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7203760"/>
    <w:bookmarkStart w:id="1" w:name="_Toc106305998"/>
    <w:p w14:paraId="12CB4ACE" w14:textId="77777777" w:rsidR="004C1F02" w:rsidRPr="00FD1CEC" w:rsidRDefault="00B56090" w:rsidP="00FD1CEC">
      <w:pPr>
        <w:pStyle w:val="Title"/>
        <w:ind w:right="-1"/>
        <w:rPr>
          <w:color w:val="201547" w:themeColor="text2"/>
          <w:sz w:val="52"/>
          <w:szCs w:val="24"/>
        </w:rPr>
      </w:pPr>
      <w:sdt>
        <w:sdtPr>
          <w:rPr>
            <w:color w:val="201547" w:themeColor="text2"/>
            <w:sz w:val="52"/>
            <w:szCs w:val="24"/>
          </w:rPr>
          <w:alias w:val="Document Title"/>
          <w:tag w:val=""/>
          <w:id w:val="-432211567"/>
          <w:placeholder>
            <w:docPart w:val="814287A3E0FC460EB2301D00D17392BF"/>
          </w:placeholder>
          <w:dataBinding w:prefixMappings="xmlns:ns0='http://purl.org/dc/elements/1.1/' xmlns:ns1='http://schemas.openxmlformats.org/package/2006/metadata/core-properties' " w:xpath="/ns1:coreProperties[1]/ns0:title[1]" w:storeItemID="{6C3C8BC8-F283-45AE-878A-BAB7291924A1}"/>
          <w:text/>
        </w:sdtPr>
        <w:sdtEndPr/>
        <w:sdtContent>
          <w:r w:rsidR="00E009E4" w:rsidRPr="00FD1CEC">
            <w:rPr>
              <w:color w:val="201547" w:themeColor="text2"/>
              <w:sz w:val="52"/>
              <w:szCs w:val="24"/>
            </w:rPr>
            <w:t xml:space="preserve">Climate Action </w:t>
          </w:r>
          <w:r w:rsidR="00B525DC" w:rsidRPr="00FD1CEC">
            <w:rPr>
              <w:color w:val="201547" w:themeColor="text2"/>
              <w:sz w:val="52"/>
              <w:szCs w:val="24"/>
            </w:rPr>
            <w:t>Assessment</w:t>
          </w:r>
          <w:r w:rsidR="00FD1CEC" w:rsidRPr="00FD1CEC">
            <w:rPr>
              <w:color w:val="201547" w:themeColor="text2"/>
              <w:sz w:val="52"/>
              <w:szCs w:val="24"/>
            </w:rPr>
            <w:t xml:space="preserve"> Guidelines</w:t>
          </w:r>
        </w:sdtContent>
      </w:sdt>
      <w:bookmarkEnd w:id="0"/>
    </w:p>
    <w:p w14:paraId="1C01853F" w14:textId="77777777" w:rsidR="00FD1CEC" w:rsidRDefault="00FD1CEC" w:rsidP="00FD1CEC">
      <w:pPr>
        <w:pStyle w:val="IntroFeatureText"/>
        <w:spacing w:before="240"/>
      </w:pPr>
      <w:r>
        <w:rPr>
          <w:noProof/>
        </w:rPr>
        <mc:AlternateContent>
          <mc:Choice Requires="wps">
            <w:drawing>
              <wp:anchor distT="0" distB="0" distL="114300" distR="114300" simplePos="0" relativeHeight="251658240" behindDoc="0" locked="0" layoutInCell="0" allowOverlap="1" wp14:anchorId="33296F96" wp14:editId="57AA9EDD">
                <wp:simplePos x="0" y="0"/>
                <wp:positionH relativeFrom="page">
                  <wp:posOffset>0</wp:posOffset>
                </wp:positionH>
                <wp:positionV relativeFrom="page">
                  <wp:posOffset>190500</wp:posOffset>
                </wp:positionV>
                <wp:extent cx="7560945" cy="252095"/>
                <wp:effectExtent l="0" t="0" r="0" b="14605"/>
                <wp:wrapNone/>
                <wp:docPr id="1249683138" name="Text Box 1249683138" descr="{&quot;HashCode&quot;:-23515014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5C535" w14:textId="77777777" w:rsidR="00FD1CEC" w:rsidRPr="00EC4A39" w:rsidRDefault="00FD1CEC" w:rsidP="00FD1CEC">
                            <w:pPr>
                              <w:spacing w:before="0"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296F96" id="_x0000_t202" coordsize="21600,21600" o:spt="202" path="m,l,21600r21600,l21600,xe">
                <v:stroke joinstyle="miter"/>
                <v:path gradientshapeok="t" o:connecttype="rect"/>
              </v:shapetype>
              <v:shape id="Text Box 1249683138" o:spid="_x0000_s1026" type="#_x0000_t202" alt="{&quot;HashCode&quot;:-235150143,&quot;Height&quot;:841.0,&quot;Width&quot;:595.0,&quot;Placement&quot;:&quot;Header&quot;,&quot;Index&quot;:&quot;OddAndEven&quot;,&quot;Section&quot;:1,&quot;Top&quot;:0.0,&quot;Left&quot;:0.0}" style="position:absolute;margin-left:0;margin-top:15pt;width:595.3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4E65C535" w14:textId="77777777" w:rsidR="00FD1CEC" w:rsidRPr="00EC4A39" w:rsidRDefault="00FD1CEC" w:rsidP="00FD1CEC">
                      <w:pPr>
                        <w:spacing w:before="0" w:after="0"/>
                        <w:jc w:val="center"/>
                        <w:rPr>
                          <w:rFonts w:ascii="Arial" w:hAnsi="Arial" w:cs="Arial"/>
                          <w:color w:val="FF0000"/>
                          <w:sz w:val="24"/>
                        </w:rPr>
                      </w:pPr>
                    </w:p>
                  </w:txbxContent>
                </v:textbox>
                <w10:wrap anchorx="page" anchory="page"/>
              </v:shape>
            </w:pict>
          </mc:Fallback>
        </mc:AlternateContent>
      </w:r>
      <w:r w:rsidR="00677D56">
        <w:rPr>
          <w:noProof/>
        </w:rPr>
        <w:drawing>
          <wp:anchor distT="0" distB="0" distL="114300" distR="114300" simplePos="0" relativeHeight="251658241" behindDoc="0" locked="1" layoutInCell="1" allowOverlap="1" wp14:anchorId="479D682A" wp14:editId="7CB1F1F7">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42" behindDoc="0" locked="1" layoutInCell="1" allowOverlap="1" wp14:anchorId="519C8159" wp14:editId="6E5C2ADA">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3" behindDoc="0" locked="1" layoutInCell="1" allowOverlap="1" wp14:anchorId="34E0A224" wp14:editId="2EC2484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4" behindDoc="0" locked="1" layoutInCell="1" allowOverlap="1" wp14:anchorId="5D79DE03" wp14:editId="6C6661C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5" behindDoc="0" locked="1" layoutInCell="1" allowOverlap="1" wp14:anchorId="682D22C5" wp14:editId="59E61FFF">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6" behindDoc="0" locked="1" layoutInCell="1" allowOverlap="1" wp14:anchorId="40440F85" wp14:editId="0E14449A">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7" behindDoc="0" locked="1" layoutInCell="1" allowOverlap="1" wp14:anchorId="3A986EE9" wp14:editId="0DCF0456">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4C1F02">
        <w:rPr>
          <w:noProof/>
        </w:rPr>
        <mc:AlternateContent>
          <mc:Choice Requires="wpc">
            <w:drawing>
              <wp:anchor distT="0" distB="0" distL="114300" distR="114300" simplePos="0" relativeHeight="251658248" behindDoc="0" locked="1" layoutInCell="1" allowOverlap="1" wp14:anchorId="2C511CEE" wp14:editId="3ECFB2D9">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2697E48" w14:textId="77777777" w:rsidR="00254F12" w:rsidRPr="00484CC4" w:rsidRDefault="00B56090" w:rsidP="00254F12">
                              <w:pPr>
                                <w:pStyle w:val="xWebCoverPage"/>
                              </w:pPr>
                              <w:hyperlink r:id="rId22"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C511CEE" id="Canvas 22" o:spid="_x0000_s1027" editas="canvas" alt="&quot;&quot;" style="position:absolute;margin-left:0;margin-top:776.95pt;width:179.15pt;height:65.2pt;z-index:251658248;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2745;height:8274;visibility:hidden;mso-wrap-style:square">
                  <v:fill o:detectmouseclick="t"/>
                  <v:path o:connecttype="none"/>
                </v:shape>
                <v:shape id="Cover_TextBoxWeb" o:spid="_x0000_s1029"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2697E48" w14:textId="77777777" w:rsidR="00254F12" w:rsidRPr="00484CC4" w:rsidRDefault="00B56090" w:rsidP="00254F12">
                        <w:pPr>
                          <w:pStyle w:val="xWebCoverPage"/>
                        </w:pPr>
                        <w:hyperlink r:id="rId23" w:history="1">
                          <w:r w:rsidR="00254F12" w:rsidRPr="00484CC4">
                            <w:t>deeca.vic.gov.au</w:t>
                          </w:r>
                        </w:hyperlink>
                      </w:p>
                    </w:txbxContent>
                  </v:textbox>
                </v:shape>
                <w10:wrap anchorx="page" anchory="page"/>
                <w10:anchorlock/>
              </v:group>
            </w:pict>
          </mc:Fallback>
        </mc:AlternateContent>
      </w:r>
      <w:bookmarkEnd w:id="1"/>
      <w:r w:rsidR="009C1658">
        <w:t>Th</w:t>
      </w:r>
      <w:r w:rsidR="004E7BF4">
        <w:t>ese</w:t>
      </w:r>
      <w:r w:rsidR="00FF207C">
        <w:t xml:space="preserve"> </w:t>
      </w:r>
      <w:r w:rsidR="00F10099">
        <w:t>Guidelines</w:t>
      </w:r>
      <w:r w:rsidR="00CB0367">
        <w:t xml:space="preserve"> </w:t>
      </w:r>
      <w:r w:rsidR="009C1658">
        <w:t xml:space="preserve">provide </w:t>
      </w:r>
      <w:r w:rsidR="005C7BB4">
        <w:t xml:space="preserve">additional information to assist </w:t>
      </w:r>
      <w:r w:rsidR="00E46D13">
        <w:t xml:space="preserve">departments </w:t>
      </w:r>
      <w:r w:rsidR="00F42E95">
        <w:t xml:space="preserve">in </w:t>
      </w:r>
      <w:r w:rsidR="007A5281">
        <w:t>completing</w:t>
      </w:r>
      <w:r w:rsidR="007B0C55">
        <w:t xml:space="preserve"> the </w:t>
      </w:r>
      <w:r w:rsidR="00E857D7">
        <w:t>Climate Action Screening and Assessment</w:t>
      </w:r>
      <w:r w:rsidR="00CB0367">
        <w:t xml:space="preserve"> Template</w:t>
      </w:r>
      <w:r w:rsidR="00BC7CBB">
        <w:t xml:space="preserve"> (the Template)</w:t>
      </w:r>
      <w:r w:rsidR="007B0C55">
        <w:t>.</w:t>
      </w:r>
    </w:p>
    <w:p w14:paraId="01619583" w14:textId="77777777" w:rsidR="00A56ADD" w:rsidRPr="001F55EE" w:rsidRDefault="009F5A61" w:rsidP="00FD5C5D">
      <w:pPr>
        <w:pStyle w:val="Heading1"/>
        <w:numPr>
          <w:ilvl w:val="0"/>
          <w:numId w:val="19"/>
        </w:numPr>
        <w:rPr>
          <w:rStyle w:val="normaltextrun"/>
        </w:rPr>
      </w:pPr>
      <w:r>
        <w:rPr>
          <w:rStyle w:val="normaltextrun"/>
        </w:rPr>
        <w:t xml:space="preserve"> </w:t>
      </w:r>
      <w:r w:rsidR="009C1658" w:rsidRPr="001F55EE">
        <w:rPr>
          <w:rStyle w:val="normaltextrun"/>
        </w:rPr>
        <w:t xml:space="preserve">Climate </w:t>
      </w:r>
      <w:r w:rsidR="002F0990" w:rsidRPr="001F55EE">
        <w:rPr>
          <w:rStyle w:val="normaltextrun"/>
        </w:rPr>
        <w:t xml:space="preserve">Action </w:t>
      </w:r>
      <w:r w:rsidR="009C1658" w:rsidRPr="001F55EE">
        <w:rPr>
          <w:rStyle w:val="normaltextrun"/>
        </w:rPr>
        <w:t>Screening</w:t>
      </w:r>
    </w:p>
    <w:p w14:paraId="17B16AFB" w14:textId="77777777" w:rsidR="002F0990" w:rsidRPr="00395835" w:rsidRDefault="002F0990" w:rsidP="00977C6E">
      <w:pPr>
        <w:rPr>
          <w:rFonts w:cstheme="minorHAnsi"/>
        </w:rPr>
      </w:pPr>
      <w:r>
        <w:rPr>
          <w:rFonts w:cstheme="minorHAnsi"/>
        </w:rPr>
        <w:t>The Climate Action Screening is</w:t>
      </w:r>
      <w:r w:rsidRPr="006A04D1">
        <w:rPr>
          <w:rFonts w:cstheme="minorHAnsi"/>
        </w:rPr>
        <w:t xml:space="preserve"> designed to capture budget proposals that are likely to have a material impact on Victoria’s</w:t>
      </w:r>
      <w:r w:rsidDel="007412F8">
        <w:rPr>
          <w:rFonts w:cstheme="minorHAnsi"/>
        </w:rPr>
        <w:t xml:space="preserve"> </w:t>
      </w:r>
      <w:r>
        <w:rPr>
          <w:rFonts w:cstheme="minorHAnsi"/>
        </w:rPr>
        <w:t>climate action goals</w:t>
      </w:r>
      <w:r w:rsidRPr="00395835">
        <w:rPr>
          <w:rFonts w:cstheme="minorHAnsi"/>
        </w:rPr>
        <w:t>, including</w:t>
      </w:r>
      <w:r w:rsidR="00F009FC">
        <w:rPr>
          <w:rFonts w:cstheme="minorHAnsi"/>
        </w:rPr>
        <w:t xml:space="preserve"> proposals that</w:t>
      </w:r>
      <w:r w:rsidRPr="00395835">
        <w:rPr>
          <w:rFonts w:cstheme="minorHAnsi"/>
        </w:rPr>
        <w:t xml:space="preserve">: </w:t>
      </w:r>
    </w:p>
    <w:p w14:paraId="0C61CEFE" w14:textId="77777777" w:rsidR="002F04C5" w:rsidRPr="0080313C" w:rsidRDefault="002F0990" w:rsidP="0014209D">
      <w:pPr>
        <w:pStyle w:val="ListBullet"/>
      </w:pPr>
      <w:r w:rsidRPr="0080313C">
        <w:rPr>
          <w:b/>
          <w:bCs/>
        </w:rPr>
        <w:t>support the achievement of Victoria’s climate action goals</w:t>
      </w:r>
      <w:r w:rsidRPr="0080313C">
        <w:t xml:space="preserve">, including the 2045 net zero emissions goal, the interim emissions reduction target and </w:t>
      </w:r>
      <w:r w:rsidR="00D270E8">
        <w:t xml:space="preserve">building Victoria’s climate </w:t>
      </w:r>
      <w:proofErr w:type="gramStart"/>
      <w:r w:rsidR="00D270E8">
        <w:t>resilience</w:t>
      </w:r>
      <w:r w:rsidRPr="0080313C">
        <w:t>;</w:t>
      </w:r>
      <w:proofErr w:type="gramEnd"/>
    </w:p>
    <w:p w14:paraId="1F4EA0E8" w14:textId="77777777" w:rsidR="002F04C5" w:rsidRPr="002F04C5" w:rsidRDefault="002F0990" w:rsidP="0014209D">
      <w:pPr>
        <w:pStyle w:val="ListBullet"/>
        <w:spacing w:after="360"/>
        <w:rPr>
          <w:rFonts w:eastAsiaTheme="majorEastAsia"/>
          <w:b/>
        </w:rPr>
      </w:pPr>
      <w:r w:rsidRPr="002F04C5">
        <w:rPr>
          <w:rFonts w:cstheme="minorBidi"/>
          <w:b/>
          <w:bCs/>
        </w:rPr>
        <w:t>may have</w:t>
      </w:r>
      <w:r w:rsidRPr="002F04C5">
        <w:rPr>
          <w:rFonts w:cstheme="minorBidi"/>
        </w:rPr>
        <w:t xml:space="preserve"> </w:t>
      </w:r>
      <w:r w:rsidRPr="002F04C5">
        <w:rPr>
          <w:rFonts w:cstheme="minorBidi"/>
          <w:b/>
          <w:bCs/>
        </w:rPr>
        <w:t>potential adverse climate action impacts</w:t>
      </w:r>
      <w:r w:rsidR="00DE054E" w:rsidRPr="002F04C5">
        <w:rPr>
          <w:rFonts w:cstheme="minorBidi"/>
          <w:b/>
          <w:bCs/>
        </w:rPr>
        <w:t xml:space="preserve"> </w:t>
      </w:r>
      <w:r w:rsidR="006C0B78" w:rsidRPr="002F04C5">
        <w:rPr>
          <w:rFonts w:cstheme="minorBidi"/>
        </w:rPr>
        <w:t xml:space="preserve">by </w:t>
      </w:r>
      <w:r w:rsidR="00AA1C4E" w:rsidRPr="002F04C5">
        <w:rPr>
          <w:rFonts w:cstheme="minorBidi"/>
        </w:rPr>
        <w:t xml:space="preserve">materially </w:t>
      </w:r>
      <w:r w:rsidR="006C0B78" w:rsidRPr="002F04C5">
        <w:rPr>
          <w:rFonts w:cstheme="minorBidi"/>
        </w:rPr>
        <w:t>increasing Victoria’s emissions</w:t>
      </w:r>
      <w:r w:rsidR="00543F3E">
        <w:rPr>
          <w:rStyle w:val="FootnoteReference"/>
          <w:rFonts w:cstheme="minorBidi"/>
        </w:rPr>
        <w:footnoteReference w:id="2"/>
      </w:r>
      <w:r w:rsidR="006C0B78" w:rsidRPr="002F04C5">
        <w:rPr>
          <w:rFonts w:cstheme="minorBidi"/>
        </w:rPr>
        <w:t xml:space="preserve"> or </w:t>
      </w:r>
      <w:r w:rsidR="00011D82" w:rsidRPr="002F04C5">
        <w:rPr>
          <w:rFonts w:cstheme="minorBidi"/>
        </w:rPr>
        <w:t xml:space="preserve">investing in </w:t>
      </w:r>
      <w:r w:rsidR="00513E75" w:rsidRPr="002F04C5">
        <w:rPr>
          <w:rFonts w:cstheme="minorBidi"/>
        </w:rPr>
        <w:t>infrastructure proposals without consideration of potential future climate impact risks.</w:t>
      </w:r>
      <w:r w:rsidR="00F009FC" w:rsidRPr="002F04C5">
        <w:rPr>
          <w:rFonts w:cstheme="minorBidi"/>
          <w:b/>
          <w:bCs/>
        </w:rPr>
        <w:t xml:space="preserve"> </w:t>
      </w:r>
    </w:p>
    <w:p w14:paraId="267FB013" w14:textId="77777777" w:rsidR="006A3E9E" w:rsidRPr="009D5F4B" w:rsidRDefault="006A3E9E" w:rsidP="00071765">
      <w:pPr>
        <w:pStyle w:val="Heading2"/>
        <w:numPr>
          <w:ilvl w:val="1"/>
          <w:numId w:val="20"/>
        </w:numPr>
        <w:rPr>
          <w:sz w:val="34"/>
          <w:szCs w:val="34"/>
        </w:rPr>
      </w:pPr>
      <w:r w:rsidRPr="009D5F4B">
        <w:rPr>
          <w:sz w:val="34"/>
          <w:szCs w:val="34"/>
        </w:rPr>
        <w:t>Proposals that support Victoria’s climate action</w:t>
      </w:r>
    </w:p>
    <w:p w14:paraId="0B928530" w14:textId="77777777" w:rsidR="006A3E9E" w:rsidRPr="009D5F4B" w:rsidRDefault="006A3E9E" w:rsidP="00FD1CEC">
      <w:pPr>
        <w:pStyle w:val="Heading3"/>
        <w:rPr>
          <w:b/>
        </w:rPr>
      </w:pPr>
      <w:r w:rsidRPr="009D5F4B">
        <w:rPr>
          <w:b/>
        </w:rPr>
        <w:t>Question A</w:t>
      </w:r>
    </w:p>
    <w:p w14:paraId="0F0C27B8" w14:textId="77777777" w:rsidR="00676609" w:rsidRPr="00253927" w:rsidRDefault="00676609" w:rsidP="00B56110">
      <w:pPr>
        <w:pStyle w:val="paragraph"/>
        <w:spacing w:before="0" w:beforeAutospacing="0" w:after="0" w:afterAutospacing="0"/>
        <w:textAlignment w:val="baseline"/>
        <w:rPr>
          <w:rStyle w:val="eop"/>
          <w:rFonts w:asciiTheme="minorHAnsi" w:hAnsiTheme="minorHAnsi" w:cstheme="minorHAnsi"/>
          <w:sz w:val="20"/>
          <w:szCs w:val="20"/>
          <w:lang w:val="en-US"/>
        </w:rPr>
      </w:pPr>
      <w:r w:rsidRPr="00C946DD">
        <w:rPr>
          <w:rStyle w:val="eop"/>
          <w:rFonts w:asciiTheme="minorHAnsi" w:hAnsiTheme="minorHAnsi" w:cstheme="minorHAnsi"/>
          <w:sz w:val="20"/>
          <w:szCs w:val="20"/>
          <w:lang w:val="en-US"/>
        </w:rPr>
        <w:t xml:space="preserve">This question aims to capture proposals that </w:t>
      </w:r>
      <w:r w:rsidR="005E3B3F" w:rsidRPr="00C946DD">
        <w:rPr>
          <w:rStyle w:val="eop"/>
          <w:rFonts w:asciiTheme="minorHAnsi" w:hAnsiTheme="minorHAnsi" w:cstheme="minorHAnsi"/>
          <w:sz w:val="20"/>
          <w:szCs w:val="20"/>
          <w:lang w:val="en-US"/>
        </w:rPr>
        <w:t xml:space="preserve">are designed to </w:t>
      </w:r>
      <w:r w:rsidR="00B27427">
        <w:rPr>
          <w:rStyle w:val="eop"/>
          <w:rFonts w:asciiTheme="minorHAnsi" w:hAnsiTheme="minorHAnsi" w:cstheme="minorHAnsi"/>
          <w:sz w:val="20"/>
          <w:szCs w:val="20"/>
          <w:lang w:val="en-US"/>
        </w:rPr>
        <w:t>support</w:t>
      </w:r>
      <w:r w:rsidR="00B27427" w:rsidRPr="00C946DD">
        <w:rPr>
          <w:rStyle w:val="eop"/>
          <w:rFonts w:asciiTheme="minorHAnsi" w:hAnsiTheme="minorHAnsi" w:cstheme="minorHAnsi"/>
          <w:sz w:val="20"/>
          <w:szCs w:val="20"/>
          <w:lang w:val="en-US"/>
        </w:rPr>
        <w:t xml:space="preserve"> </w:t>
      </w:r>
      <w:r w:rsidR="005E3B3F" w:rsidRPr="00C946DD">
        <w:rPr>
          <w:rStyle w:val="eop"/>
          <w:rFonts w:asciiTheme="minorHAnsi" w:hAnsiTheme="minorHAnsi" w:cstheme="minorHAnsi"/>
          <w:sz w:val="20"/>
          <w:szCs w:val="20"/>
          <w:lang w:val="en-US"/>
        </w:rPr>
        <w:t xml:space="preserve">Victoria’s climate action goals, including emissions reduction targets, reducing government operational emissions, </w:t>
      </w:r>
      <w:r w:rsidR="0073069D">
        <w:rPr>
          <w:rStyle w:val="eop"/>
          <w:rFonts w:asciiTheme="minorHAnsi" w:hAnsiTheme="minorHAnsi" w:cstheme="minorHAnsi"/>
          <w:sz w:val="20"/>
          <w:szCs w:val="20"/>
          <w:lang w:val="en-US"/>
        </w:rPr>
        <w:t xml:space="preserve">improving Victoria’s climate </w:t>
      </w:r>
      <w:proofErr w:type="gramStart"/>
      <w:r w:rsidR="0073069D">
        <w:rPr>
          <w:rStyle w:val="eop"/>
          <w:rFonts w:asciiTheme="minorHAnsi" w:hAnsiTheme="minorHAnsi" w:cstheme="minorHAnsi"/>
          <w:sz w:val="20"/>
          <w:szCs w:val="20"/>
          <w:lang w:val="en-US"/>
        </w:rPr>
        <w:t>resilience</w:t>
      </w:r>
      <w:proofErr w:type="gramEnd"/>
      <w:r w:rsidR="0073069D">
        <w:rPr>
          <w:rStyle w:val="eop"/>
          <w:rFonts w:asciiTheme="minorHAnsi" w:hAnsiTheme="minorHAnsi" w:cstheme="minorHAnsi"/>
          <w:sz w:val="20"/>
          <w:szCs w:val="20"/>
          <w:lang w:val="en-US"/>
        </w:rPr>
        <w:t xml:space="preserve"> </w:t>
      </w:r>
      <w:r w:rsidR="005E3B3F" w:rsidRPr="00253927">
        <w:rPr>
          <w:rStyle w:val="eop"/>
          <w:rFonts w:asciiTheme="minorHAnsi" w:hAnsiTheme="minorHAnsi" w:cstheme="minorHAnsi"/>
          <w:sz w:val="20"/>
          <w:szCs w:val="20"/>
          <w:lang w:val="en-US"/>
        </w:rPr>
        <w:t xml:space="preserve">or supporting </w:t>
      </w:r>
      <w:r w:rsidR="007D5AA3" w:rsidRPr="00253927">
        <w:rPr>
          <w:rStyle w:val="eop"/>
          <w:rFonts w:asciiTheme="minorHAnsi" w:hAnsiTheme="minorHAnsi" w:cstheme="minorHAnsi"/>
          <w:sz w:val="20"/>
          <w:szCs w:val="20"/>
          <w:lang w:val="en-US"/>
        </w:rPr>
        <w:t>a climate action policy. Further information on each of these goals is below.</w:t>
      </w:r>
    </w:p>
    <w:p w14:paraId="605C6C2F" w14:textId="77777777" w:rsidR="00B56110" w:rsidRPr="00543F3E" w:rsidRDefault="00977C6E" w:rsidP="00543F3E">
      <w:pPr>
        <w:pStyle w:val="Heading4"/>
      </w:pPr>
      <w:r w:rsidRPr="00543F3E">
        <w:rPr>
          <w:rStyle w:val="eop"/>
        </w:rPr>
        <w:t>Victoria’s emissions reduction targets</w:t>
      </w:r>
    </w:p>
    <w:p w14:paraId="54AF4152" w14:textId="77777777" w:rsidR="00B56110" w:rsidRPr="00122B83" w:rsidRDefault="00B56110" w:rsidP="00B56110">
      <w:pPr>
        <w:spacing w:before="60" w:after="60"/>
        <w:rPr>
          <w:color w:val="232222" w:themeColor="text1"/>
          <w:lang w:val="en-GB"/>
        </w:rPr>
      </w:pPr>
      <w:r>
        <w:rPr>
          <w:color w:val="232222" w:themeColor="text1"/>
          <w:lang w:val="en-GB"/>
        </w:rPr>
        <w:t>T</w:t>
      </w:r>
      <w:r w:rsidRPr="00122B83">
        <w:rPr>
          <w:color w:val="232222" w:themeColor="text1"/>
          <w:lang w:val="en-GB"/>
        </w:rPr>
        <w:t xml:space="preserve">he Victorian Government has </w:t>
      </w:r>
      <w:r>
        <w:rPr>
          <w:color w:val="232222" w:themeColor="text1"/>
          <w:lang w:val="en-GB"/>
        </w:rPr>
        <w:t xml:space="preserve">committed to </w:t>
      </w:r>
      <w:r w:rsidR="00977C6E">
        <w:rPr>
          <w:color w:val="232222" w:themeColor="text1"/>
          <w:lang w:val="en-GB"/>
        </w:rPr>
        <w:t xml:space="preserve">the following </w:t>
      </w:r>
      <w:r w:rsidR="007D55D0">
        <w:rPr>
          <w:color w:val="232222" w:themeColor="text1"/>
          <w:lang w:val="en-GB"/>
        </w:rPr>
        <w:t>economy</w:t>
      </w:r>
      <w:r w:rsidR="004674A1">
        <w:rPr>
          <w:color w:val="232222" w:themeColor="text1"/>
          <w:lang w:val="en-GB"/>
        </w:rPr>
        <w:t>-wide</w:t>
      </w:r>
      <w:r w:rsidR="00977C6E">
        <w:rPr>
          <w:color w:val="232222" w:themeColor="text1"/>
          <w:lang w:val="en-GB"/>
        </w:rPr>
        <w:t xml:space="preserve"> emissions reduction targets: </w:t>
      </w:r>
    </w:p>
    <w:p w14:paraId="6269BAB5" w14:textId="77777777" w:rsidR="00B56110" w:rsidRPr="00122B83" w:rsidRDefault="00B56110" w:rsidP="0014209D">
      <w:pPr>
        <w:pStyle w:val="ListBullet"/>
        <w:rPr>
          <w:lang w:val="en-GB"/>
        </w:rPr>
      </w:pPr>
      <w:r w:rsidRPr="00122B83">
        <w:rPr>
          <w:lang w:val="en-GB"/>
        </w:rPr>
        <w:t>28</w:t>
      </w:r>
      <w:r>
        <w:rPr>
          <w:lang w:val="en-GB"/>
        </w:rPr>
        <w:t>–</w:t>
      </w:r>
      <w:r w:rsidRPr="00122B83">
        <w:rPr>
          <w:lang w:val="en-GB"/>
        </w:rPr>
        <w:t xml:space="preserve">33% </w:t>
      </w:r>
      <w:r>
        <w:rPr>
          <w:lang w:val="en-GB"/>
        </w:rPr>
        <w:t xml:space="preserve">below 2005 levels </w:t>
      </w:r>
      <w:r w:rsidRPr="00122B83">
        <w:rPr>
          <w:lang w:val="en-GB"/>
        </w:rPr>
        <w:t>by 2025</w:t>
      </w:r>
    </w:p>
    <w:p w14:paraId="0D2C9C61" w14:textId="77777777" w:rsidR="00B56110" w:rsidRPr="00122B83" w:rsidRDefault="00B56110" w:rsidP="0014209D">
      <w:pPr>
        <w:pStyle w:val="ListBullet"/>
        <w:rPr>
          <w:lang w:val="en-GB"/>
        </w:rPr>
      </w:pPr>
      <w:r w:rsidRPr="00122B83">
        <w:rPr>
          <w:lang w:val="en-GB"/>
        </w:rPr>
        <w:t>45</w:t>
      </w:r>
      <w:r>
        <w:rPr>
          <w:lang w:val="en-GB"/>
        </w:rPr>
        <w:t>–</w:t>
      </w:r>
      <w:r w:rsidRPr="00122B83">
        <w:rPr>
          <w:lang w:val="en-GB"/>
        </w:rPr>
        <w:t xml:space="preserve">50% </w:t>
      </w:r>
      <w:r>
        <w:rPr>
          <w:lang w:val="en-GB"/>
        </w:rPr>
        <w:t xml:space="preserve">below 2005 levels </w:t>
      </w:r>
      <w:r w:rsidRPr="00122B83">
        <w:rPr>
          <w:lang w:val="en-GB"/>
        </w:rPr>
        <w:t>by 2030</w:t>
      </w:r>
    </w:p>
    <w:p w14:paraId="0377FAED" w14:textId="77777777" w:rsidR="00B56110" w:rsidRDefault="00B56110" w:rsidP="0014209D">
      <w:pPr>
        <w:pStyle w:val="ListBullet"/>
        <w:rPr>
          <w:lang w:val="en-GB"/>
        </w:rPr>
      </w:pPr>
      <w:r w:rsidRPr="00122B83">
        <w:rPr>
          <w:lang w:val="en-GB"/>
        </w:rPr>
        <w:t>75</w:t>
      </w:r>
      <w:r>
        <w:rPr>
          <w:lang w:val="en-GB"/>
        </w:rPr>
        <w:t>–</w:t>
      </w:r>
      <w:r w:rsidRPr="00122B83">
        <w:rPr>
          <w:lang w:val="en-GB"/>
        </w:rPr>
        <w:t xml:space="preserve">80% </w:t>
      </w:r>
      <w:r>
        <w:rPr>
          <w:lang w:val="en-GB"/>
        </w:rPr>
        <w:t xml:space="preserve">below 2005 levels </w:t>
      </w:r>
      <w:r w:rsidRPr="00122B83">
        <w:rPr>
          <w:lang w:val="en-GB"/>
        </w:rPr>
        <w:t>by 2035</w:t>
      </w:r>
    </w:p>
    <w:p w14:paraId="2CE206BA" w14:textId="77777777" w:rsidR="0056431D" w:rsidRDefault="00977C6E" w:rsidP="00543F3E">
      <w:pPr>
        <w:pStyle w:val="ListBullet"/>
        <w:spacing w:after="240"/>
        <w:rPr>
          <w:lang w:val="en-GB"/>
        </w:rPr>
      </w:pPr>
      <w:r>
        <w:rPr>
          <w:lang w:val="en-GB"/>
        </w:rPr>
        <w:t>Net zero emissions by 2045.</w:t>
      </w:r>
    </w:p>
    <w:p w14:paraId="7628E2FC" w14:textId="77777777" w:rsidR="00543F3E" w:rsidRDefault="0056431D" w:rsidP="00543F3E">
      <w:pPr>
        <w:pStyle w:val="Heading4"/>
        <w:rPr>
          <w:rStyle w:val="eop"/>
        </w:rPr>
      </w:pPr>
      <w:r w:rsidRPr="00543F3E">
        <w:rPr>
          <w:rStyle w:val="eop"/>
        </w:rPr>
        <w:t xml:space="preserve">Reducing the Government’s operational emissions </w:t>
      </w:r>
    </w:p>
    <w:p w14:paraId="1998E073" w14:textId="77777777" w:rsidR="0030386A" w:rsidRPr="00543F3E" w:rsidRDefault="00264CDD" w:rsidP="00543F3E">
      <w:pPr>
        <w:pStyle w:val="BodyText"/>
        <w:rPr>
          <w:color w:val="201547" w:themeColor="text2"/>
        </w:rPr>
      </w:pPr>
      <w:r w:rsidRPr="001271C7">
        <w:t>Victorian Government operations result in around 3.7 Mt emissions per year, which is approximately four per cent of Victoria’s annual emissions</w:t>
      </w:r>
      <w:r>
        <w:t xml:space="preserve">. </w:t>
      </w:r>
      <w:r w:rsidR="007B6878">
        <w:t xml:space="preserve">Actions to reduce government operational emissions contribute directly towards meeting economy-wide targets and demonstrate significant leadership in Victoria’s transition to a net zero emissions and climate resilient economy by 2045. </w:t>
      </w:r>
      <w:r w:rsidR="00D90DD0">
        <w:t xml:space="preserve">Existing commitments </w:t>
      </w:r>
      <w:r w:rsidR="00D5488B">
        <w:t>will substantially</w:t>
      </w:r>
      <w:r w:rsidR="00D90DD0">
        <w:t xml:space="preserve"> reduce operational </w:t>
      </w:r>
      <w:r w:rsidR="00574BDB">
        <w:t>emissions, including</w:t>
      </w:r>
      <w:r w:rsidR="00E734C9">
        <w:t>:</w:t>
      </w:r>
      <w:r w:rsidR="00574BDB">
        <w:t xml:space="preserve"> </w:t>
      </w:r>
    </w:p>
    <w:p w14:paraId="18E75BD8" w14:textId="77777777" w:rsidR="0030386A" w:rsidRDefault="00D5488B" w:rsidP="0014209D">
      <w:pPr>
        <w:pStyle w:val="ListBullet"/>
      </w:pPr>
      <w:r w:rsidRPr="00353CAF">
        <w:t xml:space="preserve">the commitment for 100 per cent renewable electricity in government operations, </w:t>
      </w:r>
    </w:p>
    <w:p w14:paraId="7EBB2C8E" w14:textId="77777777" w:rsidR="0030386A" w:rsidRDefault="00D5488B" w:rsidP="0014209D">
      <w:pPr>
        <w:pStyle w:val="ListBullet"/>
      </w:pPr>
      <w:r w:rsidRPr="00353CAF">
        <w:t>all new government buildings to be built as all-electric</w:t>
      </w:r>
      <w:r w:rsidR="00D83F8B" w:rsidRPr="00353CAF">
        <w:t xml:space="preserve">, </w:t>
      </w:r>
    </w:p>
    <w:p w14:paraId="6DA9418A" w14:textId="77777777" w:rsidR="0030386A" w:rsidRDefault="001555C1" w:rsidP="0014209D">
      <w:pPr>
        <w:pStyle w:val="ListBullet"/>
      </w:pPr>
      <w:r w:rsidRPr="00353CAF">
        <w:t>all new public buses to</w:t>
      </w:r>
      <w:r w:rsidR="00EF52E0" w:rsidRPr="00353CAF">
        <w:t xml:space="preserve"> be</w:t>
      </w:r>
      <w:r w:rsidRPr="00353CAF">
        <w:t xml:space="preserve"> zero emissions </w:t>
      </w:r>
      <w:r w:rsidR="00EF52E0" w:rsidRPr="00353CAF">
        <w:t xml:space="preserve">from 2025 </w:t>
      </w:r>
      <w:r w:rsidR="0041653F" w:rsidRPr="00353CAF">
        <w:t>building on the trial of 5</w:t>
      </w:r>
      <w:r w:rsidR="00E82EA4" w:rsidRPr="00353CAF">
        <w:t>2 buses already on the roads,</w:t>
      </w:r>
    </w:p>
    <w:p w14:paraId="11443203" w14:textId="77777777" w:rsidR="0030386A" w:rsidRDefault="00E82EA4" w:rsidP="0014209D">
      <w:pPr>
        <w:pStyle w:val="ListBullet"/>
      </w:pPr>
      <w:r w:rsidRPr="00353CAF">
        <w:t xml:space="preserve">the </w:t>
      </w:r>
      <w:r w:rsidR="00CB20B8" w:rsidRPr="00353CAF">
        <w:t>uptake</w:t>
      </w:r>
      <w:r w:rsidRPr="00353CAF">
        <w:t xml:space="preserve"> of battery electric </w:t>
      </w:r>
      <w:r w:rsidR="001555C1" w:rsidRPr="00353CAF">
        <w:t xml:space="preserve">passenger vehicles into </w:t>
      </w:r>
      <w:r w:rsidRPr="00353CAF">
        <w:t>government fleets</w:t>
      </w:r>
      <w:r w:rsidR="0030386A">
        <w:t>, and</w:t>
      </w:r>
    </w:p>
    <w:p w14:paraId="003F5FB5" w14:textId="77777777" w:rsidR="0030386A" w:rsidRDefault="0030386A" w:rsidP="00543F3E">
      <w:pPr>
        <w:pStyle w:val="ListBullet"/>
        <w:spacing w:after="240"/>
      </w:pPr>
      <w:r>
        <w:t>water sector commitments to reduce collective emissions by 92 per cent by 2030 and achieve net zero emissions by 2035</w:t>
      </w:r>
      <w:r w:rsidR="00B30F31" w:rsidRPr="001271C7">
        <w:t>.</w:t>
      </w:r>
      <w:r w:rsidR="00732556" w:rsidRPr="001271C7">
        <w:t xml:space="preserve"> </w:t>
      </w:r>
    </w:p>
    <w:p w14:paraId="1A47423A" w14:textId="77777777" w:rsidR="00B56110" w:rsidRPr="008E018D" w:rsidRDefault="0030386A" w:rsidP="00B56110">
      <w:pPr>
        <w:shd w:val="clear" w:color="auto" w:fill="FFFFFF"/>
        <w:spacing w:before="100" w:beforeAutospacing="1" w:after="100" w:afterAutospacing="1" w:line="240" w:lineRule="auto"/>
        <w:rPr>
          <w:rStyle w:val="normaltextrun"/>
          <w:color w:val="232222" w:themeColor="text1"/>
          <w:lang w:val="en-GB"/>
        </w:rPr>
      </w:pPr>
      <w:r>
        <w:rPr>
          <w:color w:val="232222" w:themeColor="text1"/>
        </w:rPr>
        <w:lastRenderedPageBreak/>
        <w:t>With these commitments underway, the main sources of government emissions will be fossil gas used in existing building stock and transport fuels.</w:t>
      </w:r>
      <w:r w:rsidR="00732556">
        <w:rPr>
          <w:color w:val="232222" w:themeColor="text1"/>
        </w:rPr>
        <w:t xml:space="preserve"> </w:t>
      </w:r>
      <w:r w:rsidR="007E4FCB">
        <w:rPr>
          <w:color w:val="232222" w:themeColor="text1"/>
        </w:rPr>
        <w:t>Early and strategic</w:t>
      </w:r>
      <w:r w:rsidR="00732556" w:rsidRPr="00353CAF">
        <w:rPr>
          <w:color w:val="232222" w:themeColor="text1"/>
        </w:rPr>
        <w:t xml:space="preserve"> efforts</w:t>
      </w:r>
      <w:r w:rsidR="00D5488B" w:rsidRPr="00353CAF">
        <w:rPr>
          <w:color w:val="232222" w:themeColor="text1"/>
        </w:rPr>
        <w:t xml:space="preserve"> are needed to </w:t>
      </w:r>
      <w:r w:rsidR="00A076DE" w:rsidRPr="00353CAF">
        <w:rPr>
          <w:color w:val="232222" w:themeColor="text1"/>
        </w:rPr>
        <w:t xml:space="preserve">manage the phase out </w:t>
      </w:r>
      <w:r w:rsidR="00B30F31" w:rsidRPr="00353CAF">
        <w:rPr>
          <w:color w:val="232222" w:themeColor="text1"/>
        </w:rPr>
        <w:t xml:space="preserve">of fossil fuels </w:t>
      </w:r>
      <w:r>
        <w:rPr>
          <w:color w:val="232222" w:themeColor="text1"/>
        </w:rPr>
        <w:t>to</w:t>
      </w:r>
      <w:r w:rsidR="004431E1">
        <w:rPr>
          <w:color w:val="232222" w:themeColor="text1"/>
        </w:rPr>
        <w:t xml:space="preserve"> avoid inefficient investment in stranded assets, </w:t>
      </w:r>
      <w:r w:rsidR="00164B78">
        <w:rPr>
          <w:color w:val="232222" w:themeColor="text1"/>
        </w:rPr>
        <w:t>reduce exposure to volatile fuel pr</w:t>
      </w:r>
      <w:r w:rsidR="00862BED">
        <w:rPr>
          <w:color w:val="232222" w:themeColor="text1"/>
        </w:rPr>
        <w:t xml:space="preserve">ices, </w:t>
      </w:r>
      <w:r w:rsidR="007E4FCB">
        <w:rPr>
          <w:color w:val="232222" w:themeColor="text1"/>
        </w:rPr>
        <w:t xml:space="preserve">ensure </w:t>
      </w:r>
      <w:r w:rsidR="00862BED">
        <w:rPr>
          <w:color w:val="232222" w:themeColor="text1"/>
        </w:rPr>
        <w:t xml:space="preserve">direct government spending towards clean energy solutions </w:t>
      </w:r>
      <w:r w:rsidR="007E4FCB">
        <w:rPr>
          <w:color w:val="232222" w:themeColor="text1"/>
        </w:rPr>
        <w:t xml:space="preserve">and support </w:t>
      </w:r>
      <w:r w:rsidR="00391D9A">
        <w:rPr>
          <w:color w:val="232222" w:themeColor="text1"/>
        </w:rPr>
        <w:t xml:space="preserve">business continuity through the </w:t>
      </w:r>
      <w:r w:rsidR="00C23A29">
        <w:rPr>
          <w:color w:val="232222" w:themeColor="text1"/>
        </w:rPr>
        <w:t>state’s transition to net zero emissions.</w:t>
      </w:r>
      <w:r w:rsidR="00B56110">
        <w:rPr>
          <w:color w:val="232222" w:themeColor="text1"/>
          <w:lang w:val="en-GB"/>
        </w:rPr>
        <w:t xml:space="preserve">Further information on emissions reduction policies and targets can be found at </w:t>
      </w:r>
      <w:hyperlink r:id="rId24" w:tgtFrame="_blank" w:history="1">
        <w:r w:rsidR="00B56110" w:rsidRPr="00AB3205">
          <w:rPr>
            <w:rStyle w:val="Hyperlink"/>
            <w:color w:val="004C97" w:themeColor="accent1"/>
            <w:lang w:val="en-GB"/>
          </w:rPr>
          <w:t>climatechange.vic.gov.au</w:t>
        </w:r>
      </w:hyperlink>
      <w:r w:rsidR="00B56110" w:rsidRPr="00AB3205">
        <w:rPr>
          <w:color w:val="004C97" w:themeColor="accent1"/>
          <w:lang w:val="en-GB"/>
        </w:rPr>
        <w:t xml:space="preserve"> </w:t>
      </w:r>
      <w:r w:rsidR="00B56110">
        <w:rPr>
          <w:color w:val="232222" w:themeColor="text1"/>
          <w:lang w:val="en-GB"/>
        </w:rPr>
        <w:t>.</w:t>
      </w:r>
    </w:p>
    <w:p w14:paraId="3AC469A3" w14:textId="77777777" w:rsidR="00B56110" w:rsidRPr="00543F3E" w:rsidRDefault="00810FB0" w:rsidP="00543F3E">
      <w:pPr>
        <w:pStyle w:val="Heading4"/>
        <w:rPr>
          <w:rStyle w:val="eop"/>
        </w:rPr>
      </w:pPr>
      <w:r w:rsidRPr="00543F3E">
        <w:rPr>
          <w:rStyle w:val="eop"/>
        </w:rPr>
        <w:t>Victoria’s resilience to climate change</w:t>
      </w:r>
    </w:p>
    <w:p w14:paraId="1C156DC3" w14:textId="77777777" w:rsidR="00B56110" w:rsidRPr="00C27662" w:rsidRDefault="00B56110" w:rsidP="00B56110">
      <w:pPr>
        <w:pStyle w:val="paragraph"/>
        <w:spacing w:before="0" w:beforeAutospacing="0" w:after="0" w:afterAutospacing="0"/>
        <w:textAlignment w:val="baseline"/>
        <w:rPr>
          <w:rStyle w:val="eop"/>
          <w:rFonts w:asciiTheme="minorHAnsi" w:hAnsiTheme="minorHAnsi" w:cstheme="minorHAnsi"/>
          <w:sz w:val="20"/>
          <w:szCs w:val="20"/>
          <w:lang w:val="en-US"/>
        </w:rPr>
      </w:pPr>
      <w:r w:rsidRPr="00C27662">
        <w:rPr>
          <w:rStyle w:val="eop"/>
          <w:rFonts w:asciiTheme="minorHAnsi" w:hAnsiTheme="minorHAnsi" w:cstheme="minorHAnsi"/>
          <w:sz w:val="20"/>
          <w:szCs w:val="20"/>
          <w:lang w:val="en-US"/>
        </w:rPr>
        <w:t xml:space="preserve">Our 2050 vision is for Victoria to be climate resilient, </w:t>
      </w:r>
      <w:r w:rsidR="00BC22DD" w:rsidRPr="00C27662">
        <w:rPr>
          <w:rStyle w:val="eop"/>
          <w:rFonts w:asciiTheme="minorHAnsi" w:hAnsiTheme="minorHAnsi" w:cstheme="minorHAnsi"/>
          <w:sz w:val="20"/>
          <w:szCs w:val="20"/>
          <w:lang w:val="en-US"/>
        </w:rPr>
        <w:t>prosperous,</w:t>
      </w:r>
      <w:r w:rsidRPr="00C27662">
        <w:rPr>
          <w:rStyle w:val="eop"/>
          <w:rFonts w:asciiTheme="minorHAnsi" w:hAnsiTheme="minorHAnsi" w:cstheme="minorHAnsi"/>
          <w:sz w:val="20"/>
          <w:szCs w:val="20"/>
          <w:lang w:val="en-US"/>
        </w:rPr>
        <w:t xml:space="preserve"> and </w:t>
      </w:r>
      <w:proofErr w:type="spellStart"/>
      <w:r w:rsidRPr="00C27662">
        <w:rPr>
          <w:rStyle w:val="eop"/>
          <w:rFonts w:asciiTheme="minorHAnsi" w:hAnsiTheme="minorHAnsi" w:cstheme="minorHAnsi"/>
          <w:sz w:val="20"/>
          <w:szCs w:val="20"/>
          <w:lang w:val="en-US"/>
        </w:rPr>
        <w:t>liveable</w:t>
      </w:r>
      <w:proofErr w:type="spellEnd"/>
      <w:r w:rsidRPr="00C27662">
        <w:rPr>
          <w:rStyle w:val="eop"/>
          <w:rFonts w:asciiTheme="minorHAnsi" w:hAnsiTheme="minorHAnsi" w:cstheme="minorHAnsi"/>
          <w:sz w:val="20"/>
          <w:szCs w:val="20"/>
          <w:lang w:val="en-US"/>
        </w:rPr>
        <w:t>. Our 2050 objectives are:</w:t>
      </w:r>
    </w:p>
    <w:p w14:paraId="7D208BD5" w14:textId="77777777" w:rsidR="00B56110" w:rsidRPr="0014209D" w:rsidRDefault="00B56110" w:rsidP="0014209D">
      <w:pPr>
        <w:pStyle w:val="ListBullet"/>
        <w:rPr>
          <w:rStyle w:val="normaltextrun"/>
        </w:rPr>
      </w:pPr>
      <w:r w:rsidRPr="00156216">
        <w:rPr>
          <w:rStyle w:val="normaltextrun"/>
          <w:rFonts w:cstheme="minorHAnsi"/>
        </w:rPr>
        <w:t>Climate-</w:t>
      </w:r>
      <w:r w:rsidRPr="0014209D">
        <w:rPr>
          <w:rStyle w:val="normaltextrun"/>
        </w:rPr>
        <w:t>resilient built and natural environments.</w:t>
      </w:r>
    </w:p>
    <w:p w14:paraId="64A15AD8" w14:textId="77777777" w:rsidR="00B56110" w:rsidRPr="0014209D" w:rsidRDefault="00B56110" w:rsidP="0014209D">
      <w:pPr>
        <w:pStyle w:val="ListBullet"/>
        <w:rPr>
          <w:rStyle w:val="normaltextrun"/>
        </w:rPr>
      </w:pPr>
      <w:r w:rsidRPr="0014209D">
        <w:rPr>
          <w:rStyle w:val="normaltextrun"/>
        </w:rPr>
        <w:t xml:space="preserve">Prosperous, </w:t>
      </w:r>
      <w:r w:rsidR="00BC22DD" w:rsidRPr="0014209D">
        <w:rPr>
          <w:rStyle w:val="normaltextrun"/>
        </w:rPr>
        <w:t>liveable,</w:t>
      </w:r>
      <w:r w:rsidRPr="0014209D">
        <w:rPr>
          <w:rStyle w:val="normaltextrun"/>
        </w:rPr>
        <w:t xml:space="preserve"> and healthy communities.</w:t>
      </w:r>
    </w:p>
    <w:p w14:paraId="1D270309" w14:textId="77777777" w:rsidR="00B56110" w:rsidRPr="0014209D" w:rsidRDefault="00B56110" w:rsidP="0014209D">
      <w:pPr>
        <w:pStyle w:val="ListBullet"/>
        <w:spacing w:after="360"/>
        <w:rPr>
          <w:rStyle w:val="normaltextrun"/>
        </w:rPr>
      </w:pPr>
      <w:r w:rsidRPr="0014209D">
        <w:rPr>
          <w:rStyle w:val="normaltextrun"/>
        </w:rPr>
        <w:t>An orderly and just adaptation process.</w:t>
      </w:r>
    </w:p>
    <w:p w14:paraId="7CAC3FB1" w14:textId="77777777" w:rsidR="00B56110" w:rsidRPr="00156216" w:rsidRDefault="00B56110" w:rsidP="00B56110">
      <w:pPr>
        <w:rPr>
          <w:rFonts w:cstheme="minorHAnsi"/>
        </w:rPr>
      </w:pPr>
      <w:r w:rsidRPr="00156216">
        <w:rPr>
          <w:rFonts w:cstheme="minorHAnsi"/>
        </w:rPr>
        <w:t xml:space="preserve">The Victorian Government has prepared </w:t>
      </w:r>
      <w:r w:rsidR="0066796E">
        <w:rPr>
          <w:rFonts w:cstheme="minorHAnsi"/>
        </w:rPr>
        <w:t>Adaptation Action Plan</w:t>
      </w:r>
      <w:r w:rsidR="0066796E" w:rsidRPr="00156216">
        <w:rPr>
          <w:rFonts w:cstheme="minorHAnsi"/>
        </w:rPr>
        <w:t xml:space="preserve">s </w:t>
      </w:r>
      <w:r w:rsidRPr="00156216">
        <w:rPr>
          <w:rFonts w:cstheme="minorHAnsi"/>
        </w:rPr>
        <w:t xml:space="preserve">across seven systems to ensure Victoria’s climate resilience, now and in the future. The </w:t>
      </w:r>
      <w:r w:rsidR="0066796E">
        <w:rPr>
          <w:rFonts w:cstheme="minorHAnsi"/>
        </w:rPr>
        <w:t>Adaptation Action Plan</w:t>
      </w:r>
      <w:r w:rsidR="0066796E" w:rsidRPr="00156216">
        <w:rPr>
          <w:rFonts w:cstheme="minorHAnsi"/>
        </w:rPr>
        <w:t xml:space="preserve">s </w:t>
      </w:r>
      <w:r w:rsidRPr="00156216">
        <w:rPr>
          <w:rFonts w:cstheme="minorHAnsi"/>
        </w:rPr>
        <w:t xml:space="preserve">are guiding government action and helping institutions, businesses and individuals take informed action to respond to the risks and opportunities of our changing climate. The seven </w:t>
      </w:r>
      <w:r w:rsidR="0066796E">
        <w:rPr>
          <w:rFonts w:cstheme="minorHAnsi"/>
        </w:rPr>
        <w:t>Adaptation Action Plan</w:t>
      </w:r>
      <w:r w:rsidR="0066796E" w:rsidRPr="00156216">
        <w:rPr>
          <w:rFonts w:cstheme="minorHAnsi"/>
        </w:rPr>
        <w:t xml:space="preserve">s </w:t>
      </w:r>
      <w:r w:rsidRPr="00156216">
        <w:rPr>
          <w:rFonts w:cstheme="minorHAnsi"/>
        </w:rPr>
        <w:t>are:</w:t>
      </w:r>
    </w:p>
    <w:p w14:paraId="771457D1" w14:textId="77777777" w:rsidR="00B56110" w:rsidRPr="00156216" w:rsidRDefault="00B56090" w:rsidP="0014209D">
      <w:pPr>
        <w:pStyle w:val="ListBullet"/>
        <w:rPr>
          <w:rFonts w:cstheme="minorHAnsi"/>
        </w:rPr>
      </w:pPr>
      <w:hyperlink r:id="rId25" w:tgtFrame="_blank" w:history="1">
        <w:r w:rsidR="00B56110" w:rsidRPr="00156216">
          <w:rPr>
            <w:rFonts w:cstheme="minorHAnsi"/>
            <w:color w:val="0563C1"/>
            <w:u w:val="single"/>
          </w:rPr>
          <w:t>Built Environment AAP</w:t>
        </w:r>
      </w:hyperlink>
      <w:r w:rsidR="00B56110" w:rsidRPr="00156216">
        <w:rPr>
          <w:rFonts w:cstheme="minorHAnsi"/>
        </w:rPr>
        <w:t> </w:t>
      </w:r>
    </w:p>
    <w:p w14:paraId="6279EA21" w14:textId="77777777" w:rsidR="00B56110" w:rsidRPr="00156216" w:rsidRDefault="00B56090" w:rsidP="0014209D">
      <w:pPr>
        <w:pStyle w:val="ListBullet"/>
        <w:rPr>
          <w:rFonts w:cstheme="minorHAnsi"/>
        </w:rPr>
      </w:pPr>
      <w:hyperlink r:id="rId26" w:tgtFrame="_blank" w:history="1">
        <w:r w:rsidR="00B56110" w:rsidRPr="00156216">
          <w:rPr>
            <w:rFonts w:cstheme="minorHAnsi"/>
            <w:color w:val="0563C1"/>
            <w:u w:val="single"/>
          </w:rPr>
          <w:t>Education and Training AAP</w:t>
        </w:r>
      </w:hyperlink>
      <w:r w:rsidR="00B56110" w:rsidRPr="00156216">
        <w:rPr>
          <w:rFonts w:cstheme="minorHAnsi"/>
        </w:rPr>
        <w:t> </w:t>
      </w:r>
    </w:p>
    <w:p w14:paraId="7A17E1E8" w14:textId="77777777" w:rsidR="00B56110" w:rsidRPr="00156216" w:rsidRDefault="00B56090" w:rsidP="0014209D">
      <w:pPr>
        <w:pStyle w:val="ListBullet"/>
        <w:rPr>
          <w:rFonts w:cstheme="minorHAnsi"/>
        </w:rPr>
      </w:pPr>
      <w:hyperlink r:id="rId27" w:tgtFrame="_blank" w:history="1">
        <w:r w:rsidR="00B56110" w:rsidRPr="00156216">
          <w:rPr>
            <w:rFonts w:cstheme="minorHAnsi"/>
            <w:color w:val="0563C1"/>
            <w:u w:val="single"/>
          </w:rPr>
          <w:t>Health and Human Services AAP</w:t>
        </w:r>
      </w:hyperlink>
      <w:r w:rsidR="00B56110" w:rsidRPr="00156216">
        <w:rPr>
          <w:rFonts w:cstheme="minorHAnsi"/>
        </w:rPr>
        <w:t> </w:t>
      </w:r>
    </w:p>
    <w:p w14:paraId="01426D08" w14:textId="77777777" w:rsidR="00B56110" w:rsidRPr="00156216" w:rsidRDefault="00B56090" w:rsidP="0014209D">
      <w:pPr>
        <w:pStyle w:val="ListBullet"/>
        <w:rPr>
          <w:rFonts w:cstheme="minorHAnsi"/>
        </w:rPr>
      </w:pPr>
      <w:hyperlink r:id="rId28" w:tgtFrame="_blank" w:history="1">
        <w:r w:rsidR="00B56110" w:rsidRPr="00156216">
          <w:rPr>
            <w:rFonts w:cstheme="minorHAnsi"/>
            <w:color w:val="0563C1"/>
            <w:u w:val="single"/>
          </w:rPr>
          <w:t>Natural Environment AAP</w:t>
        </w:r>
      </w:hyperlink>
      <w:r w:rsidR="00B56110" w:rsidRPr="00156216">
        <w:rPr>
          <w:rFonts w:cstheme="minorHAnsi"/>
        </w:rPr>
        <w:t> </w:t>
      </w:r>
    </w:p>
    <w:p w14:paraId="6C5D872C" w14:textId="77777777" w:rsidR="00B56110" w:rsidRPr="00156216" w:rsidRDefault="00B56090" w:rsidP="0014209D">
      <w:pPr>
        <w:pStyle w:val="ListBullet"/>
        <w:rPr>
          <w:rFonts w:cstheme="minorHAnsi"/>
        </w:rPr>
      </w:pPr>
      <w:hyperlink r:id="rId29" w:tgtFrame="_blank" w:history="1">
        <w:r w:rsidR="00B56110" w:rsidRPr="00156216">
          <w:rPr>
            <w:rFonts w:cstheme="minorHAnsi"/>
            <w:color w:val="0563C1"/>
            <w:u w:val="single"/>
          </w:rPr>
          <w:t>Primary Production AAP</w:t>
        </w:r>
      </w:hyperlink>
      <w:r w:rsidR="00B56110" w:rsidRPr="00156216">
        <w:rPr>
          <w:rFonts w:cstheme="minorHAnsi"/>
        </w:rPr>
        <w:t> </w:t>
      </w:r>
    </w:p>
    <w:p w14:paraId="5B1796D3" w14:textId="77777777" w:rsidR="00B56110" w:rsidRPr="00156216" w:rsidRDefault="00B56090" w:rsidP="0014209D">
      <w:pPr>
        <w:pStyle w:val="ListBullet"/>
        <w:rPr>
          <w:rFonts w:cstheme="minorHAnsi"/>
        </w:rPr>
      </w:pPr>
      <w:hyperlink r:id="rId30" w:tgtFrame="_blank" w:history="1">
        <w:r w:rsidR="00B56110" w:rsidRPr="00156216">
          <w:rPr>
            <w:rFonts w:cstheme="minorHAnsi"/>
            <w:color w:val="0563C1"/>
            <w:u w:val="single"/>
          </w:rPr>
          <w:t>Transport AAP</w:t>
        </w:r>
      </w:hyperlink>
      <w:r w:rsidR="00B56110" w:rsidRPr="00156216">
        <w:rPr>
          <w:rFonts w:cstheme="minorHAnsi"/>
        </w:rPr>
        <w:t> </w:t>
      </w:r>
    </w:p>
    <w:p w14:paraId="3301FAFD" w14:textId="77777777" w:rsidR="00B56110" w:rsidRDefault="00B56090" w:rsidP="0014209D">
      <w:pPr>
        <w:pStyle w:val="ListBullet"/>
        <w:spacing w:after="360"/>
        <w:rPr>
          <w:rFonts w:cstheme="minorHAnsi"/>
        </w:rPr>
      </w:pPr>
      <w:hyperlink r:id="rId31" w:tgtFrame="_blank" w:history="1">
        <w:r w:rsidR="00B56110" w:rsidRPr="00156216">
          <w:rPr>
            <w:rFonts w:cstheme="minorHAnsi"/>
            <w:color w:val="0563C1"/>
            <w:u w:val="single"/>
          </w:rPr>
          <w:t>Water Cycle Systems AAP</w:t>
        </w:r>
      </w:hyperlink>
      <w:r w:rsidR="00B56110" w:rsidRPr="00156216">
        <w:rPr>
          <w:rFonts w:cstheme="minorHAnsi"/>
        </w:rPr>
        <w:t> </w:t>
      </w:r>
    </w:p>
    <w:p w14:paraId="6E0689AF" w14:textId="77777777" w:rsidR="005B095A" w:rsidRPr="0014209D" w:rsidRDefault="00A711F8" w:rsidP="00FD1CEC">
      <w:pPr>
        <w:pStyle w:val="Heading4"/>
        <w:rPr>
          <w:rStyle w:val="eop"/>
        </w:rPr>
      </w:pPr>
      <w:r w:rsidRPr="0014209D">
        <w:rPr>
          <w:rStyle w:val="eop"/>
        </w:rPr>
        <w:t>Climate Action Policy</w:t>
      </w:r>
    </w:p>
    <w:p w14:paraId="0BDCED3F" w14:textId="77777777" w:rsidR="00EA755B" w:rsidRPr="004075A3" w:rsidRDefault="00EA755B" w:rsidP="00873C5F">
      <w:pPr>
        <w:rPr>
          <w:rFonts w:cstheme="minorHAnsi"/>
        </w:rPr>
      </w:pPr>
      <w:r w:rsidRPr="004075A3">
        <w:rPr>
          <w:rFonts w:cstheme="minorHAnsi"/>
        </w:rPr>
        <w:t xml:space="preserve">Victoria has a range of policies that support climate action (see </w:t>
      </w:r>
      <w:r w:rsidRPr="002811E6">
        <w:rPr>
          <w:rFonts w:cstheme="minorHAnsi"/>
          <w:u w:val="single"/>
        </w:rPr>
        <w:t xml:space="preserve">Appendix </w:t>
      </w:r>
      <w:r w:rsidR="00645EDC">
        <w:rPr>
          <w:rFonts w:cstheme="minorHAnsi"/>
          <w:u w:val="single"/>
        </w:rPr>
        <w:t>i</w:t>
      </w:r>
      <w:r w:rsidRPr="004075A3">
        <w:rPr>
          <w:rFonts w:cstheme="minorHAnsi"/>
        </w:rPr>
        <w:t xml:space="preserve">). Departments </w:t>
      </w:r>
      <w:r w:rsidR="003E6BB7" w:rsidRPr="004075A3">
        <w:rPr>
          <w:rFonts w:cstheme="minorHAnsi"/>
        </w:rPr>
        <w:t>can use this assessment to highlight budget proposals that are designed to support the implementation of a policy.</w:t>
      </w:r>
    </w:p>
    <w:p w14:paraId="3586484E" w14:textId="77777777" w:rsidR="009C1658" w:rsidRPr="009D5F4B" w:rsidRDefault="009C1658" w:rsidP="006B019E">
      <w:pPr>
        <w:pStyle w:val="Heading2"/>
        <w:numPr>
          <w:ilvl w:val="1"/>
          <w:numId w:val="20"/>
        </w:numPr>
        <w:rPr>
          <w:sz w:val="34"/>
          <w:szCs w:val="34"/>
        </w:rPr>
      </w:pPr>
      <w:r w:rsidRPr="009D5F4B">
        <w:rPr>
          <w:sz w:val="34"/>
          <w:szCs w:val="34"/>
        </w:rPr>
        <w:t xml:space="preserve">Proposals </w:t>
      </w:r>
      <w:r w:rsidR="006A3E9E" w:rsidRPr="009D5F4B">
        <w:rPr>
          <w:sz w:val="34"/>
          <w:szCs w:val="34"/>
        </w:rPr>
        <w:t>with potential adverse climate action impacts</w:t>
      </w:r>
    </w:p>
    <w:p w14:paraId="7B909792" w14:textId="77777777" w:rsidR="00D57974" w:rsidRPr="009D5F4B" w:rsidRDefault="00A57C60" w:rsidP="00FD1CEC">
      <w:pPr>
        <w:pStyle w:val="Heading3"/>
        <w:rPr>
          <w:b/>
        </w:rPr>
      </w:pPr>
      <w:r w:rsidRPr="009D5F4B">
        <w:rPr>
          <w:b/>
        </w:rPr>
        <w:t>Question B</w:t>
      </w:r>
    </w:p>
    <w:p w14:paraId="7513C7ED" w14:textId="77777777" w:rsidR="00DC388A" w:rsidRDefault="00D57974" w:rsidP="00873C5F">
      <w:pPr>
        <w:rPr>
          <w:rFonts w:cstheme="minorHAnsi"/>
          <w:bCs/>
        </w:rPr>
      </w:pPr>
      <w:r>
        <w:rPr>
          <w:rFonts w:cstheme="minorHAnsi"/>
          <w:bCs/>
        </w:rPr>
        <w:t xml:space="preserve">This question </w:t>
      </w:r>
      <w:r w:rsidR="00A57C60" w:rsidRPr="00A57C60">
        <w:rPr>
          <w:rFonts w:cstheme="minorHAnsi"/>
          <w:bCs/>
        </w:rPr>
        <w:t>aims to identify initiative elements or outcomes that may adversely impact on Victoria’s climate action goals.</w:t>
      </w:r>
      <w:r w:rsidR="00A57C60">
        <w:rPr>
          <w:rFonts w:cstheme="minorHAnsi"/>
          <w:bCs/>
        </w:rPr>
        <w:t xml:space="preserve"> </w:t>
      </w:r>
      <w:r w:rsidR="00DC388A">
        <w:rPr>
          <w:rFonts w:cstheme="minorHAnsi"/>
          <w:bCs/>
        </w:rPr>
        <w:t xml:space="preserve">Please find </w:t>
      </w:r>
      <w:r w:rsidR="000F09E9">
        <w:rPr>
          <w:rFonts w:cstheme="minorHAnsi"/>
          <w:bCs/>
        </w:rPr>
        <w:t xml:space="preserve">additional </w:t>
      </w:r>
      <w:r w:rsidR="00856A1B">
        <w:rPr>
          <w:rFonts w:cstheme="minorHAnsi"/>
          <w:bCs/>
        </w:rPr>
        <w:t>information</w:t>
      </w:r>
      <w:r w:rsidR="00A57C60">
        <w:rPr>
          <w:rFonts w:cstheme="minorHAnsi"/>
          <w:bCs/>
        </w:rPr>
        <w:t xml:space="preserve"> below</w:t>
      </w:r>
      <w:r w:rsidR="00DC388A">
        <w:rPr>
          <w:rFonts w:cstheme="minorHAnsi"/>
          <w:bCs/>
        </w:rPr>
        <w:t xml:space="preserve"> </w:t>
      </w:r>
      <w:r w:rsidR="000F09E9">
        <w:rPr>
          <w:rFonts w:cstheme="minorHAnsi"/>
          <w:bCs/>
        </w:rPr>
        <w:t>on</w:t>
      </w:r>
      <w:r w:rsidR="00856A1B">
        <w:rPr>
          <w:rFonts w:cstheme="minorHAnsi"/>
          <w:bCs/>
        </w:rPr>
        <w:t xml:space="preserve"> each initiative element.</w:t>
      </w:r>
    </w:p>
    <w:p w14:paraId="12E9D419" w14:textId="77777777" w:rsidR="00DC388A" w:rsidRPr="00664A83" w:rsidRDefault="006B3138" w:rsidP="00FD1CEC">
      <w:pPr>
        <w:pStyle w:val="Heading4"/>
        <w:rPr>
          <w:rStyle w:val="normaltextrun"/>
        </w:rPr>
      </w:pPr>
      <w:r w:rsidRPr="00664A83">
        <w:rPr>
          <w:rStyle w:val="normaltextrun"/>
        </w:rPr>
        <w:t xml:space="preserve">Involve </w:t>
      </w:r>
      <w:r w:rsidR="00206904">
        <w:rPr>
          <w:rStyle w:val="normaltextrun"/>
        </w:rPr>
        <w:t>n</w:t>
      </w:r>
      <w:r w:rsidR="00DC388A" w:rsidRPr="00664A83">
        <w:rPr>
          <w:rStyle w:val="normaltextrun"/>
        </w:rPr>
        <w:t xml:space="preserve">ew </w:t>
      </w:r>
      <w:r w:rsidR="002955E8">
        <w:rPr>
          <w:rStyle w:val="normaltextrun"/>
        </w:rPr>
        <w:t>f</w:t>
      </w:r>
      <w:r w:rsidR="000F09E9" w:rsidRPr="00664A83">
        <w:rPr>
          <w:rStyle w:val="normaltextrun"/>
        </w:rPr>
        <w:t xml:space="preserve">ossil </w:t>
      </w:r>
      <w:r w:rsidR="002955E8">
        <w:rPr>
          <w:rStyle w:val="normaltextrun"/>
        </w:rPr>
        <w:t>g</w:t>
      </w:r>
      <w:r w:rsidR="00DC388A" w:rsidRPr="00664A83">
        <w:rPr>
          <w:rStyle w:val="normaltextrun"/>
        </w:rPr>
        <w:t xml:space="preserve">as </w:t>
      </w:r>
      <w:proofErr w:type="gramStart"/>
      <w:r w:rsidR="00DC388A" w:rsidRPr="00664A83">
        <w:rPr>
          <w:rStyle w:val="normaltextrun"/>
        </w:rPr>
        <w:t>connections</w:t>
      </w:r>
      <w:proofErr w:type="gramEnd"/>
      <w:r w:rsidR="00DC388A" w:rsidRPr="00664A83">
        <w:rPr>
          <w:rStyle w:val="normaltextrun"/>
        </w:rPr>
        <w:t xml:space="preserve"> </w:t>
      </w:r>
    </w:p>
    <w:p w14:paraId="2F7A8672" w14:textId="77777777" w:rsidR="00DC388A" w:rsidRPr="00D02198" w:rsidRDefault="00DC388A" w:rsidP="00DC388A">
      <w:pPr>
        <w:rPr>
          <w:rStyle w:val="eop"/>
        </w:rPr>
      </w:pPr>
      <w:r w:rsidRPr="00964D71">
        <w:t xml:space="preserve">The gas sector contributes about 17 per cent of the </w:t>
      </w:r>
      <w:r>
        <w:t>S</w:t>
      </w:r>
      <w:r w:rsidRPr="00964D71">
        <w:t>tate’s emissions</w:t>
      </w:r>
      <w:r>
        <w:t xml:space="preserve">. Transitioning residential and commercial buildings from gas to electricity will be essential to meeting Victoria’s emissions reduction targets. Even one new gas connection can have an enormous level of gas use and may present a risk for our </w:t>
      </w:r>
      <w:r w:rsidR="002B57AE">
        <w:t>c</w:t>
      </w:r>
      <w:r>
        <w:t xml:space="preserve">limate </w:t>
      </w:r>
      <w:r w:rsidR="002B57AE">
        <w:t>a</w:t>
      </w:r>
      <w:r>
        <w:t>ction goals.</w:t>
      </w:r>
    </w:p>
    <w:p w14:paraId="0A848235" w14:textId="77777777" w:rsidR="00DC388A" w:rsidRDefault="00DC388A" w:rsidP="00DC388A">
      <w:pPr>
        <w:rPr>
          <w:b/>
          <w:bCs/>
        </w:rPr>
      </w:pPr>
      <w:r>
        <w:t xml:space="preserve">Victoria is pursuing a </w:t>
      </w:r>
      <w:hyperlink r:id="rId32" w:history="1">
        <w:r w:rsidRPr="00125914">
          <w:rPr>
            <w:rStyle w:val="Hyperlink"/>
          </w:rPr>
          <w:t>Gas Substitution Roadmap</w:t>
        </w:r>
      </w:hyperlink>
      <w:r>
        <w:t xml:space="preserve"> to drive energy efficiency and electrification, support take-up of renewable gases such as hydrogen and biomethane and maintain reliability through transition.</w:t>
      </w:r>
    </w:p>
    <w:p w14:paraId="1883E6F9" w14:textId="77777777" w:rsidR="00DC388A" w:rsidRPr="003E6F60" w:rsidRDefault="00DC388A" w:rsidP="00DC388A">
      <w:r>
        <w:t xml:space="preserve">As part of the </w:t>
      </w:r>
      <w:proofErr w:type="gramStart"/>
      <w:r>
        <w:t>Roadmap</w:t>
      </w:r>
      <w:proofErr w:type="gramEnd"/>
      <w:r>
        <w:t xml:space="preserve">, on 28 July 2023, </w:t>
      </w:r>
      <w:r w:rsidRPr="007C1280">
        <w:rPr>
          <w:b/>
        </w:rPr>
        <w:t>Victoria banned new fossil gas connections to new homes, residential subdivisions, and government buildings</w:t>
      </w:r>
      <w:r>
        <w:t xml:space="preserve">. Read more about that announcement </w:t>
      </w:r>
      <w:hyperlink r:id="rId33" w:history="1">
        <w:r w:rsidRPr="00EE2C99">
          <w:rPr>
            <w:rStyle w:val="Hyperlink"/>
          </w:rPr>
          <w:t>here</w:t>
        </w:r>
      </w:hyperlink>
      <w:r>
        <w:t xml:space="preserve">. </w:t>
      </w:r>
    </w:p>
    <w:p w14:paraId="1740AF62" w14:textId="77777777" w:rsidR="00FD1CEC" w:rsidRDefault="00DC388A" w:rsidP="00DC388A">
      <w:r>
        <w:t>New fossil gas connections to commercial/industry are still permitted; however, if viable, electrification should be considered.</w:t>
      </w:r>
      <w:r w:rsidR="00FD1CEC">
        <w:br w:type="page"/>
      </w:r>
    </w:p>
    <w:p w14:paraId="2794FCAC" w14:textId="77777777" w:rsidR="00DC388A" w:rsidRPr="00664A83" w:rsidRDefault="00DC388A" w:rsidP="00FD1CEC">
      <w:pPr>
        <w:pStyle w:val="Heading4"/>
        <w:rPr>
          <w:rStyle w:val="normaltextrun"/>
          <w:rFonts w:asciiTheme="majorHAnsi" w:eastAsiaTheme="majorEastAsia" w:hAnsiTheme="majorHAnsi" w:cstheme="majorHAnsi"/>
        </w:rPr>
      </w:pPr>
      <w:r w:rsidRPr="00664A83">
        <w:rPr>
          <w:rStyle w:val="normaltextrun"/>
          <w:rFonts w:eastAsiaTheme="majorEastAsia"/>
        </w:rPr>
        <w:lastRenderedPageBreak/>
        <w:t>Off-grid fossil fuel energy generation</w:t>
      </w:r>
    </w:p>
    <w:p w14:paraId="19AE238F" w14:textId="77777777" w:rsidR="00793264" w:rsidRDefault="00793264" w:rsidP="00793264">
      <w:pPr>
        <w:pStyle w:val="BodyText"/>
      </w:pPr>
      <w:r>
        <w:t>Off-grid fossil fuel energy use involves the burning of fossil fuels onsite to produce energy or heat – for example running a diesel generator to produce electricity or run equipment, or burning petrol or gas not supplied through the Victorian gas network.</w:t>
      </w:r>
    </w:p>
    <w:p w14:paraId="4896ECF5" w14:textId="77777777" w:rsidR="00987BBE" w:rsidRDefault="00793264" w:rsidP="00793264">
      <w:pPr>
        <w:spacing w:before="0" w:after="160" w:line="259" w:lineRule="auto"/>
      </w:pPr>
      <w:r w:rsidRPr="00793264">
        <w:rPr>
          <w:i/>
        </w:rPr>
        <w:t>Substantial</w:t>
      </w:r>
      <w:r>
        <w:t xml:space="preserve"> off-grid energy use is defined as something likely to generate greater than 25,000 tCO</w:t>
      </w:r>
      <w:r w:rsidRPr="00793264">
        <w:rPr>
          <w:vertAlign w:val="subscript"/>
        </w:rPr>
        <w:t>2</w:t>
      </w:r>
      <w:r>
        <w:t>-e per annum – equivalent to approximately</w:t>
      </w:r>
      <w:r w:rsidR="00987BBE">
        <w:t>:</w:t>
      </w:r>
    </w:p>
    <w:p w14:paraId="610D3BD5" w14:textId="77777777" w:rsidR="00987BBE" w:rsidRPr="0014209D" w:rsidRDefault="00793264" w:rsidP="0014209D">
      <w:pPr>
        <w:pStyle w:val="ListBullet"/>
      </w:pPr>
      <w:r>
        <w:t xml:space="preserve">8.6 million </w:t>
      </w:r>
      <w:r w:rsidRPr="0014209D">
        <w:t xml:space="preserve">litres of </w:t>
      </w:r>
      <w:proofErr w:type="gramStart"/>
      <w:r w:rsidRPr="0014209D">
        <w:t>petrol;</w:t>
      </w:r>
      <w:proofErr w:type="gramEnd"/>
    </w:p>
    <w:p w14:paraId="53BD497F" w14:textId="77777777" w:rsidR="00987BBE" w:rsidRPr="0014209D" w:rsidRDefault="00793264" w:rsidP="0014209D">
      <w:pPr>
        <w:pStyle w:val="ListBullet"/>
      </w:pPr>
      <w:r w:rsidRPr="0014209D">
        <w:t>7.3 million litres of diesel</w:t>
      </w:r>
      <w:r w:rsidR="00987BBE" w:rsidRPr="0014209D">
        <w:t>;</w:t>
      </w:r>
      <w:r w:rsidRPr="0014209D">
        <w:t xml:space="preserve"> or</w:t>
      </w:r>
    </w:p>
    <w:p w14:paraId="1FB9754A" w14:textId="77777777" w:rsidR="00793264" w:rsidRPr="0014209D" w:rsidRDefault="00793264" w:rsidP="0014209D">
      <w:pPr>
        <w:pStyle w:val="ListBullet"/>
        <w:spacing w:after="360"/>
      </w:pPr>
      <w:r w:rsidRPr="0014209D">
        <w:t xml:space="preserve">450,000 gigajoules (GJ) of gas </w:t>
      </w:r>
      <w:r w:rsidRPr="00304BC7">
        <w:rPr>
          <w:u w:val="single"/>
        </w:rPr>
        <w:t xml:space="preserve">not </w:t>
      </w:r>
      <w:r w:rsidRPr="0014209D">
        <w:t>supplied through the Victorian gas network.</w:t>
      </w:r>
    </w:p>
    <w:p w14:paraId="28D55DCB" w14:textId="77777777" w:rsidR="00793264" w:rsidRPr="00664A83" w:rsidRDefault="00371B8E" w:rsidP="00FD1CEC">
      <w:pPr>
        <w:pStyle w:val="Heading4"/>
        <w:rPr>
          <w:rStyle w:val="normaltextrun"/>
        </w:rPr>
      </w:pPr>
      <w:r w:rsidRPr="00664A83">
        <w:rPr>
          <w:rStyle w:val="normaltextrun"/>
        </w:rPr>
        <w:t>Purchase</w:t>
      </w:r>
      <w:r w:rsidR="00793264" w:rsidRPr="00664A83">
        <w:rPr>
          <w:rStyle w:val="normaltextrun"/>
        </w:rPr>
        <w:t xml:space="preserve"> of new Internal Combustion Engine (ICE) light vehicles (cars/vans)</w:t>
      </w:r>
    </w:p>
    <w:p w14:paraId="1C7BFA48" w14:textId="77777777" w:rsidR="00793264" w:rsidRDefault="00793264" w:rsidP="00793264">
      <w:r>
        <w:t xml:space="preserve">Achieving net zero emissions will require ICE light vehicles to be phased out over time. Light vehicles have a standard lifespan of 15-20 years and new light vehicle sales </w:t>
      </w:r>
      <w:r w:rsidR="006F0A26">
        <w:t>with</w:t>
      </w:r>
      <w:r>
        <w:t xml:space="preserve"> ICE</w:t>
      </w:r>
      <w:r w:rsidR="006F0A26">
        <w:t>s</w:t>
      </w:r>
      <w:r>
        <w:t xml:space="preserve"> will need to be substantially reduced in the next several years to achieve net zero emissions by 2045.</w:t>
      </w:r>
    </w:p>
    <w:p w14:paraId="5B3D6536" w14:textId="77777777" w:rsidR="00793264" w:rsidRDefault="00793264" w:rsidP="00793264">
      <w:r>
        <w:t>The Victorian Government</w:t>
      </w:r>
      <w:r w:rsidDel="002C4BF2">
        <w:t xml:space="preserve"> </w:t>
      </w:r>
      <w:r>
        <w:t xml:space="preserve">has committed to a target where 50 per cent of light vehicle purchases by 2030 are zero emissions vehicles – see the </w:t>
      </w:r>
      <w:hyperlink r:id="rId34" w:history="1">
        <w:r w:rsidRPr="00390100">
          <w:rPr>
            <w:rStyle w:val="Hyperlink"/>
          </w:rPr>
          <w:t>Zero Emissions Vehicle Roadmap</w:t>
        </w:r>
      </w:hyperlink>
      <w:r>
        <w:t>.</w:t>
      </w:r>
    </w:p>
    <w:p w14:paraId="5D60A647" w14:textId="77777777" w:rsidR="00887140" w:rsidRDefault="00793264" w:rsidP="00793264">
      <w:r>
        <w:t>This question</w:t>
      </w:r>
      <w:r w:rsidR="00667E8A">
        <w:t xml:space="preserve"> is focused on</w:t>
      </w:r>
      <w:r w:rsidR="009F4C13">
        <w:t xml:space="preserve"> </w:t>
      </w:r>
      <w:r w:rsidR="00316A96">
        <w:t xml:space="preserve">obtaining information </w:t>
      </w:r>
      <w:r w:rsidR="00FB1747">
        <w:t>about</w:t>
      </w:r>
      <w:r w:rsidR="00887140">
        <w:t>:</w:t>
      </w:r>
    </w:p>
    <w:p w14:paraId="5FD7CD94" w14:textId="77777777" w:rsidR="00C955D4" w:rsidRDefault="00794A78" w:rsidP="0014209D">
      <w:pPr>
        <w:pStyle w:val="ListBullet"/>
      </w:pPr>
      <w:r>
        <w:t xml:space="preserve">ICE light vehicle procurement by the Victorian Government and </w:t>
      </w:r>
      <w:r w:rsidR="00793264">
        <w:t xml:space="preserve">policies that directly encourage the </w:t>
      </w:r>
      <w:r w:rsidR="000B3D8F">
        <w:t>purchase</w:t>
      </w:r>
      <w:r w:rsidR="00793264">
        <w:t xml:space="preserve"> of ICE light vehicles in preference to electric vehicles (EVs)</w:t>
      </w:r>
      <w:r w:rsidR="00C955D4">
        <w:t xml:space="preserve"> – for example:</w:t>
      </w:r>
    </w:p>
    <w:p w14:paraId="74F69428" w14:textId="77777777" w:rsidR="00C955D4" w:rsidRPr="0014209D" w:rsidRDefault="002348B5" w:rsidP="0014209D">
      <w:pPr>
        <w:pStyle w:val="ListBullet2"/>
      </w:pPr>
      <w:r>
        <w:t>f</w:t>
      </w:r>
      <w:r w:rsidR="00C955D4" w:rsidRPr="00137E5C">
        <w:t xml:space="preserve">leet purchases </w:t>
      </w:r>
      <w:r w:rsidR="00C955D4" w:rsidRPr="0014209D">
        <w:t xml:space="preserve">which do not specify EV procurements </w:t>
      </w:r>
      <w:proofErr w:type="gramStart"/>
      <w:r w:rsidR="00C955D4" w:rsidRPr="0014209D">
        <w:t>targets</w:t>
      </w:r>
      <w:r w:rsidR="00A93C77" w:rsidRPr="0014209D">
        <w:t>;</w:t>
      </w:r>
      <w:proofErr w:type="gramEnd"/>
    </w:p>
    <w:p w14:paraId="329ECA3A" w14:textId="77777777" w:rsidR="00C955D4" w:rsidRPr="0014209D" w:rsidRDefault="002348B5" w:rsidP="0014209D">
      <w:pPr>
        <w:pStyle w:val="ListBullet2"/>
      </w:pPr>
      <w:r w:rsidRPr="0014209D">
        <w:t>f</w:t>
      </w:r>
      <w:r w:rsidR="00C955D4" w:rsidRPr="0014209D">
        <w:t xml:space="preserve">leet purchases which do not specify vehicle emissions or vehicle efficiency </w:t>
      </w:r>
      <w:proofErr w:type="gramStart"/>
      <w:r w:rsidR="00C955D4" w:rsidRPr="0014209D">
        <w:t>targets</w:t>
      </w:r>
      <w:r w:rsidR="00A93C77" w:rsidRPr="0014209D">
        <w:t>;</w:t>
      </w:r>
      <w:proofErr w:type="gramEnd"/>
    </w:p>
    <w:p w14:paraId="10C0EB1D" w14:textId="77777777" w:rsidR="00C955D4" w:rsidRPr="0014209D" w:rsidRDefault="002348B5" w:rsidP="0014209D">
      <w:pPr>
        <w:pStyle w:val="ListBullet2"/>
      </w:pPr>
      <w:r w:rsidRPr="0014209D">
        <w:t>f</w:t>
      </w:r>
      <w:r w:rsidR="00C955D4" w:rsidRPr="0014209D">
        <w:t>leet procurement guidelines or other policies that create barriers for EV uptake</w:t>
      </w:r>
      <w:r w:rsidR="00A93C77" w:rsidRPr="0014209D">
        <w:t>;</w:t>
      </w:r>
      <w:r w:rsidR="003C0FD0" w:rsidRPr="0014209D">
        <w:t xml:space="preserve"> </w:t>
      </w:r>
      <w:r w:rsidR="007C3D0C" w:rsidRPr="0014209D">
        <w:t>or</w:t>
      </w:r>
    </w:p>
    <w:p w14:paraId="54087B6B" w14:textId="77777777" w:rsidR="00887140" w:rsidRDefault="005D4A24" w:rsidP="0014209D">
      <w:pPr>
        <w:pStyle w:val="ListBullet2"/>
      </w:pPr>
      <w:r w:rsidRPr="0014209D">
        <w:t>t</w:t>
      </w:r>
      <w:r w:rsidR="00C955D4" w:rsidRPr="0014209D">
        <w:t>ax incentives for ICEs</w:t>
      </w:r>
      <w:r w:rsidR="00C955D4">
        <w:t xml:space="preserve"> or preferential licensing fee arrangements.</w:t>
      </w:r>
    </w:p>
    <w:p w14:paraId="6473A770" w14:textId="77777777" w:rsidR="00793264" w:rsidRPr="00664A83" w:rsidRDefault="00793264" w:rsidP="00FD1CEC">
      <w:pPr>
        <w:pStyle w:val="Heading4"/>
        <w:rPr>
          <w:rStyle w:val="eop"/>
        </w:rPr>
      </w:pPr>
      <w:r w:rsidRPr="00664A83">
        <w:rPr>
          <w:rStyle w:val="normaltextrun"/>
        </w:rPr>
        <w:t>Land clearing</w:t>
      </w:r>
      <w:r w:rsidRPr="00664A83">
        <w:rPr>
          <w:rStyle w:val="eop"/>
        </w:rPr>
        <w:t> </w:t>
      </w:r>
    </w:p>
    <w:p w14:paraId="43EB5F49" w14:textId="77777777" w:rsidR="00403529" w:rsidRDefault="00793264" w:rsidP="008F4D89">
      <w:pPr>
        <w:pStyle w:val="BodyText"/>
      </w:pPr>
      <w:r w:rsidRPr="00B90C92">
        <w:t>High quality vegetation provides an important carbon “sink” for Victoria. Clearing land causes emissions to be released.</w:t>
      </w:r>
      <w:r>
        <w:t xml:space="preserve"> </w:t>
      </w:r>
    </w:p>
    <w:p w14:paraId="37B34711" w14:textId="77777777" w:rsidR="00793264" w:rsidRPr="00856A1B" w:rsidRDefault="00793264" w:rsidP="008F4D89">
      <w:pPr>
        <w:pStyle w:val="BodyText"/>
      </w:pPr>
      <w:r>
        <w:t>Victoria is currently implementing forestry and land-based policies which are working to achieve the state’s climate action goals, including:</w:t>
      </w:r>
    </w:p>
    <w:p w14:paraId="73BA1EF4" w14:textId="77777777" w:rsidR="00793264" w:rsidRPr="00B90C92" w:rsidRDefault="00793264" w:rsidP="0014209D">
      <w:pPr>
        <w:pStyle w:val="ListBullet"/>
      </w:pPr>
      <w:r>
        <w:t xml:space="preserve">The </w:t>
      </w:r>
      <w:proofErr w:type="spellStart"/>
      <w:r w:rsidRPr="006613A4">
        <w:rPr>
          <w:i/>
          <w:iCs/>
        </w:rPr>
        <w:t>Bushbank</w:t>
      </w:r>
      <w:proofErr w:type="spellEnd"/>
      <w:r>
        <w:t xml:space="preserve"> program is restoring and revegetating native habitat across public and private land, helping landowners tap into financial incentives available through land restoration and carbon markets. Read more about </w:t>
      </w:r>
      <w:proofErr w:type="spellStart"/>
      <w:r>
        <w:t>Bushbank</w:t>
      </w:r>
      <w:proofErr w:type="spellEnd"/>
      <w:r>
        <w:t xml:space="preserve"> </w:t>
      </w:r>
      <w:hyperlink r:id="rId35" w:history="1">
        <w:r w:rsidRPr="005520C9">
          <w:rPr>
            <w:rStyle w:val="Hyperlink"/>
            <w:rFonts w:cstheme="minorHAnsi"/>
          </w:rPr>
          <w:t>here</w:t>
        </w:r>
      </w:hyperlink>
      <w:r>
        <w:t xml:space="preserve">. </w:t>
      </w:r>
    </w:p>
    <w:p w14:paraId="4642774B" w14:textId="77777777" w:rsidR="00793264" w:rsidRDefault="00793264" w:rsidP="0014209D">
      <w:pPr>
        <w:pStyle w:val="ListBullet"/>
      </w:pPr>
      <w:r>
        <w:t xml:space="preserve">The </w:t>
      </w:r>
      <w:r w:rsidRPr="006613A4">
        <w:rPr>
          <w:i/>
          <w:iCs/>
        </w:rPr>
        <w:t>Victorian Carbon Farming Program</w:t>
      </w:r>
      <w:r>
        <w:t xml:space="preserve"> is encouraging landholders to plant woodlots, agroforestry, and shelterbelt trees, leveraging opportunities available from timber, </w:t>
      </w:r>
      <w:proofErr w:type="gramStart"/>
      <w:r>
        <w:t>carbon</w:t>
      </w:r>
      <w:proofErr w:type="gramEnd"/>
      <w:r>
        <w:t xml:space="preserve"> and environmental markets with the help of registered project advisors. Read more about it </w:t>
      </w:r>
      <w:hyperlink r:id="rId36" w:history="1">
        <w:r w:rsidRPr="00FE0DA4">
          <w:rPr>
            <w:rStyle w:val="Hyperlink"/>
            <w:rFonts w:cstheme="minorHAnsi"/>
          </w:rPr>
          <w:t>here</w:t>
        </w:r>
      </w:hyperlink>
      <w:r>
        <w:t xml:space="preserve">.  </w:t>
      </w:r>
    </w:p>
    <w:p w14:paraId="7EE74D70" w14:textId="77777777" w:rsidR="00793264" w:rsidRPr="00B90C92" w:rsidRDefault="00793264" w:rsidP="0014209D">
      <w:pPr>
        <w:pStyle w:val="ListBullet"/>
      </w:pPr>
      <w:r w:rsidRPr="006613A4">
        <w:rPr>
          <w:i/>
          <w:iCs/>
        </w:rPr>
        <w:t>Protecting Victoria’s Environment – Biodiversity 2037</w:t>
      </w:r>
      <w:r w:rsidRPr="00E66580">
        <w:t xml:space="preserve"> </w:t>
      </w:r>
      <w:r>
        <w:t>is Victoria’s plan to improve</w:t>
      </w:r>
      <w:r w:rsidRPr="00E66580">
        <w:t xml:space="preserve"> biodiversity</w:t>
      </w:r>
      <w:r>
        <w:t xml:space="preserve"> over the next 20 years, including the conservation of threatened species and improvements to natural habitats. Read more about the plan </w:t>
      </w:r>
      <w:hyperlink r:id="rId37" w:history="1">
        <w:r w:rsidRPr="00C55372">
          <w:rPr>
            <w:rStyle w:val="Hyperlink"/>
            <w:rFonts w:cstheme="minorHAnsi"/>
          </w:rPr>
          <w:t>here</w:t>
        </w:r>
      </w:hyperlink>
      <w:r>
        <w:t xml:space="preserve">. </w:t>
      </w:r>
    </w:p>
    <w:p w14:paraId="0A92AFB0" w14:textId="77777777" w:rsidR="007B552E" w:rsidRDefault="00793264" w:rsidP="0014209D">
      <w:pPr>
        <w:pStyle w:val="ListBullet"/>
      </w:pPr>
      <w:r w:rsidRPr="00B90C92">
        <w:t xml:space="preserve">Native timber harvesting in Victoria’s state forests will end by 1 January 2024, and 96,000 hectares of Immediate Protection Areas were created in 2019. Read about these policies </w:t>
      </w:r>
      <w:hyperlink r:id="rId38" w:history="1">
        <w:r w:rsidRPr="00B90C92">
          <w:rPr>
            <w:rStyle w:val="Hyperlink"/>
            <w:rFonts w:cstheme="minorHAnsi"/>
          </w:rPr>
          <w:t>here</w:t>
        </w:r>
      </w:hyperlink>
      <w:r w:rsidRPr="00B90C92">
        <w:t xml:space="preserve">. </w:t>
      </w:r>
    </w:p>
    <w:p w14:paraId="386A98ED" w14:textId="77777777" w:rsidR="00FD1CEC" w:rsidRDefault="003D09C7" w:rsidP="0014209D">
      <w:pPr>
        <w:pStyle w:val="ListBullet"/>
        <w:spacing w:after="360"/>
      </w:pPr>
      <w:r w:rsidRPr="003D09C7">
        <w:t xml:space="preserve">Native vegetation removal is regulated under Victorian planning schemes administered by Local Council or the </w:t>
      </w:r>
      <w:proofErr w:type="gramStart"/>
      <w:r w:rsidRPr="003D09C7">
        <w:t>Planning Minister</w:t>
      </w:r>
      <w:proofErr w:type="gramEnd"/>
      <w:r w:rsidRPr="003D09C7">
        <w:t>.</w:t>
      </w:r>
      <w:r w:rsidR="001040B4">
        <w:t xml:space="preserve"> </w:t>
      </w:r>
      <w:r w:rsidR="00907A5C">
        <w:t>A</w:t>
      </w:r>
      <w:r w:rsidR="00E132C9" w:rsidRPr="00E132C9">
        <w:t xml:space="preserve"> permit is required to remove native vegetation</w:t>
      </w:r>
      <w:r w:rsidR="007D715D">
        <w:t xml:space="preserve">. These permits </w:t>
      </w:r>
      <w:r w:rsidR="000B39FC">
        <w:t>in</w:t>
      </w:r>
      <w:r w:rsidR="00774906">
        <w:t>c</w:t>
      </w:r>
      <w:r w:rsidR="00C7086D">
        <w:t>lude conditions to offset biodiversity impact</w:t>
      </w:r>
      <w:r w:rsidR="007D7EC6">
        <w:t>s</w:t>
      </w:r>
      <w:r w:rsidR="007D715D">
        <w:t xml:space="preserve">, usually </w:t>
      </w:r>
      <w:r w:rsidR="00190BC4">
        <w:t>met by</w:t>
      </w:r>
      <w:r w:rsidR="007D715D">
        <w:t xml:space="preserve"> purchas</w:t>
      </w:r>
      <w:r w:rsidR="00190BC4">
        <w:t xml:space="preserve">ing </w:t>
      </w:r>
      <w:r w:rsidR="008D5C0E">
        <w:t xml:space="preserve">native vegetation credits. </w:t>
      </w:r>
      <w:r w:rsidR="00CA2A70">
        <w:t xml:space="preserve">Read more about these regulations </w:t>
      </w:r>
      <w:hyperlink r:id="rId39" w:history="1">
        <w:r w:rsidR="00CA2A70" w:rsidRPr="003B44B4">
          <w:rPr>
            <w:rStyle w:val="Hyperlink"/>
            <w:rFonts w:cstheme="minorHAnsi"/>
          </w:rPr>
          <w:t>here</w:t>
        </w:r>
      </w:hyperlink>
      <w:r w:rsidR="00CA2A70">
        <w:t>.</w:t>
      </w:r>
      <w:r w:rsidR="00FD1CEC">
        <w:br w:type="page"/>
      </w:r>
    </w:p>
    <w:p w14:paraId="6C799975" w14:textId="77777777" w:rsidR="00856A1B" w:rsidRPr="00793264" w:rsidRDefault="00856A1B" w:rsidP="00FD1CEC">
      <w:pPr>
        <w:pStyle w:val="Heading4"/>
        <w:rPr>
          <w:rStyle w:val="eop"/>
        </w:rPr>
      </w:pPr>
      <w:r>
        <w:rPr>
          <w:rStyle w:val="normaltextrun"/>
        </w:rPr>
        <w:lastRenderedPageBreak/>
        <w:t>Seeking &gt;$100 million for infrastructure funding</w:t>
      </w:r>
    </w:p>
    <w:p w14:paraId="100103C9" w14:textId="77777777" w:rsidR="00B21987" w:rsidRPr="001A306E" w:rsidRDefault="007D544A" w:rsidP="00F12477">
      <w:pPr>
        <w:pStyle w:val="Default"/>
        <w:rPr>
          <w:rFonts w:asciiTheme="minorHAnsi" w:hAnsiTheme="minorHAnsi" w:cstheme="minorHAnsi"/>
          <w:sz w:val="20"/>
          <w:szCs w:val="20"/>
        </w:rPr>
      </w:pPr>
      <w:r w:rsidRPr="004A0D73">
        <w:rPr>
          <w:rFonts w:asciiTheme="minorHAnsi" w:hAnsiTheme="minorHAnsi" w:cstheme="minorHAnsi"/>
          <w:sz w:val="20"/>
          <w:szCs w:val="20"/>
        </w:rPr>
        <w:t xml:space="preserve">Inadequate consideration of </w:t>
      </w:r>
      <w:r w:rsidR="00D50C0D">
        <w:rPr>
          <w:rFonts w:asciiTheme="minorHAnsi" w:hAnsiTheme="minorHAnsi" w:cstheme="minorHAnsi"/>
          <w:sz w:val="20"/>
          <w:szCs w:val="20"/>
        </w:rPr>
        <w:t xml:space="preserve">current and </w:t>
      </w:r>
      <w:r w:rsidRPr="004A0D73">
        <w:rPr>
          <w:rFonts w:asciiTheme="minorHAnsi" w:hAnsiTheme="minorHAnsi" w:cstheme="minorHAnsi"/>
          <w:sz w:val="20"/>
          <w:szCs w:val="20"/>
        </w:rPr>
        <w:t>future climate</w:t>
      </w:r>
      <w:r w:rsidR="00514393">
        <w:rPr>
          <w:rFonts w:asciiTheme="minorHAnsi" w:hAnsiTheme="minorHAnsi" w:cstheme="minorHAnsi"/>
          <w:sz w:val="20"/>
          <w:szCs w:val="20"/>
        </w:rPr>
        <w:t xml:space="preserve">-related hazards and </w:t>
      </w:r>
      <w:r w:rsidR="00F75A11">
        <w:rPr>
          <w:rFonts w:asciiTheme="minorHAnsi" w:hAnsiTheme="minorHAnsi" w:cstheme="minorHAnsi"/>
          <w:sz w:val="20"/>
          <w:szCs w:val="20"/>
        </w:rPr>
        <w:t>their</w:t>
      </w:r>
      <w:r w:rsidRPr="004A0D73">
        <w:rPr>
          <w:rFonts w:asciiTheme="minorHAnsi" w:hAnsiTheme="minorHAnsi" w:cstheme="minorHAnsi"/>
          <w:sz w:val="20"/>
          <w:szCs w:val="20"/>
        </w:rPr>
        <w:t xml:space="preserve"> impacts </w:t>
      </w:r>
      <w:r w:rsidR="00D91FCC">
        <w:rPr>
          <w:rFonts w:asciiTheme="minorHAnsi" w:hAnsiTheme="minorHAnsi" w:cstheme="minorHAnsi"/>
          <w:sz w:val="20"/>
          <w:szCs w:val="20"/>
        </w:rPr>
        <w:t>over the life</w:t>
      </w:r>
      <w:r w:rsidR="00D83EB9">
        <w:rPr>
          <w:rFonts w:asciiTheme="minorHAnsi" w:hAnsiTheme="minorHAnsi" w:cstheme="minorHAnsi"/>
          <w:sz w:val="20"/>
          <w:szCs w:val="20"/>
        </w:rPr>
        <w:t xml:space="preserve">span of </w:t>
      </w:r>
      <w:r w:rsidR="00C20836">
        <w:rPr>
          <w:rFonts w:asciiTheme="minorHAnsi" w:hAnsiTheme="minorHAnsi" w:cstheme="minorHAnsi"/>
          <w:sz w:val="20"/>
          <w:szCs w:val="20"/>
        </w:rPr>
        <w:t>an</w:t>
      </w:r>
      <w:r w:rsidR="004226F9">
        <w:rPr>
          <w:rFonts w:asciiTheme="minorHAnsi" w:hAnsiTheme="minorHAnsi" w:cstheme="minorHAnsi"/>
          <w:sz w:val="20"/>
          <w:szCs w:val="20"/>
        </w:rPr>
        <w:t xml:space="preserve"> infrastructure</w:t>
      </w:r>
      <w:r w:rsidR="00C36CA1">
        <w:rPr>
          <w:rFonts w:asciiTheme="minorHAnsi" w:hAnsiTheme="minorHAnsi" w:cstheme="minorHAnsi"/>
          <w:sz w:val="20"/>
          <w:szCs w:val="20"/>
        </w:rPr>
        <w:t xml:space="preserve"> asset and </w:t>
      </w:r>
      <w:r w:rsidR="0031442B">
        <w:rPr>
          <w:rFonts w:asciiTheme="minorHAnsi" w:hAnsiTheme="minorHAnsi" w:cstheme="minorHAnsi"/>
          <w:sz w:val="20"/>
          <w:szCs w:val="20"/>
        </w:rPr>
        <w:t>to the</w:t>
      </w:r>
      <w:r w:rsidR="00621977">
        <w:rPr>
          <w:rFonts w:asciiTheme="minorHAnsi" w:hAnsiTheme="minorHAnsi" w:cstheme="minorHAnsi"/>
          <w:sz w:val="20"/>
          <w:szCs w:val="20"/>
        </w:rPr>
        <w:t xml:space="preserve"> people who use </w:t>
      </w:r>
      <w:r w:rsidR="002E1F55">
        <w:rPr>
          <w:rFonts w:asciiTheme="minorHAnsi" w:hAnsiTheme="minorHAnsi" w:cstheme="minorHAnsi"/>
          <w:sz w:val="20"/>
          <w:szCs w:val="20"/>
        </w:rPr>
        <w:t>the asset,</w:t>
      </w:r>
      <w:r w:rsidR="00621977">
        <w:rPr>
          <w:rFonts w:asciiTheme="minorHAnsi" w:hAnsiTheme="minorHAnsi" w:cstheme="minorHAnsi"/>
          <w:sz w:val="20"/>
          <w:szCs w:val="20"/>
        </w:rPr>
        <w:t xml:space="preserve"> </w:t>
      </w:r>
      <w:r w:rsidR="00774904">
        <w:rPr>
          <w:rFonts w:asciiTheme="minorHAnsi" w:hAnsiTheme="minorHAnsi" w:cstheme="minorHAnsi"/>
          <w:sz w:val="20"/>
          <w:szCs w:val="20"/>
        </w:rPr>
        <w:t xml:space="preserve">can </w:t>
      </w:r>
      <w:r w:rsidR="00B21987" w:rsidRPr="001A306E">
        <w:rPr>
          <w:rFonts w:asciiTheme="minorHAnsi" w:hAnsiTheme="minorHAnsi" w:cstheme="minorHAnsi"/>
          <w:sz w:val="20"/>
          <w:szCs w:val="20"/>
        </w:rPr>
        <w:t>create a risk that decisions may result in stranded assets</w:t>
      </w:r>
      <w:r w:rsidR="007E6DF5">
        <w:rPr>
          <w:rFonts w:asciiTheme="minorHAnsi" w:hAnsiTheme="minorHAnsi" w:cstheme="minorHAnsi"/>
          <w:sz w:val="20"/>
          <w:szCs w:val="20"/>
        </w:rPr>
        <w:t xml:space="preserve">, </w:t>
      </w:r>
      <w:r w:rsidR="00B21987" w:rsidRPr="001A306E">
        <w:rPr>
          <w:rFonts w:asciiTheme="minorHAnsi" w:hAnsiTheme="minorHAnsi" w:cstheme="minorHAnsi"/>
          <w:sz w:val="20"/>
          <w:szCs w:val="20"/>
        </w:rPr>
        <w:t>costly remedial action</w:t>
      </w:r>
      <w:r w:rsidR="0034080C">
        <w:rPr>
          <w:rFonts w:asciiTheme="minorHAnsi" w:hAnsiTheme="minorHAnsi" w:cstheme="minorHAnsi"/>
          <w:sz w:val="20"/>
          <w:szCs w:val="20"/>
        </w:rPr>
        <w:t xml:space="preserve"> to </w:t>
      </w:r>
      <w:r w:rsidR="0036210A">
        <w:rPr>
          <w:rFonts w:asciiTheme="minorHAnsi" w:hAnsiTheme="minorHAnsi" w:cstheme="minorHAnsi"/>
          <w:sz w:val="20"/>
          <w:szCs w:val="20"/>
        </w:rPr>
        <w:t>address climate</w:t>
      </w:r>
      <w:r w:rsidR="00D8313D">
        <w:rPr>
          <w:rFonts w:asciiTheme="minorHAnsi" w:hAnsiTheme="minorHAnsi" w:cstheme="minorHAnsi"/>
          <w:sz w:val="20"/>
          <w:szCs w:val="20"/>
        </w:rPr>
        <w:t xml:space="preserve"> </w:t>
      </w:r>
      <w:r w:rsidR="0036210A">
        <w:rPr>
          <w:rFonts w:asciiTheme="minorHAnsi" w:hAnsiTheme="minorHAnsi" w:cstheme="minorHAnsi"/>
          <w:sz w:val="20"/>
          <w:szCs w:val="20"/>
        </w:rPr>
        <w:t>resilience</w:t>
      </w:r>
      <w:r w:rsidR="00EE0375">
        <w:rPr>
          <w:rFonts w:asciiTheme="minorHAnsi" w:hAnsiTheme="minorHAnsi" w:cstheme="minorHAnsi"/>
          <w:sz w:val="20"/>
          <w:szCs w:val="20"/>
        </w:rPr>
        <w:t xml:space="preserve">, and </w:t>
      </w:r>
      <w:r w:rsidR="000915B0">
        <w:rPr>
          <w:rFonts w:asciiTheme="minorHAnsi" w:hAnsiTheme="minorHAnsi" w:cstheme="minorHAnsi"/>
          <w:sz w:val="20"/>
          <w:szCs w:val="20"/>
        </w:rPr>
        <w:t>adverse social impacts</w:t>
      </w:r>
      <w:r w:rsidR="00B21987" w:rsidRPr="001A306E">
        <w:rPr>
          <w:rFonts w:asciiTheme="minorHAnsi" w:hAnsiTheme="minorHAnsi" w:cstheme="minorHAnsi"/>
          <w:sz w:val="20"/>
          <w:szCs w:val="20"/>
        </w:rPr>
        <w:t xml:space="preserve">. </w:t>
      </w:r>
    </w:p>
    <w:p w14:paraId="11FAE740" w14:textId="77777777" w:rsidR="00622E3D" w:rsidRDefault="00CD2559" w:rsidP="00B21987">
      <w:pPr>
        <w:rPr>
          <w:rFonts w:cstheme="minorHAnsi"/>
        </w:rPr>
      </w:pPr>
      <w:r>
        <w:rPr>
          <w:rFonts w:cstheme="minorHAnsi"/>
        </w:rPr>
        <w:t xml:space="preserve">This guidance </w:t>
      </w:r>
      <w:r w:rsidR="009B3514">
        <w:rPr>
          <w:rFonts w:cstheme="minorHAnsi"/>
        </w:rPr>
        <w:t xml:space="preserve">is seeking that </w:t>
      </w:r>
      <w:r w:rsidR="00DC1D60">
        <w:rPr>
          <w:rFonts w:cstheme="minorHAnsi"/>
        </w:rPr>
        <w:t xml:space="preserve">budget and funding decisions consider </w:t>
      </w:r>
      <w:r w:rsidR="000516F0">
        <w:rPr>
          <w:rFonts w:cstheme="minorHAnsi"/>
        </w:rPr>
        <w:t xml:space="preserve">select </w:t>
      </w:r>
      <w:r w:rsidR="0029646C">
        <w:rPr>
          <w:rFonts w:cstheme="minorHAnsi"/>
        </w:rPr>
        <w:t xml:space="preserve">climate-related hazards </w:t>
      </w:r>
      <w:r w:rsidR="00B65F79">
        <w:rPr>
          <w:rFonts w:cstheme="minorHAnsi"/>
        </w:rPr>
        <w:t>that may impact</w:t>
      </w:r>
      <w:r w:rsidR="00172459">
        <w:rPr>
          <w:rFonts w:cstheme="minorHAnsi"/>
        </w:rPr>
        <w:t xml:space="preserve"> infrastructure proposals </w:t>
      </w:r>
      <w:r w:rsidR="00885291">
        <w:rPr>
          <w:rFonts w:cstheme="minorHAnsi"/>
        </w:rPr>
        <w:t xml:space="preserve">that are greater than </w:t>
      </w:r>
      <w:r w:rsidR="00956A9F">
        <w:rPr>
          <w:rFonts w:cstheme="minorHAnsi"/>
        </w:rPr>
        <w:t>$100 million</w:t>
      </w:r>
      <w:r w:rsidR="00FB5336">
        <w:rPr>
          <w:rFonts w:cstheme="minorHAnsi"/>
        </w:rPr>
        <w:t xml:space="preserve">. This value </w:t>
      </w:r>
      <w:r w:rsidR="00C85195">
        <w:rPr>
          <w:rFonts w:cstheme="minorHAnsi"/>
        </w:rPr>
        <w:t xml:space="preserve">reflects the Department of Treasury and Finance’s </w:t>
      </w:r>
      <w:r w:rsidR="00A91C10">
        <w:rPr>
          <w:rFonts w:cstheme="minorHAnsi"/>
        </w:rPr>
        <w:t>Investment Lifecycle and High Value</w:t>
      </w:r>
      <w:r w:rsidR="003E75AE">
        <w:rPr>
          <w:rFonts w:cstheme="minorHAnsi"/>
        </w:rPr>
        <w:t xml:space="preserve"> High Risk</w:t>
      </w:r>
      <w:r w:rsidR="00BB3E20">
        <w:rPr>
          <w:rFonts w:cstheme="minorHAnsi"/>
        </w:rPr>
        <w:t xml:space="preserve"> Guidelines</w:t>
      </w:r>
      <w:r w:rsidR="003C1629">
        <w:rPr>
          <w:rFonts w:cstheme="minorHAnsi"/>
        </w:rPr>
        <w:t xml:space="preserve">, which </w:t>
      </w:r>
      <w:r w:rsidR="004C19A9">
        <w:rPr>
          <w:rFonts w:cstheme="minorHAnsi"/>
        </w:rPr>
        <w:t>de</w:t>
      </w:r>
      <w:r w:rsidR="00EF390D">
        <w:rPr>
          <w:rFonts w:cstheme="minorHAnsi"/>
        </w:rPr>
        <w:t>fine</w:t>
      </w:r>
      <w:r w:rsidR="008B00DE">
        <w:rPr>
          <w:rFonts w:cstheme="minorHAnsi"/>
        </w:rPr>
        <w:t>s</w:t>
      </w:r>
      <w:r w:rsidR="00EF390D">
        <w:rPr>
          <w:rFonts w:cstheme="minorHAnsi"/>
        </w:rPr>
        <w:t xml:space="preserve"> medium risk </w:t>
      </w:r>
      <w:r w:rsidR="00BE2234">
        <w:rPr>
          <w:rFonts w:cstheme="minorHAnsi"/>
        </w:rPr>
        <w:t xml:space="preserve">asset projects as being </w:t>
      </w:r>
      <w:r w:rsidR="001A5CB1">
        <w:rPr>
          <w:rFonts w:cstheme="minorHAnsi"/>
        </w:rPr>
        <w:t xml:space="preserve">between </w:t>
      </w:r>
      <w:r w:rsidR="001A5CB1" w:rsidRPr="00B21987">
        <w:rPr>
          <w:rFonts w:cstheme="minorHAnsi"/>
        </w:rPr>
        <w:t xml:space="preserve">$100 </w:t>
      </w:r>
      <w:r w:rsidR="00AE39D9">
        <w:rPr>
          <w:rFonts w:cstheme="minorHAnsi"/>
        </w:rPr>
        <w:t>million</w:t>
      </w:r>
      <w:r w:rsidR="001A5CB1" w:rsidRPr="00B21987">
        <w:rPr>
          <w:rFonts w:cstheme="minorHAnsi"/>
        </w:rPr>
        <w:t xml:space="preserve"> to $250 </w:t>
      </w:r>
      <w:r w:rsidR="00AE39D9">
        <w:rPr>
          <w:rFonts w:cstheme="minorHAnsi"/>
        </w:rPr>
        <w:t xml:space="preserve">million, </w:t>
      </w:r>
      <w:r w:rsidR="00826FBC">
        <w:rPr>
          <w:rFonts w:cstheme="minorHAnsi"/>
        </w:rPr>
        <w:t xml:space="preserve">with greater risk assigned to projects over $250 million. </w:t>
      </w:r>
      <w:r w:rsidR="00AE39D9">
        <w:rPr>
          <w:rFonts w:cstheme="minorHAnsi"/>
        </w:rPr>
        <w:t xml:space="preserve"> </w:t>
      </w:r>
    </w:p>
    <w:p w14:paraId="618642B0" w14:textId="77777777" w:rsidR="00AC1DBB" w:rsidRDefault="002F34A1" w:rsidP="00873C5F">
      <w:r>
        <w:t>For the purposes of these guidelines, the threshold applies to submission</w:t>
      </w:r>
      <w:r w:rsidR="00353C1E">
        <w:t>s</w:t>
      </w:r>
      <w:r>
        <w:t xml:space="preserve"> </w:t>
      </w:r>
      <w:r w:rsidR="00C56D0D">
        <w:t>addressing</w:t>
      </w:r>
      <w:r w:rsidR="00AC1DBB">
        <w:t>:</w:t>
      </w:r>
    </w:p>
    <w:p w14:paraId="76B93BDE" w14:textId="77777777" w:rsidR="00434E94" w:rsidRPr="00A9278D" w:rsidRDefault="009E7218" w:rsidP="0014209D">
      <w:pPr>
        <w:pStyle w:val="ListBullet"/>
        <w:rPr>
          <w:rFonts w:cstheme="minorHAnsi"/>
          <w:bCs/>
        </w:rPr>
      </w:pPr>
      <w:r w:rsidRPr="00A9278D">
        <w:t>A</w:t>
      </w:r>
      <w:r w:rsidR="002F34A1" w:rsidRPr="00A9278D">
        <w:t xml:space="preserve"> </w:t>
      </w:r>
      <w:r w:rsidR="00BE5119" w:rsidRPr="00A9278D">
        <w:t xml:space="preserve">single infrastructure </w:t>
      </w:r>
      <w:r w:rsidR="00BA7002" w:rsidRPr="00A9278D">
        <w:t>project greater than $100 million</w:t>
      </w:r>
      <w:r w:rsidR="00EC1ADB" w:rsidRPr="00A9278D">
        <w:t>;</w:t>
      </w:r>
      <w:r w:rsidR="00C56D0D" w:rsidRPr="00A9278D">
        <w:t xml:space="preserve"> or</w:t>
      </w:r>
    </w:p>
    <w:p w14:paraId="3B3A9D00" w14:textId="77777777" w:rsidR="00EC1ADB" w:rsidRPr="00A9278D" w:rsidRDefault="009E7218" w:rsidP="0014209D">
      <w:pPr>
        <w:pStyle w:val="ListBullet"/>
        <w:rPr>
          <w:rFonts w:cstheme="minorHAnsi"/>
          <w:b/>
        </w:rPr>
      </w:pPr>
      <w:proofErr w:type="gramStart"/>
      <w:r w:rsidRPr="00A9278D">
        <w:t>A</w:t>
      </w:r>
      <w:r w:rsidR="00421820" w:rsidRPr="00A9278D">
        <w:t xml:space="preserve"> </w:t>
      </w:r>
      <w:r w:rsidR="002F34A1" w:rsidRPr="00A9278D">
        <w:t>number of</w:t>
      </w:r>
      <w:proofErr w:type="gramEnd"/>
      <w:r w:rsidR="002F34A1" w:rsidRPr="00A9278D">
        <w:t xml:space="preserve"> small </w:t>
      </w:r>
      <w:r w:rsidR="00421820" w:rsidRPr="00A9278D">
        <w:t xml:space="preserve">infrastructure </w:t>
      </w:r>
      <w:r w:rsidR="002F34A1" w:rsidRPr="00A9278D">
        <w:t xml:space="preserve">projects </w:t>
      </w:r>
      <w:r w:rsidR="001626D0" w:rsidRPr="00A9278D">
        <w:t xml:space="preserve">that </w:t>
      </w:r>
      <w:r w:rsidR="00767785" w:rsidRPr="00A9278D">
        <w:t xml:space="preserve">collectively </w:t>
      </w:r>
      <w:r w:rsidR="002F34A1" w:rsidRPr="00A9278D">
        <w:t>exceed $100</w:t>
      </w:r>
      <w:r w:rsidR="0006607B" w:rsidRPr="00A9278D">
        <w:t xml:space="preserve"> </w:t>
      </w:r>
      <w:r w:rsidR="002F34A1" w:rsidRPr="00A9278D">
        <w:t>m</w:t>
      </w:r>
      <w:r w:rsidR="00767785" w:rsidRPr="00A9278D">
        <w:t>illion</w:t>
      </w:r>
      <w:r w:rsidR="00EC1ADB" w:rsidRPr="00A9278D">
        <w:t>; and</w:t>
      </w:r>
    </w:p>
    <w:p w14:paraId="52A5CB76" w14:textId="77777777" w:rsidR="00A9278D" w:rsidRPr="00A9278D" w:rsidRDefault="005E3863" w:rsidP="0014209D">
      <w:pPr>
        <w:pStyle w:val="ListBullet"/>
        <w:spacing w:after="360"/>
        <w:rPr>
          <w:rFonts w:asciiTheme="majorHAnsi" w:eastAsiaTheme="majorEastAsia" w:hAnsiTheme="majorHAnsi" w:cstheme="majorBidi"/>
          <w:bCs/>
          <w:color w:val="201547" w:themeColor="text2"/>
        </w:rPr>
      </w:pPr>
      <w:r w:rsidRPr="00A9278D">
        <w:rPr>
          <w:rFonts w:cstheme="minorHAnsi"/>
        </w:rPr>
        <w:t>As</w:t>
      </w:r>
      <w:r w:rsidR="00AA7F46" w:rsidRPr="00A9278D">
        <w:rPr>
          <w:rFonts w:cstheme="minorHAnsi"/>
        </w:rPr>
        <w:t xml:space="preserve">sets already under construction or </w:t>
      </w:r>
      <w:r w:rsidR="008A6F6E" w:rsidRPr="00A9278D">
        <w:rPr>
          <w:rFonts w:cstheme="minorHAnsi"/>
        </w:rPr>
        <w:t xml:space="preserve">the </w:t>
      </w:r>
      <w:r w:rsidR="00AA7F46" w:rsidRPr="00A9278D">
        <w:rPr>
          <w:rFonts w:cstheme="minorHAnsi"/>
        </w:rPr>
        <w:t>operationalising infrastructure</w:t>
      </w:r>
      <w:r w:rsidR="0022569B" w:rsidRPr="00A9278D">
        <w:rPr>
          <w:rFonts w:cstheme="minorHAnsi"/>
        </w:rPr>
        <w:t xml:space="preserve">, where the request </w:t>
      </w:r>
      <w:r w:rsidR="00E43B03" w:rsidRPr="00A9278D">
        <w:rPr>
          <w:rFonts w:cstheme="minorHAnsi"/>
        </w:rPr>
        <w:t xml:space="preserve">for funding </w:t>
      </w:r>
      <w:r w:rsidR="0022569B" w:rsidRPr="00A9278D">
        <w:rPr>
          <w:rFonts w:cstheme="minorHAnsi"/>
        </w:rPr>
        <w:t>is greater than $100 million</w:t>
      </w:r>
      <w:r w:rsidR="00A70051" w:rsidRPr="00A9278D">
        <w:rPr>
          <w:rFonts w:cstheme="minorHAnsi"/>
        </w:rPr>
        <w:t>.</w:t>
      </w:r>
    </w:p>
    <w:p w14:paraId="3D7B4C21" w14:textId="77777777" w:rsidR="00FA6460" w:rsidRPr="009D5F4B" w:rsidRDefault="003B3258" w:rsidP="00FD1CEC">
      <w:pPr>
        <w:pStyle w:val="Heading3"/>
        <w:rPr>
          <w:b/>
        </w:rPr>
      </w:pPr>
      <w:r w:rsidRPr="009D5F4B">
        <w:rPr>
          <w:b/>
        </w:rPr>
        <w:t>Question C</w:t>
      </w:r>
    </w:p>
    <w:p w14:paraId="3E2454CC" w14:textId="77777777" w:rsidR="00FD1CEC" w:rsidRDefault="005508E6" w:rsidP="00681673">
      <w:pPr>
        <w:rPr>
          <w:rFonts w:cstheme="minorHAnsi"/>
        </w:rPr>
      </w:pPr>
      <w:r w:rsidRPr="004A0D73">
        <w:rPr>
          <w:rFonts w:cstheme="minorHAnsi"/>
        </w:rPr>
        <w:t xml:space="preserve">Please provide further information </w:t>
      </w:r>
      <w:r w:rsidR="00334B6A" w:rsidRPr="004A0D73">
        <w:rPr>
          <w:rFonts w:cstheme="minorHAnsi"/>
        </w:rPr>
        <w:t>regarding</w:t>
      </w:r>
      <w:r w:rsidR="00CB565E" w:rsidRPr="004A0D73">
        <w:rPr>
          <w:rFonts w:cstheme="minorHAnsi"/>
        </w:rPr>
        <w:t xml:space="preserve"> why </w:t>
      </w:r>
      <w:r w:rsidR="00436C52">
        <w:rPr>
          <w:rFonts w:cstheme="minorHAnsi"/>
        </w:rPr>
        <w:t xml:space="preserve">you could not answer </w:t>
      </w:r>
      <w:r w:rsidR="00395DF2" w:rsidRPr="004A0D73">
        <w:rPr>
          <w:rFonts w:cstheme="minorHAnsi"/>
        </w:rPr>
        <w:t>Question B</w:t>
      </w:r>
      <w:r w:rsidR="00005DDB">
        <w:rPr>
          <w:rFonts w:cstheme="minorHAnsi"/>
        </w:rPr>
        <w:t>.</w:t>
      </w:r>
      <w:r w:rsidR="00395DF2" w:rsidRPr="004A0D73">
        <w:rPr>
          <w:rFonts w:cstheme="minorHAnsi"/>
        </w:rPr>
        <w:t xml:space="preserve"> This could includ</w:t>
      </w:r>
      <w:r w:rsidR="00360E21" w:rsidRPr="004A0D73">
        <w:rPr>
          <w:rFonts w:cstheme="minorHAnsi"/>
        </w:rPr>
        <w:t xml:space="preserve">e that the budget proposal is not currently at a stage of development </w:t>
      </w:r>
      <w:r w:rsidR="00763867">
        <w:rPr>
          <w:rFonts w:cstheme="minorHAnsi"/>
        </w:rPr>
        <w:t>where</w:t>
      </w:r>
      <w:r w:rsidR="00763867" w:rsidRPr="004A0D73">
        <w:rPr>
          <w:rFonts w:cstheme="minorHAnsi"/>
        </w:rPr>
        <w:t xml:space="preserve"> </w:t>
      </w:r>
      <w:r w:rsidR="00F048CB" w:rsidRPr="004A0D73">
        <w:rPr>
          <w:rFonts w:cstheme="minorHAnsi"/>
        </w:rPr>
        <w:t xml:space="preserve">the </w:t>
      </w:r>
      <w:r w:rsidR="00F34D16">
        <w:rPr>
          <w:rFonts w:cstheme="minorHAnsi"/>
        </w:rPr>
        <w:t xml:space="preserve">information </w:t>
      </w:r>
      <w:r w:rsidR="00F048CB" w:rsidRPr="004A0D73">
        <w:rPr>
          <w:rFonts w:cstheme="minorHAnsi"/>
        </w:rPr>
        <w:t>can be determined</w:t>
      </w:r>
      <w:r w:rsidR="00E7793C">
        <w:rPr>
          <w:rFonts w:cstheme="minorHAnsi"/>
        </w:rPr>
        <w:t>.</w:t>
      </w:r>
    </w:p>
    <w:p w14:paraId="12D5E28A" w14:textId="77777777" w:rsidR="00FD1CEC" w:rsidRDefault="00FD1CEC" w:rsidP="00681673">
      <w:pPr>
        <w:rPr>
          <w:rFonts w:cstheme="minorHAnsi"/>
        </w:rPr>
      </w:pPr>
      <w:r>
        <w:rPr>
          <w:rFonts w:cstheme="minorHAnsi"/>
        </w:rPr>
        <w:br w:type="page"/>
      </w:r>
    </w:p>
    <w:p w14:paraId="3260861A" w14:textId="77777777" w:rsidR="00FD1CEC" w:rsidRDefault="00523AA4" w:rsidP="00D3297D">
      <w:pPr>
        <w:pStyle w:val="Heading1"/>
        <w:numPr>
          <w:ilvl w:val="0"/>
          <w:numId w:val="20"/>
        </w:numPr>
        <w:rPr>
          <w:rStyle w:val="normaltextrun"/>
        </w:rPr>
      </w:pPr>
      <w:r>
        <w:rPr>
          <w:rStyle w:val="normaltextrun"/>
        </w:rPr>
        <w:lastRenderedPageBreak/>
        <w:t xml:space="preserve"> </w:t>
      </w:r>
      <w:r w:rsidR="00F86603" w:rsidRPr="0014209D">
        <w:rPr>
          <w:rStyle w:val="normaltextrun"/>
        </w:rPr>
        <w:t>C</w:t>
      </w:r>
      <w:r w:rsidR="009278A8" w:rsidRPr="0014209D">
        <w:rPr>
          <w:rStyle w:val="normaltextrun"/>
        </w:rPr>
        <w:t xml:space="preserve">limate </w:t>
      </w:r>
      <w:r w:rsidR="00937861" w:rsidRPr="0014209D">
        <w:rPr>
          <w:rStyle w:val="normaltextrun"/>
        </w:rPr>
        <w:t xml:space="preserve">Action </w:t>
      </w:r>
      <w:r w:rsidR="00F86603" w:rsidRPr="0014209D">
        <w:rPr>
          <w:rStyle w:val="normaltextrun"/>
        </w:rPr>
        <w:t>A</w:t>
      </w:r>
      <w:r w:rsidR="009278A8" w:rsidRPr="0014209D">
        <w:rPr>
          <w:rStyle w:val="normaltextrun"/>
        </w:rPr>
        <w:t>ssessment</w:t>
      </w:r>
    </w:p>
    <w:p w14:paraId="3C054F3D" w14:textId="77777777" w:rsidR="00E77872" w:rsidRPr="00FD1CEC" w:rsidRDefault="008F25B6" w:rsidP="009D5F4B">
      <w:pPr>
        <w:pStyle w:val="Heading2"/>
        <w:numPr>
          <w:ilvl w:val="1"/>
          <w:numId w:val="20"/>
        </w:numPr>
        <w:spacing w:before="120"/>
        <w:rPr>
          <w:rStyle w:val="normaltextrun"/>
          <w:bCs/>
          <w:spacing w:val="-4"/>
          <w:sz w:val="44"/>
          <w:szCs w:val="44"/>
        </w:rPr>
      </w:pPr>
      <w:r w:rsidRPr="00FD1CEC">
        <w:rPr>
          <w:rStyle w:val="normaltextrun"/>
        </w:rPr>
        <w:t>Proposals that support Victoria’s c</w:t>
      </w:r>
      <w:r w:rsidR="00C21FBB" w:rsidRPr="00FD1CEC">
        <w:rPr>
          <w:rStyle w:val="normaltextrun"/>
        </w:rPr>
        <w:t>limate action</w:t>
      </w:r>
      <w:r w:rsidR="0046468B" w:rsidRPr="00FD1CEC">
        <w:rPr>
          <w:rStyle w:val="normaltextrun"/>
        </w:rPr>
        <w:t xml:space="preserve"> </w:t>
      </w:r>
    </w:p>
    <w:p w14:paraId="32BDAF0D" w14:textId="77777777" w:rsidR="00D57974" w:rsidRPr="009D5F4B" w:rsidRDefault="00C82D85" w:rsidP="009D5F4B">
      <w:pPr>
        <w:pStyle w:val="Heading3"/>
        <w:spacing w:before="120"/>
        <w:rPr>
          <w:b/>
        </w:rPr>
      </w:pPr>
      <w:r w:rsidRPr="009D5F4B">
        <w:rPr>
          <w:b/>
        </w:rPr>
        <w:t xml:space="preserve">Question </w:t>
      </w:r>
      <w:r w:rsidR="00681673" w:rsidRPr="009D5F4B">
        <w:rPr>
          <w:b/>
        </w:rPr>
        <w:t>D</w:t>
      </w:r>
      <w:r w:rsidRPr="009D5F4B">
        <w:rPr>
          <w:b/>
        </w:rPr>
        <w:t xml:space="preserve"> </w:t>
      </w:r>
    </w:p>
    <w:p w14:paraId="31F16209" w14:textId="77777777" w:rsidR="0051650F" w:rsidRDefault="00266887" w:rsidP="0051650F">
      <w:pPr>
        <w:rPr>
          <w:rFonts w:eastAsiaTheme="majorEastAsia" w:cstheme="minorHAnsi"/>
        </w:rPr>
      </w:pPr>
      <w:r>
        <w:rPr>
          <w:rFonts w:eastAsiaTheme="majorEastAsia" w:cstheme="minorHAnsi"/>
        </w:rPr>
        <w:t>Question D</w:t>
      </w:r>
      <w:r w:rsidR="00D57974">
        <w:rPr>
          <w:rFonts w:eastAsiaTheme="majorEastAsia" w:cstheme="minorHAnsi"/>
        </w:rPr>
        <w:t xml:space="preserve"> </w:t>
      </w:r>
      <w:r w:rsidR="001C50F3">
        <w:rPr>
          <w:rFonts w:eastAsiaTheme="majorEastAsia" w:cstheme="minorHAnsi"/>
        </w:rPr>
        <w:t>is designed to highlight</w:t>
      </w:r>
      <w:r w:rsidR="003B20E2">
        <w:rPr>
          <w:rFonts w:eastAsiaTheme="majorEastAsia" w:cstheme="minorHAnsi"/>
        </w:rPr>
        <w:t xml:space="preserve"> any</w:t>
      </w:r>
      <w:r w:rsidR="001C50F3">
        <w:rPr>
          <w:rFonts w:eastAsiaTheme="majorEastAsia" w:cstheme="minorHAnsi"/>
        </w:rPr>
        <w:t xml:space="preserve"> budget proposals that support:</w:t>
      </w:r>
    </w:p>
    <w:p w14:paraId="144AC4B8" w14:textId="77777777" w:rsidR="001C50F3" w:rsidRDefault="001C50F3" w:rsidP="008F4D89">
      <w:pPr>
        <w:pStyle w:val="ListBullet"/>
        <w:rPr>
          <w:rFonts w:eastAsiaTheme="majorEastAsia"/>
        </w:rPr>
      </w:pPr>
      <w:r>
        <w:rPr>
          <w:rFonts w:eastAsiaTheme="majorEastAsia"/>
        </w:rPr>
        <w:t>The achievement of Victoria’s emissions reduction targets – including the 2030 target</w:t>
      </w:r>
      <w:r w:rsidR="00AC0557">
        <w:rPr>
          <w:rFonts w:eastAsiaTheme="majorEastAsia"/>
        </w:rPr>
        <w:t xml:space="preserve"> and net zero emissions by </w:t>
      </w:r>
      <w:proofErr w:type="gramStart"/>
      <w:r w:rsidR="00AC0557">
        <w:rPr>
          <w:rFonts w:eastAsiaTheme="majorEastAsia"/>
        </w:rPr>
        <w:t>2045</w:t>
      </w:r>
      <w:r>
        <w:rPr>
          <w:rFonts w:eastAsiaTheme="majorEastAsia"/>
        </w:rPr>
        <w:t>;</w:t>
      </w:r>
      <w:proofErr w:type="gramEnd"/>
    </w:p>
    <w:p w14:paraId="13698B55" w14:textId="77777777" w:rsidR="003E0EDC" w:rsidRDefault="00D47552" w:rsidP="008F4D89">
      <w:pPr>
        <w:pStyle w:val="ListBullet"/>
        <w:rPr>
          <w:rFonts w:eastAsiaTheme="majorEastAsia"/>
        </w:rPr>
      </w:pPr>
      <w:r>
        <w:rPr>
          <w:rFonts w:eastAsiaTheme="majorEastAsia"/>
        </w:rPr>
        <w:t xml:space="preserve">Victoria’s resilience to climate change, including </w:t>
      </w:r>
      <w:r w:rsidR="00364DED">
        <w:rPr>
          <w:rFonts w:eastAsiaTheme="majorEastAsia"/>
        </w:rPr>
        <w:t xml:space="preserve">the </w:t>
      </w:r>
      <w:r w:rsidR="001C50F3">
        <w:rPr>
          <w:rFonts w:eastAsiaTheme="majorEastAsia"/>
        </w:rPr>
        <w:t xml:space="preserve">implementation of </w:t>
      </w:r>
      <w:r w:rsidR="005407FC">
        <w:rPr>
          <w:rFonts w:eastAsiaTheme="majorEastAsia"/>
        </w:rPr>
        <w:t xml:space="preserve">one </w:t>
      </w:r>
      <w:r w:rsidR="008C70C8">
        <w:rPr>
          <w:rFonts w:eastAsiaTheme="majorEastAsia"/>
        </w:rPr>
        <w:t xml:space="preserve">or more actions within </w:t>
      </w:r>
      <w:r w:rsidR="005407FC">
        <w:rPr>
          <w:rFonts w:eastAsiaTheme="majorEastAsia"/>
        </w:rPr>
        <w:t>the seven Adaptation Action Plans</w:t>
      </w:r>
      <w:r w:rsidR="00FB22CB">
        <w:rPr>
          <w:rFonts w:eastAsiaTheme="majorEastAsia"/>
        </w:rPr>
        <w:t xml:space="preserve"> (built environment; education and training; health and human services; natural environment; primary production; transport; and water cycle systems).</w:t>
      </w:r>
    </w:p>
    <w:p w14:paraId="5312F01A" w14:textId="77777777" w:rsidR="00C82D85" w:rsidRPr="009D5F4B" w:rsidRDefault="00C82D85" w:rsidP="00543F3E">
      <w:pPr>
        <w:pStyle w:val="Heading3"/>
        <w:rPr>
          <w:b/>
        </w:rPr>
      </w:pPr>
      <w:r w:rsidRPr="009D5F4B">
        <w:rPr>
          <w:b/>
        </w:rPr>
        <w:t xml:space="preserve">Question </w:t>
      </w:r>
      <w:r w:rsidR="002F15FF" w:rsidRPr="009D5F4B">
        <w:rPr>
          <w:b/>
        </w:rPr>
        <w:t>E</w:t>
      </w:r>
    </w:p>
    <w:p w14:paraId="18920671" w14:textId="77777777" w:rsidR="002F15FF" w:rsidRPr="0014209D" w:rsidRDefault="00E932FF" w:rsidP="0014209D">
      <w:pPr>
        <w:pStyle w:val="BoldBodyText"/>
        <w:rPr>
          <w:b/>
          <w:bCs w:val="0"/>
          <w:lang w:val="en-US"/>
        </w:rPr>
      </w:pPr>
      <w:r w:rsidRPr="0014209D">
        <w:rPr>
          <w:b/>
          <w:bCs w:val="0"/>
          <w:lang w:val="en-US"/>
        </w:rPr>
        <w:t xml:space="preserve">Emissions reduction estimates are </w:t>
      </w:r>
      <w:r w:rsidR="002F15FF" w:rsidRPr="0014209D">
        <w:rPr>
          <w:b/>
          <w:bCs w:val="0"/>
          <w:lang w:val="en-US"/>
        </w:rPr>
        <w:t xml:space="preserve">not required for the climate </w:t>
      </w:r>
      <w:r w:rsidR="00A66922" w:rsidRPr="0014209D">
        <w:rPr>
          <w:b/>
          <w:bCs w:val="0"/>
          <w:lang w:val="en-US"/>
        </w:rPr>
        <w:t>action</w:t>
      </w:r>
      <w:r w:rsidR="002F15FF" w:rsidRPr="0014209D">
        <w:rPr>
          <w:b/>
          <w:bCs w:val="0"/>
          <w:lang w:val="en-US"/>
        </w:rPr>
        <w:t xml:space="preserve"> assessment if not already available. The information should be </w:t>
      </w:r>
      <w:r w:rsidR="00D94ACC" w:rsidRPr="0014209D">
        <w:rPr>
          <w:b/>
          <w:bCs w:val="0"/>
          <w:lang w:val="en-US"/>
        </w:rPr>
        <w:t>provided,</w:t>
      </w:r>
      <w:r w:rsidR="002F15FF" w:rsidRPr="0014209D">
        <w:rPr>
          <w:b/>
          <w:bCs w:val="0"/>
          <w:lang w:val="en-US"/>
        </w:rPr>
        <w:t xml:space="preserve"> if possible, but new or additional analysis is not required.</w:t>
      </w:r>
    </w:p>
    <w:p w14:paraId="350DCD3B" w14:textId="77777777" w:rsidR="002F15FF" w:rsidRPr="009D5F4B" w:rsidRDefault="002F15FF" w:rsidP="0014209D">
      <w:pPr>
        <w:pStyle w:val="BoldBodyText"/>
        <w:rPr>
          <w:rFonts w:asciiTheme="minorHAnsi" w:hAnsiTheme="minorHAnsi" w:cstheme="minorHAnsi"/>
          <w:lang w:val="en-US"/>
        </w:rPr>
      </w:pPr>
      <w:r w:rsidRPr="009D5F4B">
        <w:rPr>
          <w:rFonts w:asciiTheme="minorHAnsi" w:hAnsiTheme="minorHAnsi" w:cstheme="minorHAnsi"/>
          <w:lang w:val="en-US"/>
        </w:rPr>
        <w:t>Estimating emissions and changes in emissions is a technical matter that requires specific information for different sources of emissions (e.g., energy, transport, agriculture etc.) It involves:</w:t>
      </w:r>
    </w:p>
    <w:p w14:paraId="6D872267" w14:textId="77777777" w:rsidR="002F15FF" w:rsidRPr="00195F02" w:rsidRDefault="002F15FF" w:rsidP="0014209D">
      <w:pPr>
        <w:pStyle w:val="ListBullet"/>
        <w:rPr>
          <w:lang w:val="en-US"/>
        </w:rPr>
      </w:pPr>
      <w:r w:rsidRPr="00195F02">
        <w:rPr>
          <w:lang w:val="en-US"/>
        </w:rPr>
        <w:t>Estimating changes in activity levels that arise from the budget proposal (e.g. reduction in gas use due to retirement/replacement of gas appliances; reduction in km travelled by internal combustion engines; hectares of land revegetated</w:t>
      </w:r>
      <w:proofErr w:type="gramStart"/>
      <w:r w:rsidRPr="00195F02">
        <w:rPr>
          <w:lang w:val="en-US"/>
        </w:rPr>
        <w:t>);</w:t>
      </w:r>
      <w:proofErr w:type="gramEnd"/>
    </w:p>
    <w:p w14:paraId="743FBEAE" w14:textId="77777777" w:rsidR="009F37CD" w:rsidRPr="00BC7CBB" w:rsidRDefault="002F15FF" w:rsidP="0014209D">
      <w:pPr>
        <w:pStyle w:val="ListBullet"/>
        <w:spacing w:after="360"/>
        <w:rPr>
          <w:rStyle w:val="normaltextrun"/>
          <w:rFonts w:cstheme="minorHAnsi"/>
          <w:i/>
        </w:rPr>
      </w:pPr>
      <w:r w:rsidRPr="00195F02">
        <w:rPr>
          <w:lang w:val="en-US"/>
        </w:rPr>
        <w:t>Applying a specific emissions factor to each physical activity change to estimate annual emissions reductions for each year that the policy is in place.</w:t>
      </w:r>
    </w:p>
    <w:p w14:paraId="4C82FD64" w14:textId="77777777" w:rsidR="002F15FF" w:rsidRPr="00AB2E97" w:rsidRDefault="003816E7" w:rsidP="00FD1CEC">
      <w:pPr>
        <w:pStyle w:val="Heading3"/>
        <w:rPr>
          <w:b/>
        </w:rPr>
      </w:pPr>
      <w:r w:rsidRPr="00AB2E97">
        <w:rPr>
          <w:b/>
        </w:rPr>
        <w:t>Question F</w:t>
      </w:r>
    </w:p>
    <w:p w14:paraId="583FB99F" w14:textId="77777777" w:rsidR="00BF2AE3" w:rsidRDefault="00BF2AE3" w:rsidP="00FD1CEC">
      <w:pPr>
        <w:pStyle w:val="Heading4"/>
        <w:rPr>
          <w:rFonts w:eastAsiaTheme="majorEastAsia" w:cstheme="minorHAnsi"/>
        </w:rPr>
      </w:pPr>
      <w:r>
        <w:rPr>
          <w:rFonts w:eastAsiaTheme="majorEastAsia"/>
        </w:rPr>
        <w:t>Sector and action</w:t>
      </w:r>
    </w:p>
    <w:p w14:paraId="1FC0EFDE" w14:textId="77777777" w:rsidR="00BF2AE3" w:rsidRPr="00D12967" w:rsidRDefault="00BF2AE3" w:rsidP="005407FC">
      <w:pPr>
        <w:rPr>
          <w:rFonts w:eastAsiaTheme="majorEastAsia" w:cstheme="minorHAnsi"/>
        </w:rPr>
      </w:pPr>
      <w:r w:rsidRPr="00AB2E97">
        <w:rPr>
          <w:rFonts w:eastAsiaTheme="majorEastAsia" w:cstheme="minorHAnsi"/>
          <w:b/>
          <w:i/>
        </w:rPr>
        <w:t>Sectors</w:t>
      </w:r>
      <w:r w:rsidRPr="00D12967">
        <w:rPr>
          <w:rFonts w:eastAsiaTheme="majorEastAsia" w:cstheme="minorHAnsi"/>
        </w:rPr>
        <w:t xml:space="preserve"> are defined </w:t>
      </w:r>
      <w:r w:rsidR="00914169">
        <w:rPr>
          <w:rFonts w:eastAsiaTheme="majorEastAsia" w:cstheme="minorHAnsi"/>
        </w:rPr>
        <w:t>in line with Victoria’s emissions reduction pledges as:</w:t>
      </w:r>
    </w:p>
    <w:p w14:paraId="47BEC8BA" w14:textId="77777777" w:rsidR="00BF2AE3" w:rsidRPr="0014209D" w:rsidRDefault="00BF2AE3" w:rsidP="00543F3E">
      <w:pPr>
        <w:pStyle w:val="ListBullet"/>
        <w:spacing w:before="60" w:after="60"/>
        <w:rPr>
          <w:rFonts w:eastAsiaTheme="majorEastAsia"/>
        </w:rPr>
      </w:pPr>
      <w:r w:rsidRPr="0014209D">
        <w:rPr>
          <w:rFonts w:eastAsiaTheme="majorEastAsia"/>
        </w:rPr>
        <w:t>Energy</w:t>
      </w:r>
    </w:p>
    <w:p w14:paraId="7D27606F" w14:textId="77777777" w:rsidR="00BF2AE3" w:rsidRPr="0014209D" w:rsidRDefault="00BF2AE3" w:rsidP="00543F3E">
      <w:pPr>
        <w:pStyle w:val="ListBullet"/>
        <w:spacing w:before="60" w:after="60"/>
        <w:rPr>
          <w:rFonts w:eastAsiaTheme="majorEastAsia"/>
        </w:rPr>
      </w:pPr>
      <w:r w:rsidRPr="0014209D">
        <w:rPr>
          <w:rFonts w:eastAsiaTheme="majorEastAsia"/>
        </w:rPr>
        <w:t>Transport</w:t>
      </w:r>
    </w:p>
    <w:p w14:paraId="6AAB6C7F" w14:textId="77777777" w:rsidR="00BF2AE3" w:rsidRPr="0014209D" w:rsidRDefault="00BF2AE3" w:rsidP="00543F3E">
      <w:pPr>
        <w:pStyle w:val="ListBullet"/>
        <w:spacing w:before="60" w:after="60"/>
        <w:rPr>
          <w:rFonts w:eastAsiaTheme="majorEastAsia"/>
        </w:rPr>
      </w:pPr>
      <w:r w:rsidRPr="0014209D">
        <w:rPr>
          <w:rFonts w:eastAsiaTheme="majorEastAsia"/>
        </w:rPr>
        <w:t>Agriculture</w:t>
      </w:r>
    </w:p>
    <w:p w14:paraId="4D6E2CD0" w14:textId="77777777" w:rsidR="00BF2AE3" w:rsidRPr="0014209D" w:rsidRDefault="00BF2AE3" w:rsidP="00543F3E">
      <w:pPr>
        <w:pStyle w:val="ListBullet"/>
        <w:spacing w:before="60" w:after="60"/>
        <w:rPr>
          <w:rFonts w:eastAsiaTheme="majorEastAsia"/>
        </w:rPr>
      </w:pPr>
      <w:r w:rsidRPr="0014209D">
        <w:rPr>
          <w:rFonts w:eastAsiaTheme="majorEastAsia"/>
        </w:rPr>
        <w:t>Land</w:t>
      </w:r>
    </w:p>
    <w:p w14:paraId="16B9F7E3" w14:textId="77777777" w:rsidR="00BA5017" w:rsidRPr="0014209D" w:rsidRDefault="00F11069" w:rsidP="00543F3E">
      <w:pPr>
        <w:pStyle w:val="ListBullet"/>
        <w:spacing w:before="60" w:after="60"/>
        <w:rPr>
          <w:rFonts w:eastAsiaTheme="majorEastAsia"/>
        </w:rPr>
      </w:pPr>
      <w:r w:rsidRPr="0014209D">
        <w:rPr>
          <w:rFonts w:eastAsiaTheme="majorEastAsia"/>
        </w:rPr>
        <w:t>Waste</w:t>
      </w:r>
    </w:p>
    <w:p w14:paraId="77678E83" w14:textId="77777777" w:rsidR="00620FAD" w:rsidRPr="00E55E70" w:rsidRDefault="00620FAD" w:rsidP="00FD1CEC">
      <w:pPr>
        <w:ind w:left="142"/>
        <w:rPr>
          <w:rFonts w:eastAsiaTheme="majorEastAsia" w:cstheme="minorHAnsi"/>
        </w:rPr>
      </w:pPr>
      <w:r w:rsidRPr="00E55E70">
        <w:rPr>
          <w:rFonts w:eastAsiaTheme="majorEastAsia" w:cstheme="minorHAnsi"/>
        </w:rPr>
        <w:t>Please contact climate.change@delwp.vic.gov.au if you are unsure as to the sector associated with your initiative.</w:t>
      </w:r>
    </w:p>
    <w:p w14:paraId="5AD329A1" w14:textId="77777777" w:rsidR="00F11069" w:rsidRPr="00AB2E97" w:rsidRDefault="00F11069" w:rsidP="00FD1CEC">
      <w:pPr>
        <w:pStyle w:val="BoldBodyText"/>
        <w:rPr>
          <w:rFonts w:asciiTheme="minorHAnsi" w:eastAsiaTheme="majorEastAsia" w:hAnsiTheme="minorHAnsi" w:cstheme="minorHAnsi"/>
        </w:rPr>
      </w:pPr>
      <w:r w:rsidRPr="00AB2E97">
        <w:rPr>
          <w:rFonts w:asciiTheme="minorHAnsi" w:eastAsiaTheme="majorEastAsia" w:hAnsiTheme="minorHAnsi" w:cstheme="minorHAnsi"/>
          <w:b/>
          <w:i/>
        </w:rPr>
        <w:t>Action</w:t>
      </w:r>
      <w:r w:rsidRPr="00AB2E97">
        <w:rPr>
          <w:rFonts w:asciiTheme="minorHAnsi" w:eastAsiaTheme="majorEastAsia" w:hAnsiTheme="minorHAnsi" w:cstheme="minorHAnsi"/>
        </w:rPr>
        <w:t xml:space="preserve"> refers to the action that will reduce emissions – for example</w:t>
      </w:r>
      <w:r w:rsidR="00FD1CEC" w:rsidRPr="00AB2E97">
        <w:rPr>
          <w:rFonts w:asciiTheme="minorHAnsi" w:eastAsiaTheme="majorEastAsia" w:hAnsiTheme="minorHAnsi" w:cstheme="minorHAnsi"/>
        </w:rPr>
        <w:t>,</w:t>
      </w:r>
      <w:r w:rsidRPr="00AB2E97">
        <w:rPr>
          <w:rFonts w:asciiTheme="minorHAnsi" w:eastAsiaTheme="majorEastAsia" w:hAnsiTheme="minorHAnsi" w:cstheme="minorHAnsi"/>
        </w:rPr>
        <w:t xml:space="preserve"> “reducing fossil gas consumption in Victoria”; “increasing tree plantings”; </w:t>
      </w:r>
      <w:r w:rsidR="0072793A" w:rsidRPr="00AB2E97">
        <w:rPr>
          <w:rFonts w:asciiTheme="minorHAnsi" w:eastAsiaTheme="majorEastAsia" w:hAnsiTheme="minorHAnsi" w:cstheme="minorHAnsi"/>
        </w:rPr>
        <w:t>“</w:t>
      </w:r>
      <w:r w:rsidRPr="00AB2E97">
        <w:rPr>
          <w:rFonts w:asciiTheme="minorHAnsi" w:eastAsiaTheme="majorEastAsia" w:hAnsiTheme="minorHAnsi" w:cstheme="minorHAnsi"/>
        </w:rPr>
        <w:t>increasing energy efficiency</w:t>
      </w:r>
      <w:r w:rsidR="0072793A" w:rsidRPr="00AB2E97">
        <w:rPr>
          <w:rFonts w:asciiTheme="minorHAnsi" w:eastAsiaTheme="majorEastAsia" w:hAnsiTheme="minorHAnsi" w:cstheme="minorHAnsi"/>
        </w:rPr>
        <w:t>”.</w:t>
      </w:r>
    </w:p>
    <w:p w14:paraId="71F0F102" w14:textId="77777777" w:rsidR="0072793A" w:rsidRPr="00E95CE8" w:rsidRDefault="0072793A" w:rsidP="00FD1CEC">
      <w:pPr>
        <w:pStyle w:val="Heading4"/>
        <w:rPr>
          <w:rFonts w:eastAsiaTheme="majorEastAsia" w:cstheme="minorHAnsi"/>
        </w:rPr>
      </w:pPr>
      <w:r w:rsidRPr="00D7419D">
        <w:rPr>
          <w:rFonts w:eastAsiaTheme="majorEastAsia"/>
        </w:rPr>
        <w:t>Emissions reduction estimates</w:t>
      </w:r>
    </w:p>
    <w:p w14:paraId="435ACCAB" w14:textId="77777777" w:rsidR="00175387" w:rsidRPr="00A34E3F" w:rsidRDefault="00DF7C25" w:rsidP="0014209D">
      <w:pPr>
        <w:pStyle w:val="BoldBodyText"/>
        <w:rPr>
          <w:rStyle w:val="normaltextrun"/>
          <w:rFonts w:asciiTheme="minorHAnsi" w:hAnsiTheme="minorHAnsi" w:cstheme="minorHAnsi"/>
        </w:rPr>
      </w:pPr>
      <w:r w:rsidRPr="00A34E3F">
        <w:rPr>
          <w:rStyle w:val="normaltextrun"/>
          <w:rFonts w:asciiTheme="minorHAnsi" w:hAnsiTheme="minorHAnsi" w:cstheme="minorHAnsi"/>
        </w:rPr>
        <w:t>Emissions reduction</w:t>
      </w:r>
      <w:r w:rsidR="00175387" w:rsidRPr="00A34E3F">
        <w:rPr>
          <w:rStyle w:val="normaltextrun"/>
          <w:rFonts w:asciiTheme="minorHAnsi" w:hAnsiTheme="minorHAnsi" w:cstheme="minorHAnsi"/>
        </w:rPr>
        <w:t xml:space="preserve"> estimates should be:</w:t>
      </w:r>
    </w:p>
    <w:p w14:paraId="0D6A882D" w14:textId="77777777" w:rsidR="00675CC1" w:rsidRPr="008F4D89" w:rsidRDefault="00175387" w:rsidP="008F4D89">
      <w:pPr>
        <w:pStyle w:val="ListBullet"/>
        <w:rPr>
          <w:rStyle w:val="normaltextrun"/>
        </w:rPr>
      </w:pPr>
      <w:r w:rsidRPr="00A34E3F">
        <w:rPr>
          <w:rStyle w:val="normaltextrun"/>
          <w:rFonts w:cstheme="minorHAnsi"/>
        </w:rPr>
        <w:t xml:space="preserve">For </w:t>
      </w:r>
      <w:r w:rsidRPr="008F4D89">
        <w:rPr>
          <w:rStyle w:val="normaltextrun"/>
        </w:rPr>
        <w:t xml:space="preserve">emissions reductions that occur in Victoria only </w:t>
      </w:r>
      <w:r w:rsidR="00555519" w:rsidRPr="008F4D89">
        <w:rPr>
          <w:rStyle w:val="normaltextrun"/>
        </w:rPr>
        <w:t xml:space="preserve">- </w:t>
      </w:r>
      <w:r w:rsidR="006C0AB8" w:rsidRPr="008F4D89">
        <w:rPr>
          <w:rStyle w:val="normaltextrun"/>
        </w:rPr>
        <w:t>please do not include</w:t>
      </w:r>
      <w:r w:rsidRPr="008F4D89">
        <w:rPr>
          <w:rStyle w:val="normaltextrun"/>
        </w:rPr>
        <w:t xml:space="preserve"> </w:t>
      </w:r>
      <w:r w:rsidR="00555519" w:rsidRPr="008F4D89">
        <w:rPr>
          <w:rStyle w:val="normaltextrun"/>
        </w:rPr>
        <w:t xml:space="preserve">estimates for emissions reductions that occur outside of Victoria (although these can be noted in </w:t>
      </w:r>
      <w:r w:rsidR="00671A49" w:rsidRPr="008F4D89">
        <w:rPr>
          <w:rStyle w:val="normaltextrun"/>
        </w:rPr>
        <w:t>Question G).</w:t>
      </w:r>
    </w:p>
    <w:p w14:paraId="4AF6E7D6" w14:textId="77777777" w:rsidR="003D0A93" w:rsidRPr="00A34E3F" w:rsidRDefault="00DF7C25" w:rsidP="008F4D89">
      <w:pPr>
        <w:pStyle w:val="ListBullet"/>
        <w:rPr>
          <w:rStyle w:val="normaltextrun"/>
          <w:rFonts w:cstheme="minorHAnsi"/>
        </w:rPr>
      </w:pPr>
      <w:r w:rsidRPr="008F4D89">
        <w:rPr>
          <w:rStyle w:val="normaltextrun"/>
        </w:rPr>
        <w:t xml:space="preserve"> Emissions</w:t>
      </w:r>
      <w:r w:rsidRPr="00A34E3F">
        <w:rPr>
          <w:rStyle w:val="normaltextrun"/>
          <w:rFonts w:cstheme="minorHAnsi"/>
        </w:rPr>
        <w:t xml:space="preserve"> estimates are requested for the total emissions reductions of the initiative for two timeframes</w:t>
      </w:r>
      <w:r w:rsidR="009D7955">
        <w:rPr>
          <w:rStyle w:val="normaltextrun"/>
          <w:rFonts w:cstheme="minorHAnsi"/>
        </w:rPr>
        <w:t>:</w:t>
      </w:r>
    </w:p>
    <w:p w14:paraId="7D28CD23" w14:textId="77777777" w:rsidR="003D0A93" w:rsidRPr="00A34E3F" w:rsidRDefault="003D0A93" w:rsidP="0014209D">
      <w:pPr>
        <w:pStyle w:val="ListBullet2"/>
        <w:rPr>
          <w:rStyle w:val="normaltextrun"/>
          <w:rFonts w:cstheme="minorHAnsi"/>
        </w:rPr>
      </w:pPr>
      <w:r w:rsidRPr="00A34E3F">
        <w:rPr>
          <w:rStyle w:val="normaltextrun"/>
          <w:rFonts w:cstheme="minorHAnsi"/>
        </w:rPr>
        <w:t xml:space="preserve">total </w:t>
      </w:r>
      <w:r w:rsidRPr="0014209D">
        <w:rPr>
          <w:rStyle w:val="normaltextrun"/>
        </w:rPr>
        <w:t>emissions</w:t>
      </w:r>
      <w:r w:rsidRPr="00A34E3F">
        <w:rPr>
          <w:rStyle w:val="normaltextrun"/>
          <w:rFonts w:cstheme="minorHAnsi"/>
        </w:rPr>
        <w:t xml:space="preserve"> reductions </w:t>
      </w:r>
      <w:r w:rsidR="00DF7C25" w:rsidRPr="00A34E3F">
        <w:rPr>
          <w:rStyle w:val="normaltextrun"/>
          <w:rFonts w:cstheme="minorHAnsi"/>
        </w:rPr>
        <w:t xml:space="preserve">from the </w:t>
      </w:r>
      <w:r w:rsidRPr="00A34E3F">
        <w:rPr>
          <w:rStyle w:val="normaltextrun"/>
          <w:rFonts w:cstheme="minorHAnsi"/>
        </w:rPr>
        <w:t>initiative</w:t>
      </w:r>
      <w:r w:rsidR="00DF7C25" w:rsidRPr="00A34E3F">
        <w:rPr>
          <w:rStyle w:val="normaltextrun"/>
          <w:rFonts w:cstheme="minorHAnsi"/>
        </w:rPr>
        <w:t xml:space="preserve"> </w:t>
      </w:r>
      <w:proofErr w:type="gramStart"/>
      <w:r w:rsidR="00DF7C25" w:rsidRPr="00A34E3F">
        <w:rPr>
          <w:rStyle w:val="normaltextrun"/>
          <w:rFonts w:cstheme="minorHAnsi"/>
        </w:rPr>
        <w:t>at</w:t>
      </w:r>
      <w:proofErr w:type="gramEnd"/>
      <w:r w:rsidR="00DF7C25" w:rsidRPr="00A34E3F">
        <w:rPr>
          <w:rStyle w:val="normaltextrun"/>
          <w:rFonts w:cstheme="minorHAnsi"/>
        </w:rPr>
        <w:t xml:space="preserve"> 30 June 2030</w:t>
      </w:r>
    </w:p>
    <w:p w14:paraId="2152B419" w14:textId="77777777" w:rsidR="00DF7C25" w:rsidRPr="00425365" w:rsidRDefault="003D0A93" w:rsidP="0014209D">
      <w:pPr>
        <w:pStyle w:val="ListBullet2"/>
        <w:rPr>
          <w:rStyle w:val="normaltextrun"/>
          <w:rFonts w:eastAsiaTheme="majorEastAsia"/>
        </w:rPr>
      </w:pPr>
      <w:r w:rsidRPr="00A34E3F">
        <w:rPr>
          <w:rStyle w:val="normaltextrun"/>
          <w:rFonts w:cstheme="minorHAnsi"/>
        </w:rPr>
        <w:t xml:space="preserve">total emissions reductions </w:t>
      </w:r>
      <w:r w:rsidR="00DF7C25" w:rsidRPr="00A34E3F">
        <w:rPr>
          <w:rStyle w:val="normaltextrun"/>
          <w:rFonts w:cstheme="minorHAnsi"/>
        </w:rPr>
        <w:t xml:space="preserve">over the life of the </w:t>
      </w:r>
      <w:r w:rsidR="00DF7C25" w:rsidRPr="0014209D">
        <w:rPr>
          <w:rStyle w:val="normaltextrun"/>
        </w:rPr>
        <w:t>initiative</w:t>
      </w:r>
      <w:r w:rsidR="00050C10" w:rsidRPr="00A34E3F">
        <w:rPr>
          <w:rStyle w:val="normaltextrun"/>
          <w:rFonts w:cstheme="minorHAnsi"/>
        </w:rPr>
        <w:t xml:space="preserve"> – this should be provided in tCO2-e at </w:t>
      </w:r>
      <w:r w:rsidR="001F6992">
        <w:rPr>
          <w:rStyle w:val="normaltextrun"/>
          <w:rFonts w:cstheme="minorHAnsi"/>
        </w:rPr>
        <w:t>the end date of the initiative</w:t>
      </w:r>
      <w:r w:rsidR="00030773">
        <w:rPr>
          <w:rStyle w:val="normaltextrun"/>
          <w:rFonts w:cstheme="minorHAnsi"/>
        </w:rPr>
        <w:t>/effect of the initiative</w:t>
      </w:r>
      <w:r w:rsidR="003E4496" w:rsidRPr="00A34E3F">
        <w:rPr>
          <w:rStyle w:val="normaltextrun"/>
          <w:rFonts w:cstheme="minorHAnsi"/>
        </w:rPr>
        <w:t xml:space="preserve"> (e.g. </w:t>
      </w:r>
      <w:r w:rsidR="00AA6430">
        <w:rPr>
          <w:rStyle w:val="normaltextrun"/>
          <w:rFonts w:cstheme="minorHAnsi"/>
        </w:rPr>
        <w:t>10</w:t>
      </w:r>
      <w:r w:rsidR="003E4496" w:rsidRPr="00A34E3F">
        <w:rPr>
          <w:rStyle w:val="normaltextrun"/>
          <w:rFonts w:cstheme="minorHAnsi"/>
        </w:rPr>
        <w:t xml:space="preserve"> tCO</w:t>
      </w:r>
      <w:r w:rsidR="003E4496" w:rsidRPr="00A34E3F">
        <w:rPr>
          <w:rStyle w:val="normaltextrun"/>
          <w:rFonts w:cstheme="minorHAnsi"/>
          <w:vertAlign w:val="subscript"/>
        </w:rPr>
        <w:t>2</w:t>
      </w:r>
      <w:r w:rsidR="003E4496" w:rsidRPr="00A34E3F">
        <w:rPr>
          <w:rStyle w:val="normaltextrun"/>
          <w:rFonts w:cstheme="minorHAnsi"/>
        </w:rPr>
        <w:t xml:space="preserve">-e </w:t>
      </w:r>
      <w:r w:rsidR="00AA6430">
        <w:rPr>
          <w:rStyle w:val="normaltextrun"/>
          <w:rFonts w:cstheme="minorHAnsi"/>
        </w:rPr>
        <w:t>in</w:t>
      </w:r>
      <w:r w:rsidR="003E4496" w:rsidRPr="00A34E3F">
        <w:rPr>
          <w:rStyle w:val="normaltextrun"/>
          <w:rFonts w:cstheme="minorHAnsi"/>
        </w:rPr>
        <w:t xml:space="preserve"> 2045).</w:t>
      </w:r>
    </w:p>
    <w:p w14:paraId="7CD3EAA3" w14:textId="77777777" w:rsidR="008F20C8" w:rsidRPr="00A34E3F" w:rsidRDefault="001E6893" w:rsidP="001E6893">
      <w:pPr>
        <w:pStyle w:val="ListBullet2"/>
        <w:numPr>
          <w:ilvl w:val="0"/>
          <w:numId w:val="0"/>
        </w:numPr>
        <w:rPr>
          <w:rFonts w:eastAsiaTheme="majorEastAsia"/>
        </w:rPr>
      </w:pPr>
      <w:r w:rsidRPr="001E6893">
        <w:rPr>
          <w:rFonts w:eastAsiaTheme="majorEastAsia"/>
        </w:rPr>
        <w:lastRenderedPageBreak/>
        <w:t xml:space="preserve">Please contact climatechange@delwp.vic.gov.au if you require further guidance </w:t>
      </w:r>
      <w:r w:rsidR="00917BE3">
        <w:rPr>
          <w:rFonts w:eastAsiaTheme="majorEastAsia"/>
        </w:rPr>
        <w:t xml:space="preserve">about </w:t>
      </w:r>
      <w:r w:rsidRPr="001E6893">
        <w:rPr>
          <w:rFonts w:eastAsiaTheme="majorEastAsia"/>
        </w:rPr>
        <w:t>estimating emissions</w:t>
      </w:r>
      <w:r w:rsidR="000C5E64">
        <w:rPr>
          <w:rFonts w:eastAsiaTheme="majorEastAsia"/>
        </w:rPr>
        <w:t xml:space="preserve"> </w:t>
      </w:r>
      <w:r w:rsidR="000C47E5">
        <w:rPr>
          <w:rFonts w:eastAsiaTheme="majorEastAsia"/>
        </w:rPr>
        <w:t xml:space="preserve">reductions </w:t>
      </w:r>
      <w:r w:rsidR="000C5E64">
        <w:rPr>
          <w:rFonts w:eastAsiaTheme="majorEastAsia"/>
        </w:rPr>
        <w:t>or aligning your emissions reduction information to the request in the Template</w:t>
      </w:r>
      <w:r w:rsidRPr="001E6893">
        <w:rPr>
          <w:rFonts w:eastAsiaTheme="majorEastAsia"/>
        </w:rPr>
        <w:t>. </w:t>
      </w:r>
    </w:p>
    <w:p w14:paraId="68DD5AF6" w14:textId="77777777" w:rsidR="0072793A" w:rsidRPr="00425365" w:rsidRDefault="00051B4A" w:rsidP="00FD1CEC">
      <w:pPr>
        <w:pStyle w:val="Heading3"/>
        <w:rPr>
          <w:b/>
        </w:rPr>
      </w:pPr>
      <w:r w:rsidRPr="00425365">
        <w:rPr>
          <w:b/>
        </w:rPr>
        <w:t>Question G</w:t>
      </w:r>
    </w:p>
    <w:p w14:paraId="0EF77101" w14:textId="77777777" w:rsidR="00A73DEA" w:rsidRPr="00425365" w:rsidRDefault="00C82D85" w:rsidP="0014209D">
      <w:pPr>
        <w:pStyle w:val="BoldBodyText"/>
        <w:rPr>
          <w:rFonts w:asciiTheme="minorHAnsi" w:eastAsiaTheme="majorEastAsia" w:hAnsiTheme="minorHAnsi" w:cstheme="minorHAnsi"/>
        </w:rPr>
      </w:pPr>
      <w:r w:rsidRPr="00425365">
        <w:rPr>
          <w:rFonts w:asciiTheme="minorHAnsi" w:eastAsiaTheme="majorEastAsia" w:hAnsiTheme="minorHAnsi" w:cstheme="minorHAnsi"/>
        </w:rPr>
        <w:t>P</w:t>
      </w:r>
      <w:r w:rsidR="00A73DEA" w:rsidRPr="00425365">
        <w:rPr>
          <w:rFonts w:asciiTheme="minorHAnsi" w:eastAsiaTheme="majorEastAsia" w:hAnsiTheme="minorHAnsi" w:cstheme="minorHAnsi"/>
        </w:rPr>
        <w:t xml:space="preserve">lease provide </w:t>
      </w:r>
      <w:r w:rsidR="000F1566" w:rsidRPr="00425365">
        <w:rPr>
          <w:rFonts w:asciiTheme="minorHAnsi" w:eastAsiaTheme="majorEastAsia" w:hAnsiTheme="minorHAnsi" w:cstheme="minorHAnsi"/>
        </w:rPr>
        <w:t>information</w:t>
      </w:r>
      <w:r w:rsidR="00A73DEA" w:rsidRPr="00425365">
        <w:rPr>
          <w:rFonts w:asciiTheme="minorHAnsi" w:eastAsiaTheme="majorEastAsia" w:hAnsiTheme="minorHAnsi" w:cstheme="minorHAnsi"/>
        </w:rPr>
        <w:t xml:space="preserve"> regarding how the </w:t>
      </w:r>
      <w:r w:rsidR="00EE5278" w:rsidRPr="00425365">
        <w:rPr>
          <w:rFonts w:asciiTheme="minorHAnsi" w:eastAsiaTheme="majorEastAsia" w:hAnsiTheme="minorHAnsi" w:cstheme="minorHAnsi"/>
        </w:rPr>
        <w:t>proposed initiative</w:t>
      </w:r>
      <w:r w:rsidR="00A73DEA" w:rsidRPr="00425365">
        <w:rPr>
          <w:rFonts w:asciiTheme="minorHAnsi" w:eastAsiaTheme="majorEastAsia" w:hAnsiTheme="minorHAnsi" w:cstheme="minorHAnsi"/>
        </w:rPr>
        <w:t xml:space="preserve"> will support </w:t>
      </w:r>
      <w:r w:rsidR="003E0EDC" w:rsidRPr="00425365">
        <w:rPr>
          <w:rFonts w:asciiTheme="minorHAnsi" w:eastAsiaTheme="majorEastAsia" w:hAnsiTheme="minorHAnsi" w:cstheme="minorHAnsi"/>
        </w:rPr>
        <w:t xml:space="preserve">the achievement of </w:t>
      </w:r>
      <w:r w:rsidR="00D72829" w:rsidRPr="00425365">
        <w:rPr>
          <w:rFonts w:asciiTheme="minorHAnsi" w:eastAsiaTheme="majorEastAsia" w:hAnsiTheme="minorHAnsi" w:cstheme="minorHAnsi"/>
        </w:rPr>
        <w:t xml:space="preserve">Victoria’s emissions reduction goals, including: </w:t>
      </w:r>
    </w:p>
    <w:p w14:paraId="45B6DA7A" w14:textId="77777777" w:rsidR="00E8006A" w:rsidRPr="0014209D" w:rsidRDefault="00E8006A" w:rsidP="0014209D">
      <w:pPr>
        <w:pStyle w:val="ListBullet"/>
        <w:rPr>
          <w:rFonts w:eastAsiaTheme="majorEastAsia"/>
        </w:rPr>
      </w:pPr>
      <w:r w:rsidRPr="0014209D">
        <w:rPr>
          <w:rFonts w:eastAsiaTheme="majorEastAsia"/>
        </w:rPr>
        <w:t xml:space="preserve">A description of initiatives that may reduce emissions but where emissions reduction estimates are not </w:t>
      </w:r>
      <w:proofErr w:type="gramStart"/>
      <w:r w:rsidRPr="0014209D">
        <w:rPr>
          <w:rFonts w:eastAsiaTheme="majorEastAsia"/>
        </w:rPr>
        <w:t>available</w:t>
      </w:r>
      <w:r w:rsidR="008024F4">
        <w:rPr>
          <w:rFonts w:eastAsiaTheme="majorEastAsia"/>
        </w:rPr>
        <w:t>;</w:t>
      </w:r>
      <w:proofErr w:type="gramEnd"/>
    </w:p>
    <w:p w14:paraId="12E84D1F" w14:textId="77777777" w:rsidR="0051650F" w:rsidRPr="0014209D" w:rsidRDefault="0051650F" w:rsidP="0014209D">
      <w:pPr>
        <w:pStyle w:val="ListBullet"/>
        <w:rPr>
          <w:rFonts w:eastAsiaTheme="majorEastAsia"/>
        </w:rPr>
      </w:pPr>
      <w:r w:rsidRPr="0014209D">
        <w:rPr>
          <w:rFonts w:eastAsiaTheme="majorEastAsia"/>
        </w:rPr>
        <w:t>Initiatives that support Victoria’s transition to a net zero economy</w:t>
      </w:r>
      <w:r w:rsidR="00DE4EE0" w:rsidRPr="0014209D">
        <w:rPr>
          <w:rFonts w:eastAsiaTheme="majorEastAsia"/>
        </w:rPr>
        <w:t xml:space="preserve"> – for example initiatives to enhance emissions </w:t>
      </w:r>
      <w:r w:rsidR="00360E64" w:rsidRPr="0014209D">
        <w:rPr>
          <w:rFonts w:eastAsiaTheme="majorEastAsia"/>
        </w:rPr>
        <w:t xml:space="preserve">measurement or build community support for emissions </w:t>
      </w:r>
      <w:proofErr w:type="gramStart"/>
      <w:r w:rsidR="00360E64" w:rsidRPr="0014209D">
        <w:rPr>
          <w:rFonts w:eastAsiaTheme="majorEastAsia"/>
        </w:rPr>
        <w:t>reductions</w:t>
      </w:r>
      <w:r w:rsidR="008024F4">
        <w:rPr>
          <w:rFonts w:eastAsiaTheme="majorEastAsia"/>
        </w:rPr>
        <w:t>;</w:t>
      </w:r>
      <w:proofErr w:type="gramEnd"/>
    </w:p>
    <w:p w14:paraId="74E346B8" w14:textId="77777777" w:rsidR="0051650F" w:rsidRPr="0014209D" w:rsidRDefault="0051650F" w:rsidP="0014209D">
      <w:pPr>
        <w:pStyle w:val="ListBullet"/>
        <w:rPr>
          <w:rFonts w:eastAsiaTheme="majorEastAsia"/>
        </w:rPr>
      </w:pPr>
      <w:r w:rsidRPr="0014209D">
        <w:rPr>
          <w:rFonts w:eastAsiaTheme="majorEastAsia"/>
        </w:rPr>
        <w:t xml:space="preserve">Skills and training initiatives directly connected to building a clean economy </w:t>
      </w:r>
      <w:proofErr w:type="gramStart"/>
      <w:r w:rsidRPr="0014209D">
        <w:rPr>
          <w:rFonts w:eastAsiaTheme="majorEastAsia"/>
        </w:rPr>
        <w:t>workforce</w:t>
      </w:r>
      <w:r w:rsidR="008024F4">
        <w:rPr>
          <w:rFonts w:eastAsiaTheme="majorEastAsia"/>
        </w:rPr>
        <w:t>;</w:t>
      </w:r>
      <w:proofErr w:type="gramEnd"/>
    </w:p>
    <w:p w14:paraId="4E1D0458" w14:textId="77777777" w:rsidR="00222429" w:rsidRPr="0014209D" w:rsidRDefault="00222429" w:rsidP="0014209D">
      <w:pPr>
        <w:pStyle w:val="ListBullet"/>
        <w:rPr>
          <w:rFonts w:eastAsiaTheme="majorEastAsia"/>
        </w:rPr>
      </w:pPr>
      <w:r w:rsidRPr="0014209D">
        <w:rPr>
          <w:rFonts w:eastAsiaTheme="majorEastAsia"/>
        </w:rPr>
        <w:t xml:space="preserve">Energy efficiency </w:t>
      </w:r>
      <w:proofErr w:type="gramStart"/>
      <w:r w:rsidRPr="0014209D">
        <w:rPr>
          <w:rFonts w:eastAsiaTheme="majorEastAsia"/>
        </w:rPr>
        <w:t>measures</w:t>
      </w:r>
      <w:r w:rsidR="008024F4">
        <w:rPr>
          <w:rFonts w:eastAsiaTheme="majorEastAsia"/>
        </w:rPr>
        <w:t>;</w:t>
      </w:r>
      <w:proofErr w:type="gramEnd"/>
    </w:p>
    <w:p w14:paraId="4A3C756A" w14:textId="77777777" w:rsidR="00C82D85" w:rsidRPr="0014209D" w:rsidRDefault="0051650F" w:rsidP="0014209D">
      <w:pPr>
        <w:pStyle w:val="ListBullet"/>
        <w:rPr>
          <w:rStyle w:val="normaltextrun"/>
          <w:rFonts w:eastAsiaTheme="majorEastAsia"/>
        </w:rPr>
      </w:pPr>
      <w:r w:rsidRPr="0014209D">
        <w:rPr>
          <w:rFonts w:eastAsiaTheme="majorEastAsia"/>
        </w:rPr>
        <w:t>Funding to continue or enhance</w:t>
      </w:r>
      <w:r w:rsidR="00FD162F" w:rsidRPr="0014209D">
        <w:rPr>
          <w:rFonts w:eastAsiaTheme="majorEastAsia"/>
        </w:rPr>
        <w:t xml:space="preserve"> VPS</w:t>
      </w:r>
      <w:r w:rsidRPr="0014209D">
        <w:rPr>
          <w:rFonts w:eastAsiaTheme="majorEastAsia"/>
        </w:rPr>
        <w:t xml:space="preserve"> policy capability directly related to climate action priorities.</w:t>
      </w:r>
    </w:p>
    <w:p w14:paraId="0C714E5C" w14:textId="77777777" w:rsidR="00753115" w:rsidRPr="00425365" w:rsidRDefault="00C82D85" w:rsidP="00FD1CEC">
      <w:pPr>
        <w:pStyle w:val="Heading3"/>
        <w:rPr>
          <w:b/>
        </w:rPr>
      </w:pPr>
      <w:r w:rsidRPr="00425365">
        <w:rPr>
          <w:b/>
        </w:rPr>
        <w:t xml:space="preserve">Question </w:t>
      </w:r>
      <w:r w:rsidR="00BE6763" w:rsidRPr="00425365">
        <w:rPr>
          <w:b/>
        </w:rPr>
        <w:t>H</w:t>
      </w:r>
    </w:p>
    <w:p w14:paraId="71D7D3A5" w14:textId="77777777" w:rsidR="00C82D85" w:rsidRPr="003B5EBA" w:rsidRDefault="00753115" w:rsidP="00C82D85">
      <w:pPr>
        <w:pStyle w:val="BodyText"/>
        <w:rPr>
          <w:color w:val="232222" w:themeColor="text1"/>
        </w:rPr>
      </w:pPr>
      <w:r w:rsidRPr="00C40617">
        <w:t>Please</w:t>
      </w:r>
      <w:r w:rsidRPr="008E286E">
        <w:rPr>
          <w:b/>
          <w:bCs/>
        </w:rPr>
        <w:t xml:space="preserve"> </w:t>
      </w:r>
      <w:r w:rsidR="00075119" w:rsidRPr="008E286E">
        <w:t xml:space="preserve">outline if the </w:t>
      </w:r>
      <w:r w:rsidR="004D3423" w:rsidRPr="003B5EBA">
        <w:rPr>
          <w:color w:val="232222" w:themeColor="text1"/>
        </w:rPr>
        <w:t>proposal contribute</w:t>
      </w:r>
      <w:r w:rsidR="00726691" w:rsidRPr="003B5EBA">
        <w:rPr>
          <w:color w:val="232222" w:themeColor="text1"/>
        </w:rPr>
        <w:t>s</w:t>
      </w:r>
      <w:r w:rsidR="004D3423" w:rsidRPr="003B5EBA">
        <w:rPr>
          <w:color w:val="232222" w:themeColor="text1"/>
        </w:rPr>
        <w:t xml:space="preserve"> to </w:t>
      </w:r>
      <w:r w:rsidR="00767ED3">
        <w:rPr>
          <w:color w:val="232222" w:themeColor="text1"/>
        </w:rPr>
        <w:t>Victoria</w:t>
      </w:r>
      <w:r w:rsidR="00E6421C">
        <w:rPr>
          <w:color w:val="232222" w:themeColor="text1"/>
        </w:rPr>
        <w:t xml:space="preserve">’s </w:t>
      </w:r>
      <w:r w:rsidR="007F6CDA">
        <w:rPr>
          <w:color w:val="232222" w:themeColor="text1"/>
        </w:rPr>
        <w:t xml:space="preserve">climate </w:t>
      </w:r>
      <w:r w:rsidR="004D3423" w:rsidRPr="003B5EBA">
        <w:rPr>
          <w:color w:val="232222" w:themeColor="text1"/>
        </w:rPr>
        <w:t xml:space="preserve">resilience by supporting the implementation of </w:t>
      </w:r>
      <w:r w:rsidR="00BD2252">
        <w:rPr>
          <w:color w:val="232222" w:themeColor="text1"/>
        </w:rPr>
        <w:t xml:space="preserve">one or more </w:t>
      </w:r>
      <w:r w:rsidR="004D3423" w:rsidRPr="003B5EBA">
        <w:rPr>
          <w:color w:val="232222" w:themeColor="text1"/>
        </w:rPr>
        <w:t>Adaptation Action Plan</w:t>
      </w:r>
      <w:r w:rsidR="005A38C6">
        <w:rPr>
          <w:color w:val="232222" w:themeColor="text1"/>
        </w:rPr>
        <w:t>s</w:t>
      </w:r>
      <w:r w:rsidR="004D3423" w:rsidRPr="003B5EBA">
        <w:rPr>
          <w:color w:val="232222" w:themeColor="text1"/>
        </w:rPr>
        <w:t xml:space="preserve"> (AAP)</w:t>
      </w:r>
      <w:r w:rsidR="00774CE0">
        <w:rPr>
          <w:color w:val="232222" w:themeColor="text1"/>
        </w:rPr>
        <w:t xml:space="preserve">, </w:t>
      </w:r>
      <w:r w:rsidR="00E874F4">
        <w:rPr>
          <w:color w:val="232222" w:themeColor="text1"/>
        </w:rPr>
        <w:t xml:space="preserve">by </w:t>
      </w:r>
      <w:r w:rsidR="006953C8">
        <w:rPr>
          <w:color w:val="232222" w:themeColor="text1"/>
        </w:rPr>
        <w:t>recording which AAP</w:t>
      </w:r>
      <w:r w:rsidR="00490466">
        <w:rPr>
          <w:color w:val="232222" w:themeColor="text1"/>
        </w:rPr>
        <w:t>s</w:t>
      </w:r>
      <w:r w:rsidR="006953C8">
        <w:rPr>
          <w:color w:val="232222" w:themeColor="text1"/>
        </w:rPr>
        <w:t xml:space="preserve"> </w:t>
      </w:r>
      <w:r w:rsidR="00774CE0">
        <w:rPr>
          <w:color w:val="232222" w:themeColor="text1"/>
        </w:rPr>
        <w:t xml:space="preserve">and </w:t>
      </w:r>
      <w:r w:rsidR="2275FC95" w:rsidRPr="536D8778">
        <w:rPr>
          <w:color w:val="232222" w:themeColor="text1"/>
        </w:rPr>
        <w:t xml:space="preserve">the </w:t>
      </w:r>
      <w:r w:rsidR="00F13165">
        <w:rPr>
          <w:color w:val="232222" w:themeColor="text1"/>
        </w:rPr>
        <w:t>specific action</w:t>
      </w:r>
      <w:r w:rsidR="00734241">
        <w:rPr>
          <w:color w:val="232222" w:themeColor="text1"/>
        </w:rPr>
        <w:t>s</w:t>
      </w:r>
      <w:r w:rsidR="00E56870">
        <w:rPr>
          <w:color w:val="232222" w:themeColor="text1"/>
        </w:rPr>
        <w:t xml:space="preserve"> </w:t>
      </w:r>
      <w:r w:rsidR="08C9026C" w:rsidRPr="536D8778">
        <w:rPr>
          <w:color w:val="232222" w:themeColor="text1"/>
        </w:rPr>
        <w:t xml:space="preserve">from </w:t>
      </w:r>
      <w:r w:rsidR="08C9026C" w:rsidRPr="309230B2">
        <w:rPr>
          <w:color w:val="232222" w:themeColor="text1"/>
        </w:rPr>
        <w:t>t</w:t>
      </w:r>
      <w:r w:rsidR="160B0195" w:rsidRPr="309230B2">
        <w:rPr>
          <w:color w:val="232222" w:themeColor="text1"/>
        </w:rPr>
        <w:t xml:space="preserve">hose </w:t>
      </w:r>
      <w:r w:rsidR="00F13165" w:rsidRPr="309230B2">
        <w:rPr>
          <w:color w:val="232222" w:themeColor="text1"/>
        </w:rPr>
        <w:t>AAP</w:t>
      </w:r>
      <w:r w:rsidR="5EA627F8" w:rsidRPr="309230B2">
        <w:rPr>
          <w:color w:val="232222" w:themeColor="text1"/>
        </w:rPr>
        <w:t>s</w:t>
      </w:r>
      <w:r w:rsidR="00F13165" w:rsidRPr="536D8778">
        <w:rPr>
          <w:color w:val="232222" w:themeColor="text1"/>
        </w:rPr>
        <w:t xml:space="preserve"> </w:t>
      </w:r>
      <w:r w:rsidR="597E7D4D" w:rsidRPr="536D8778">
        <w:rPr>
          <w:color w:val="232222" w:themeColor="text1"/>
        </w:rPr>
        <w:t xml:space="preserve">that </w:t>
      </w:r>
      <w:r w:rsidR="00734241">
        <w:rPr>
          <w:color w:val="232222" w:themeColor="text1"/>
        </w:rPr>
        <w:t xml:space="preserve">are </w:t>
      </w:r>
      <w:r w:rsidR="00E56870">
        <w:rPr>
          <w:color w:val="232222" w:themeColor="text1"/>
        </w:rPr>
        <w:t xml:space="preserve">being </w:t>
      </w:r>
      <w:r w:rsidR="00B10708">
        <w:rPr>
          <w:color w:val="232222" w:themeColor="text1"/>
        </w:rPr>
        <w:t>addressed in</w:t>
      </w:r>
      <w:r w:rsidR="00081C5F">
        <w:rPr>
          <w:color w:val="232222" w:themeColor="text1"/>
        </w:rPr>
        <w:t xml:space="preserve"> the bid</w:t>
      </w:r>
      <w:r w:rsidR="00726691" w:rsidRPr="003B5EBA">
        <w:rPr>
          <w:color w:val="232222" w:themeColor="text1"/>
        </w:rPr>
        <w:t>.</w:t>
      </w:r>
    </w:p>
    <w:p w14:paraId="7FDF51EE" w14:textId="77777777" w:rsidR="002577BB" w:rsidRPr="00156216" w:rsidRDefault="002577BB" w:rsidP="002577BB">
      <w:pPr>
        <w:rPr>
          <w:rFonts w:cstheme="minorHAnsi"/>
        </w:rPr>
      </w:pPr>
      <w:r w:rsidRPr="00156216">
        <w:rPr>
          <w:rFonts w:cstheme="minorHAnsi"/>
        </w:rPr>
        <w:t>The seven AAPs are:</w:t>
      </w:r>
    </w:p>
    <w:p w14:paraId="3557145E" w14:textId="77777777" w:rsidR="002577BB" w:rsidRPr="00156216" w:rsidRDefault="00B56090" w:rsidP="0014209D">
      <w:pPr>
        <w:pStyle w:val="ListBullet"/>
        <w:rPr>
          <w:rFonts w:cstheme="minorHAnsi"/>
        </w:rPr>
      </w:pPr>
      <w:hyperlink r:id="rId40" w:tgtFrame="_blank" w:history="1">
        <w:r w:rsidR="002577BB" w:rsidRPr="00156216">
          <w:rPr>
            <w:rFonts w:cstheme="minorHAnsi"/>
            <w:color w:val="0563C1"/>
            <w:u w:val="single"/>
          </w:rPr>
          <w:t>Built Environment AAP</w:t>
        </w:r>
      </w:hyperlink>
      <w:r w:rsidR="002577BB" w:rsidRPr="00156216">
        <w:rPr>
          <w:rFonts w:cstheme="minorHAnsi"/>
        </w:rPr>
        <w:t> </w:t>
      </w:r>
    </w:p>
    <w:p w14:paraId="68B52C31" w14:textId="77777777" w:rsidR="002577BB" w:rsidRPr="00156216" w:rsidRDefault="00B56090" w:rsidP="0014209D">
      <w:pPr>
        <w:pStyle w:val="ListBullet"/>
        <w:rPr>
          <w:rFonts w:cstheme="minorHAnsi"/>
        </w:rPr>
      </w:pPr>
      <w:hyperlink r:id="rId41" w:tgtFrame="_blank" w:history="1">
        <w:r w:rsidR="002577BB" w:rsidRPr="00156216">
          <w:rPr>
            <w:rFonts w:cstheme="minorHAnsi"/>
            <w:color w:val="0563C1"/>
            <w:u w:val="single"/>
          </w:rPr>
          <w:t>Education and Training AAP</w:t>
        </w:r>
      </w:hyperlink>
      <w:r w:rsidR="002577BB" w:rsidRPr="00156216">
        <w:rPr>
          <w:rFonts w:cstheme="minorHAnsi"/>
        </w:rPr>
        <w:t> </w:t>
      </w:r>
    </w:p>
    <w:p w14:paraId="096D5009" w14:textId="77777777" w:rsidR="002577BB" w:rsidRPr="00156216" w:rsidRDefault="00B56090" w:rsidP="0014209D">
      <w:pPr>
        <w:pStyle w:val="ListBullet"/>
        <w:rPr>
          <w:rFonts w:cstheme="minorHAnsi"/>
        </w:rPr>
      </w:pPr>
      <w:hyperlink r:id="rId42" w:tgtFrame="_blank" w:history="1">
        <w:r w:rsidR="002577BB" w:rsidRPr="00156216">
          <w:rPr>
            <w:rFonts w:cstheme="minorHAnsi"/>
            <w:color w:val="0563C1"/>
            <w:u w:val="single"/>
          </w:rPr>
          <w:t>Health and Human Services AAP</w:t>
        </w:r>
      </w:hyperlink>
      <w:r w:rsidR="002577BB" w:rsidRPr="00156216">
        <w:rPr>
          <w:rFonts w:cstheme="minorHAnsi"/>
        </w:rPr>
        <w:t> </w:t>
      </w:r>
    </w:p>
    <w:p w14:paraId="41A422E4" w14:textId="77777777" w:rsidR="002577BB" w:rsidRPr="00156216" w:rsidRDefault="00B56090" w:rsidP="0014209D">
      <w:pPr>
        <w:pStyle w:val="ListBullet"/>
        <w:rPr>
          <w:rFonts w:cstheme="minorHAnsi"/>
        </w:rPr>
      </w:pPr>
      <w:hyperlink r:id="rId43" w:tgtFrame="_blank" w:history="1">
        <w:r w:rsidR="002577BB" w:rsidRPr="00156216">
          <w:rPr>
            <w:rFonts w:cstheme="minorHAnsi"/>
            <w:color w:val="0563C1"/>
            <w:u w:val="single"/>
          </w:rPr>
          <w:t>Natural Environment AAP</w:t>
        </w:r>
      </w:hyperlink>
      <w:r w:rsidR="002577BB" w:rsidRPr="00156216">
        <w:rPr>
          <w:rFonts w:cstheme="minorHAnsi"/>
        </w:rPr>
        <w:t> </w:t>
      </w:r>
    </w:p>
    <w:p w14:paraId="50DB5274" w14:textId="77777777" w:rsidR="002577BB" w:rsidRPr="00156216" w:rsidRDefault="00B56090" w:rsidP="0014209D">
      <w:pPr>
        <w:pStyle w:val="ListBullet"/>
        <w:rPr>
          <w:rFonts w:cstheme="minorHAnsi"/>
        </w:rPr>
      </w:pPr>
      <w:hyperlink r:id="rId44" w:tgtFrame="_blank" w:history="1">
        <w:r w:rsidR="002577BB" w:rsidRPr="00156216">
          <w:rPr>
            <w:rFonts w:cstheme="minorHAnsi"/>
            <w:color w:val="0563C1"/>
            <w:u w:val="single"/>
          </w:rPr>
          <w:t>Primary Production AAP</w:t>
        </w:r>
      </w:hyperlink>
      <w:r w:rsidR="002577BB" w:rsidRPr="00156216">
        <w:rPr>
          <w:rFonts w:cstheme="minorHAnsi"/>
        </w:rPr>
        <w:t> </w:t>
      </w:r>
    </w:p>
    <w:p w14:paraId="08F70CE0" w14:textId="77777777" w:rsidR="002577BB" w:rsidRPr="00156216" w:rsidRDefault="00B56090" w:rsidP="0014209D">
      <w:pPr>
        <w:pStyle w:val="ListBullet"/>
        <w:rPr>
          <w:rFonts w:cstheme="minorHAnsi"/>
        </w:rPr>
      </w:pPr>
      <w:hyperlink r:id="rId45" w:tgtFrame="_blank" w:history="1">
        <w:r w:rsidR="002577BB" w:rsidRPr="00156216">
          <w:rPr>
            <w:rFonts w:cstheme="minorHAnsi"/>
            <w:color w:val="0563C1"/>
            <w:u w:val="single"/>
          </w:rPr>
          <w:t>Transport AAP</w:t>
        </w:r>
      </w:hyperlink>
      <w:r w:rsidR="002577BB" w:rsidRPr="00156216">
        <w:rPr>
          <w:rFonts w:cstheme="minorHAnsi"/>
        </w:rPr>
        <w:t> </w:t>
      </w:r>
    </w:p>
    <w:p w14:paraId="08B5B3F6" w14:textId="77777777" w:rsidR="002577BB" w:rsidRDefault="00B56090" w:rsidP="0014209D">
      <w:pPr>
        <w:pStyle w:val="ListBullet"/>
        <w:spacing w:after="360"/>
        <w:rPr>
          <w:rFonts w:cstheme="minorBidi"/>
        </w:rPr>
      </w:pPr>
      <w:hyperlink r:id="rId46">
        <w:r w:rsidR="002577BB" w:rsidRPr="37904B4C">
          <w:rPr>
            <w:rFonts w:cstheme="minorBidi"/>
            <w:color w:val="0563C1"/>
            <w:u w:val="single"/>
          </w:rPr>
          <w:t>Water Cycle Systems AAP</w:t>
        </w:r>
      </w:hyperlink>
      <w:r w:rsidR="002577BB" w:rsidRPr="37904B4C">
        <w:rPr>
          <w:rFonts w:cstheme="minorBidi"/>
        </w:rPr>
        <w:t> </w:t>
      </w:r>
    </w:p>
    <w:p w14:paraId="3DC59BE4" w14:textId="77777777" w:rsidR="00B43946" w:rsidRPr="00425365" w:rsidRDefault="00126724" w:rsidP="00FD1CEC">
      <w:pPr>
        <w:pStyle w:val="Heading3"/>
        <w:rPr>
          <w:b/>
        </w:rPr>
      </w:pPr>
      <w:r w:rsidRPr="00425365">
        <w:rPr>
          <w:b/>
        </w:rPr>
        <w:t>Question I</w:t>
      </w:r>
      <w:r w:rsidR="006936B5" w:rsidRPr="00425365">
        <w:rPr>
          <w:b/>
        </w:rPr>
        <w:t xml:space="preserve"> </w:t>
      </w:r>
    </w:p>
    <w:p w14:paraId="60FA4428" w14:textId="77777777" w:rsidR="006936B5" w:rsidRPr="00BC21E5" w:rsidRDefault="00B43946" w:rsidP="006936B5">
      <w:pPr>
        <w:spacing w:before="40" w:after="40"/>
      </w:pPr>
      <w:r w:rsidRPr="00295F4E">
        <w:t xml:space="preserve">Please </w:t>
      </w:r>
      <w:r w:rsidR="003D4FEF">
        <w:t>outline if</w:t>
      </w:r>
      <w:r w:rsidR="006936B5" w:rsidRPr="00B43946">
        <w:t xml:space="preserve"> the proposal </w:t>
      </w:r>
      <w:r w:rsidR="000664ED">
        <w:t>contributes</w:t>
      </w:r>
      <w:r w:rsidR="00197334">
        <w:t xml:space="preserve"> to</w:t>
      </w:r>
      <w:r w:rsidR="006936B5" w:rsidRPr="00B43946">
        <w:t xml:space="preserve"> </w:t>
      </w:r>
      <w:r w:rsidR="006936B5" w:rsidRPr="00412F10">
        <w:t xml:space="preserve">Victoria’s </w:t>
      </w:r>
      <w:r w:rsidR="00197334">
        <w:t xml:space="preserve">climate </w:t>
      </w:r>
      <w:r w:rsidR="006936B5" w:rsidRPr="00412F10">
        <w:t xml:space="preserve">resilience </w:t>
      </w:r>
      <w:r w:rsidR="006936B5" w:rsidRPr="00B43946">
        <w:t>more generally</w:t>
      </w:r>
      <w:r w:rsidR="006936B5" w:rsidRPr="00412F10">
        <w:t xml:space="preserve"> (i.e. other than by supporting the implementation of an AAP)</w:t>
      </w:r>
      <w:r w:rsidR="00A318D8">
        <w:t>.</w:t>
      </w:r>
    </w:p>
    <w:p w14:paraId="7C15938F" w14:textId="77777777" w:rsidR="002C03C9" w:rsidRPr="00295F4E" w:rsidRDefault="00901A09" w:rsidP="00C82D85">
      <w:pPr>
        <w:pStyle w:val="BodyText"/>
      </w:pPr>
      <w:r w:rsidRPr="00295F4E">
        <w:rPr>
          <w:b/>
          <w:bCs/>
        </w:rPr>
        <w:t>For example</w:t>
      </w:r>
      <w:r w:rsidR="009D329C" w:rsidRPr="00295F4E">
        <w:rPr>
          <w:b/>
          <w:bCs/>
        </w:rPr>
        <w:t xml:space="preserve">: </w:t>
      </w:r>
      <w:r w:rsidR="00127F87" w:rsidRPr="00295F4E">
        <w:t xml:space="preserve">The proposal </w:t>
      </w:r>
      <w:r w:rsidR="00E3067B" w:rsidRPr="00295F4E">
        <w:t xml:space="preserve">will </w:t>
      </w:r>
      <w:r w:rsidR="00913518" w:rsidRPr="00295F4E">
        <w:t xml:space="preserve">contribute to </w:t>
      </w:r>
      <w:r w:rsidR="005A475F" w:rsidRPr="00295F4E">
        <w:t xml:space="preserve">Victoria’s climate resilience </w:t>
      </w:r>
      <w:r w:rsidR="00B44402" w:rsidRPr="00295F4E">
        <w:t>through</w:t>
      </w:r>
      <w:r w:rsidR="002C03C9" w:rsidRPr="00295F4E">
        <w:t>:</w:t>
      </w:r>
    </w:p>
    <w:p w14:paraId="62CADDC4" w14:textId="77777777" w:rsidR="00AD4F22" w:rsidRPr="0014209D" w:rsidRDefault="00F81946" w:rsidP="0014209D">
      <w:pPr>
        <w:pStyle w:val="ListBullet"/>
        <w:rPr>
          <w:rFonts w:eastAsiaTheme="majorEastAsia"/>
        </w:rPr>
      </w:pPr>
      <w:r w:rsidRPr="0014209D">
        <w:rPr>
          <w:rFonts w:eastAsiaTheme="majorEastAsia"/>
        </w:rPr>
        <w:t>Targeted r</w:t>
      </w:r>
      <w:r w:rsidR="007A44DA" w:rsidRPr="0014209D">
        <w:rPr>
          <w:rFonts w:eastAsiaTheme="majorEastAsia"/>
        </w:rPr>
        <w:t>esearch and development investment</w:t>
      </w:r>
      <w:r w:rsidR="00074A05" w:rsidRPr="0014209D">
        <w:rPr>
          <w:rFonts w:eastAsiaTheme="majorEastAsia"/>
        </w:rPr>
        <w:t xml:space="preserve"> to better </w:t>
      </w:r>
      <w:r w:rsidR="00EB3159" w:rsidRPr="0014209D">
        <w:rPr>
          <w:rFonts w:eastAsiaTheme="majorEastAsia"/>
        </w:rPr>
        <w:t xml:space="preserve">understand and prepare for climate-related </w:t>
      </w:r>
      <w:proofErr w:type="gramStart"/>
      <w:r w:rsidR="00EB3159" w:rsidRPr="0014209D">
        <w:rPr>
          <w:rFonts w:eastAsiaTheme="majorEastAsia"/>
        </w:rPr>
        <w:t>hazards</w:t>
      </w:r>
      <w:r w:rsidRPr="0014209D">
        <w:rPr>
          <w:rFonts w:eastAsiaTheme="majorEastAsia"/>
        </w:rPr>
        <w:t>;</w:t>
      </w:r>
      <w:proofErr w:type="gramEnd"/>
      <w:r w:rsidRPr="0014209D">
        <w:rPr>
          <w:rFonts w:eastAsiaTheme="majorEastAsia"/>
        </w:rPr>
        <w:t xml:space="preserve"> </w:t>
      </w:r>
    </w:p>
    <w:p w14:paraId="1BAA9C1F" w14:textId="77777777" w:rsidR="00724BFD" w:rsidRPr="0014209D" w:rsidRDefault="00724BFD" w:rsidP="0014209D">
      <w:pPr>
        <w:pStyle w:val="ListBullet"/>
        <w:rPr>
          <w:rFonts w:eastAsiaTheme="majorEastAsia"/>
        </w:rPr>
      </w:pPr>
      <w:r w:rsidRPr="0014209D">
        <w:rPr>
          <w:rFonts w:eastAsiaTheme="majorEastAsia"/>
        </w:rPr>
        <w:t xml:space="preserve">Developing the capability of </w:t>
      </w:r>
      <w:r w:rsidR="00D85956" w:rsidRPr="0014209D">
        <w:rPr>
          <w:rFonts w:eastAsiaTheme="majorEastAsia"/>
        </w:rPr>
        <w:t xml:space="preserve">communities to </w:t>
      </w:r>
      <w:r w:rsidR="00314E85" w:rsidRPr="0014209D">
        <w:rPr>
          <w:rFonts w:eastAsiaTheme="majorEastAsia"/>
        </w:rPr>
        <w:t xml:space="preserve">prepare for and respond to climate-related </w:t>
      </w:r>
      <w:proofErr w:type="gramStart"/>
      <w:r w:rsidR="00314E85" w:rsidRPr="0014209D">
        <w:rPr>
          <w:rFonts w:eastAsiaTheme="majorEastAsia"/>
        </w:rPr>
        <w:t>hazards;</w:t>
      </w:r>
      <w:proofErr w:type="gramEnd"/>
    </w:p>
    <w:p w14:paraId="7B3404A9" w14:textId="77777777" w:rsidR="000632D5" w:rsidRPr="0014209D" w:rsidRDefault="00AD4F22" w:rsidP="0014209D">
      <w:pPr>
        <w:pStyle w:val="ListBullet"/>
        <w:rPr>
          <w:rFonts w:eastAsiaTheme="majorEastAsia"/>
        </w:rPr>
      </w:pPr>
      <w:r w:rsidRPr="0014209D">
        <w:rPr>
          <w:rFonts w:eastAsiaTheme="majorEastAsia"/>
        </w:rPr>
        <w:t xml:space="preserve">Preparing </w:t>
      </w:r>
      <w:r w:rsidR="002C33D2" w:rsidRPr="0014209D">
        <w:rPr>
          <w:rFonts w:eastAsiaTheme="majorEastAsia"/>
        </w:rPr>
        <w:t xml:space="preserve">households for extreme events; </w:t>
      </w:r>
      <w:r w:rsidR="00810448" w:rsidRPr="0014209D">
        <w:rPr>
          <w:rFonts w:eastAsiaTheme="majorEastAsia"/>
        </w:rPr>
        <w:t>or</w:t>
      </w:r>
    </w:p>
    <w:p w14:paraId="15A3B877" w14:textId="77777777" w:rsidR="002B5B3C" w:rsidRPr="0014209D" w:rsidRDefault="004C14A6" w:rsidP="0014209D">
      <w:pPr>
        <w:pStyle w:val="ListBullet"/>
        <w:spacing w:after="360"/>
        <w:rPr>
          <w:rFonts w:eastAsiaTheme="majorEastAsia"/>
        </w:rPr>
      </w:pPr>
      <w:r w:rsidRPr="0014209D">
        <w:rPr>
          <w:rFonts w:eastAsiaTheme="majorEastAsia"/>
        </w:rPr>
        <w:t>Enhan</w:t>
      </w:r>
      <w:r w:rsidR="00D75309" w:rsidRPr="0014209D">
        <w:rPr>
          <w:rFonts w:eastAsiaTheme="majorEastAsia"/>
        </w:rPr>
        <w:t xml:space="preserve">cing early warnings for </w:t>
      </w:r>
      <w:r w:rsidR="007A41A0" w:rsidRPr="0014209D">
        <w:rPr>
          <w:rFonts w:eastAsiaTheme="majorEastAsia"/>
        </w:rPr>
        <w:t xml:space="preserve">climate-related </w:t>
      </w:r>
      <w:r w:rsidR="00D46227" w:rsidRPr="0014209D">
        <w:rPr>
          <w:rFonts w:eastAsiaTheme="majorEastAsia"/>
        </w:rPr>
        <w:t xml:space="preserve">hazards. </w:t>
      </w:r>
    </w:p>
    <w:p w14:paraId="44E86474" w14:textId="77777777" w:rsidR="00D05011" w:rsidRPr="00425365" w:rsidRDefault="00126724" w:rsidP="00FD1CEC">
      <w:pPr>
        <w:pStyle w:val="Heading3"/>
        <w:rPr>
          <w:b/>
        </w:rPr>
      </w:pPr>
      <w:r w:rsidRPr="00425365">
        <w:rPr>
          <w:b/>
        </w:rPr>
        <w:t>Question J</w:t>
      </w:r>
    </w:p>
    <w:p w14:paraId="22628AF6" w14:textId="77777777" w:rsidR="002B5B3C" w:rsidRPr="00487B9B" w:rsidRDefault="00D05011" w:rsidP="00C82D85">
      <w:pPr>
        <w:pStyle w:val="BodyText"/>
      </w:pPr>
      <w:r w:rsidRPr="008A61AA">
        <w:t>Please outlin</w:t>
      </w:r>
      <w:r>
        <w:t xml:space="preserve">e the </w:t>
      </w:r>
      <w:r w:rsidR="00EB0D9A">
        <w:t>c</w:t>
      </w:r>
      <w:r w:rsidR="0065375B">
        <w:t>ost-benefit of climate resilience</w:t>
      </w:r>
      <w:r w:rsidR="00BA5C66">
        <w:t xml:space="preserve"> </w:t>
      </w:r>
      <w:r w:rsidR="00735CF2">
        <w:t>actions</w:t>
      </w:r>
      <w:r w:rsidR="00BA5C66">
        <w:t xml:space="preserve"> </w:t>
      </w:r>
      <w:r w:rsidR="007409FC">
        <w:t>in</w:t>
      </w:r>
      <w:r w:rsidR="00BA5C66">
        <w:t xml:space="preserve"> your proposal by </w:t>
      </w:r>
      <w:r w:rsidR="0065375B" w:rsidRPr="0012327A">
        <w:t>provid</w:t>
      </w:r>
      <w:r w:rsidR="00BA5C66">
        <w:t>ing</w:t>
      </w:r>
      <w:r w:rsidR="0065375B" w:rsidRPr="0012327A">
        <w:t xml:space="preserve"> the amount of the bid that will be attributed specifically to addressing climate resilience, </w:t>
      </w:r>
      <w:r w:rsidR="0065375B" w:rsidRPr="0012327A">
        <w:rPr>
          <w:rStyle w:val="ui-provider"/>
        </w:rPr>
        <w:t>including disaster risk mitigation and preparedness</w:t>
      </w:r>
      <w:r w:rsidR="00550E0C">
        <w:rPr>
          <w:rStyle w:val="ui-provider"/>
        </w:rPr>
        <w:t>.</w:t>
      </w:r>
    </w:p>
    <w:p w14:paraId="3979CA85" w14:textId="77777777" w:rsidR="006A2FA9" w:rsidRPr="00425365" w:rsidRDefault="006A2FA9" w:rsidP="00FD1CEC">
      <w:pPr>
        <w:pStyle w:val="Heading3"/>
        <w:rPr>
          <w:b/>
        </w:rPr>
      </w:pPr>
      <w:r w:rsidRPr="00425365">
        <w:rPr>
          <w:b/>
        </w:rPr>
        <w:lastRenderedPageBreak/>
        <w:t>Question K</w:t>
      </w:r>
    </w:p>
    <w:p w14:paraId="105B3147" w14:textId="77777777" w:rsidR="005808F8" w:rsidRPr="00D65E40" w:rsidRDefault="00D85C38" w:rsidP="005808F8">
      <w:pPr>
        <w:rPr>
          <w:rFonts w:cstheme="minorHAnsi"/>
        </w:rPr>
      </w:pPr>
      <w:r>
        <w:rPr>
          <w:rFonts w:cstheme="minorHAnsi"/>
        </w:rPr>
        <w:t>P</w:t>
      </w:r>
      <w:r w:rsidR="005808F8" w:rsidRPr="00D65E40">
        <w:rPr>
          <w:rFonts w:cstheme="minorHAnsi"/>
        </w:rPr>
        <w:t xml:space="preserve">lease provide any information you may have on the potential avoided damages or similar (e.g., return-on-investment or benefit-cost-ratio etc.) to your </w:t>
      </w:r>
      <w:r w:rsidR="009015AC">
        <w:rPr>
          <w:rFonts w:cstheme="minorHAnsi"/>
        </w:rPr>
        <w:t xml:space="preserve">proposal </w:t>
      </w:r>
      <w:r w:rsidR="005808F8" w:rsidRPr="00D65E40">
        <w:rPr>
          <w:rFonts w:cstheme="minorHAnsi"/>
        </w:rPr>
        <w:t xml:space="preserve">by implementing climate resilience measures. To support you in considering this question, </w:t>
      </w:r>
      <w:r w:rsidR="00420FE0">
        <w:rPr>
          <w:rFonts w:cstheme="minorHAnsi"/>
        </w:rPr>
        <w:t xml:space="preserve">use </w:t>
      </w:r>
      <w:r w:rsidR="005808F8" w:rsidRPr="00D65E40">
        <w:rPr>
          <w:rFonts w:cstheme="minorHAnsi"/>
        </w:rPr>
        <w:t xml:space="preserve">the </w:t>
      </w:r>
      <w:r w:rsidR="00420FE0">
        <w:rPr>
          <w:rFonts w:cstheme="minorHAnsi"/>
        </w:rPr>
        <w:t xml:space="preserve">following </w:t>
      </w:r>
      <w:r w:rsidR="005808F8" w:rsidRPr="00D65E40">
        <w:rPr>
          <w:rFonts w:cstheme="minorHAnsi"/>
        </w:rPr>
        <w:t>helpful guidance.</w:t>
      </w:r>
    </w:p>
    <w:p w14:paraId="157E25EC" w14:textId="77777777" w:rsidR="005808F8" w:rsidRPr="00B34460" w:rsidRDefault="00B56090" w:rsidP="0014209D">
      <w:pPr>
        <w:pStyle w:val="ListBullet"/>
        <w:rPr>
          <w:rFonts w:cstheme="minorHAnsi"/>
          <w:color w:val="004C97" w:themeColor="accent1"/>
        </w:rPr>
      </w:pPr>
      <w:hyperlink r:id="rId47" w:anchor=":~:text=In%20order%20to%20reap%20these%20rewards%2C%20we%20have,Government%20and%20matching%20contributions%20from%20states%20and%20territories." w:history="1">
        <w:r w:rsidR="005808F8" w:rsidRPr="00B34460">
          <w:rPr>
            <w:rStyle w:val="Hyperlink"/>
            <w:rFonts w:cstheme="minorHAnsi"/>
            <w:color w:val="004C97" w:themeColor="accent1"/>
          </w:rPr>
          <w:t>Reaping the Rewards of Resilience Report (insurancecouncil.com.au</w:t>
        </w:r>
      </w:hyperlink>
      <w:r w:rsidR="005808F8" w:rsidRPr="00B34460">
        <w:rPr>
          <w:rFonts w:cstheme="minorHAnsi"/>
          <w:color w:val="004C97" w:themeColor="accent1"/>
        </w:rPr>
        <w:t>)</w:t>
      </w:r>
    </w:p>
    <w:p w14:paraId="238179E5" w14:textId="77777777" w:rsidR="005808F8" w:rsidRPr="00B34460" w:rsidRDefault="00B56090" w:rsidP="0014209D">
      <w:pPr>
        <w:pStyle w:val="ListBullet"/>
        <w:rPr>
          <w:rStyle w:val="Hyperlink"/>
          <w:rFonts w:cstheme="minorHAnsi"/>
          <w:color w:val="004C97" w:themeColor="accent1"/>
        </w:rPr>
      </w:pPr>
      <w:hyperlink r:id="rId48" w:history="1">
        <w:r w:rsidR="005808F8" w:rsidRPr="00B34460">
          <w:rPr>
            <w:rStyle w:val="Hyperlink"/>
            <w:rFonts w:cstheme="minorHAnsi"/>
            <w:color w:val="004C97" w:themeColor="accent1"/>
          </w:rPr>
          <w:t xml:space="preserve">The economic impacts of the 2019-20 bushfires </w:t>
        </w:r>
        <w:proofErr w:type="gramStart"/>
        <w:r w:rsidR="005808F8" w:rsidRPr="00B34460">
          <w:rPr>
            <w:rStyle w:val="Hyperlink"/>
            <w:rFonts w:cstheme="minorHAnsi"/>
            <w:color w:val="004C97" w:themeColor="accent1"/>
          </w:rPr>
          <w:t>on</w:t>
        </w:r>
        <w:proofErr w:type="gramEnd"/>
        <w:r w:rsidR="005808F8" w:rsidRPr="00B34460">
          <w:rPr>
            <w:rStyle w:val="Hyperlink"/>
            <w:rFonts w:cstheme="minorHAnsi"/>
            <w:color w:val="004C97" w:themeColor="accent1"/>
          </w:rPr>
          <w:t xml:space="preserve"> Victoria | Department of Treasury and Finance Victoria (dtf.vic.gov.au)</w:t>
        </w:r>
      </w:hyperlink>
    </w:p>
    <w:p w14:paraId="392E11A5" w14:textId="77777777" w:rsidR="005808F8" w:rsidRPr="00B34460" w:rsidRDefault="00B56090" w:rsidP="0014209D">
      <w:pPr>
        <w:pStyle w:val="ListBullet"/>
        <w:rPr>
          <w:rStyle w:val="Hyperlink"/>
          <w:rFonts w:cstheme="minorHAnsi"/>
          <w:color w:val="004C97" w:themeColor="accent1"/>
        </w:rPr>
      </w:pPr>
      <w:hyperlink r:id="rId49" w:history="1">
        <w:r w:rsidR="005808F8" w:rsidRPr="00B34460">
          <w:rPr>
            <w:rStyle w:val="Hyperlink"/>
            <w:rFonts w:cstheme="minorHAnsi"/>
            <w:color w:val="004C97" w:themeColor="accent1"/>
          </w:rPr>
          <w:t>The-economic-impact-of-heatwaves-on-Victoria.pdf (climatechange.vic.gov.au)</w:t>
        </w:r>
      </w:hyperlink>
    </w:p>
    <w:p w14:paraId="3767BD69" w14:textId="77777777" w:rsidR="005808F8" w:rsidRPr="00B34460" w:rsidRDefault="00B56090" w:rsidP="0014209D">
      <w:pPr>
        <w:pStyle w:val="ListBullet"/>
        <w:rPr>
          <w:rFonts w:cstheme="minorHAnsi"/>
          <w:color w:val="004C97" w:themeColor="accent1"/>
        </w:rPr>
      </w:pPr>
      <w:hyperlink r:id="rId50" w:history="1">
        <w:r w:rsidR="005808F8" w:rsidRPr="00B34460">
          <w:rPr>
            <w:rStyle w:val="Hyperlink"/>
            <w:rFonts w:cstheme="minorHAnsi"/>
            <w:color w:val="004C97" w:themeColor="accent1"/>
          </w:rPr>
          <w:t>Victorias-Resilient-Coast-Guidelines-.pdf (marineandcoasts.vic.gov.au)</w:t>
        </w:r>
      </w:hyperlink>
      <w:r w:rsidR="005808F8" w:rsidRPr="00B34460">
        <w:rPr>
          <w:rFonts w:cstheme="minorHAnsi"/>
          <w:color w:val="004C97" w:themeColor="accent1"/>
        </w:rPr>
        <w:t xml:space="preserve"> pages 87-88</w:t>
      </w:r>
    </w:p>
    <w:p w14:paraId="21DA3026" w14:textId="77777777" w:rsidR="00854BFB" w:rsidRPr="0014209D" w:rsidRDefault="00B56090" w:rsidP="0014209D">
      <w:pPr>
        <w:pStyle w:val="ListBullet"/>
        <w:spacing w:after="360"/>
        <w:rPr>
          <w:b/>
          <w:bCs/>
        </w:rPr>
      </w:pPr>
      <w:hyperlink r:id="rId51" w:history="1">
        <w:r w:rsidR="005808F8" w:rsidRPr="0014209D">
          <w:rPr>
            <w:rStyle w:val="Hyperlink"/>
            <w:rFonts w:cstheme="minorHAnsi"/>
            <w:color w:val="004C97" w:themeColor="accent1"/>
          </w:rPr>
          <w:t>General-Summary-of-the-Kompas-Report-Economic-Impacts-from-SLR-and-SS-19072023.pdf (marineandcoastalcouncil.vic.gov.au)</w:t>
        </w:r>
      </w:hyperlink>
    </w:p>
    <w:p w14:paraId="4A75F4D3" w14:textId="77777777" w:rsidR="00AC59BB" w:rsidRPr="00EC416B" w:rsidRDefault="00A13354" w:rsidP="00EC416B">
      <w:pPr>
        <w:pStyle w:val="Heading2"/>
        <w:numPr>
          <w:ilvl w:val="1"/>
          <w:numId w:val="20"/>
        </w:numPr>
        <w:rPr>
          <w:rStyle w:val="normaltextrun"/>
        </w:rPr>
      </w:pPr>
      <w:r w:rsidRPr="002E2025">
        <w:rPr>
          <w:rStyle w:val="normaltextrun"/>
        </w:rPr>
        <w:t xml:space="preserve">Proposals with potential adverse </w:t>
      </w:r>
      <w:r w:rsidR="000953E2" w:rsidRPr="002E2025">
        <w:rPr>
          <w:rStyle w:val="normaltextrun"/>
        </w:rPr>
        <w:t xml:space="preserve">climate action </w:t>
      </w:r>
      <w:r w:rsidRPr="002E2025">
        <w:rPr>
          <w:rStyle w:val="normaltextrun"/>
        </w:rPr>
        <w:t>impacts</w:t>
      </w:r>
      <w:r w:rsidR="00533ADD" w:rsidRPr="002E2025">
        <w:rPr>
          <w:rStyle w:val="normaltextrun"/>
        </w:rPr>
        <w:t xml:space="preserve"> </w:t>
      </w:r>
    </w:p>
    <w:p w14:paraId="2A3E2662" w14:textId="77777777" w:rsidR="008A3444" w:rsidRPr="00EC416B" w:rsidRDefault="000953E2" w:rsidP="00FD1CEC">
      <w:pPr>
        <w:pStyle w:val="Heading3"/>
        <w:rPr>
          <w:rStyle w:val="normaltextrun"/>
          <w:b/>
          <w:bCs w:val="0"/>
        </w:rPr>
      </w:pPr>
      <w:r w:rsidRPr="00EC416B">
        <w:rPr>
          <w:rStyle w:val="normaltextrun"/>
          <w:b/>
          <w:bCs w:val="0"/>
        </w:rPr>
        <w:t>Question L</w:t>
      </w:r>
    </w:p>
    <w:p w14:paraId="2D534E60" w14:textId="77777777" w:rsidR="000953E2" w:rsidRPr="0014209D" w:rsidRDefault="000953E2" w:rsidP="0014209D">
      <w:pPr>
        <w:pStyle w:val="BoldBodyText"/>
        <w:rPr>
          <w:b/>
          <w:bCs w:val="0"/>
          <w:lang w:val="en-US"/>
        </w:rPr>
      </w:pPr>
      <w:r w:rsidRPr="0014209D">
        <w:rPr>
          <w:b/>
          <w:bCs w:val="0"/>
          <w:lang w:val="en-US"/>
        </w:rPr>
        <w:t xml:space="preserve">An estimate of the </w:t>
      </w:r>
      <w:r w:rsidR="003257CF" w:rsidRPr="0014209D">
        <w:rPr>
          <w:b/>
          <w:bCs w:val="0"/>
          <w:lang w:val="en-US"/>
        </w:rPr>
        <w:t>increase in</w:t>
      </w:r>
      <w:r w:rsidRPr="0014209D">
        <w:rPr>
          <w:b/>
          <w:bCs w:val="0"/>
          <w:lang w:val="en-US"/>
        </w:rPr>
        <w:t xml:space="preserve"> emissions </w:t>
      </w:r>
      <w:r w:rsidR="007D0EDD" w:rsidRPr="0014209D">
        <w:rPr>
          <w:b/>
          <w:bCs w:val="0"/>
          <w:lang w:val="en-US"/>
        </w:rPr>
        <w:t xml:space="preserve">as the result </w:t>
      </w:r>
      <w:r w:rsidRPr="0014209D">
        <w:rPr>
          <w:b/>
          <w:bCs w:val="0"/>
          <w:lang w:val="en-US"/>
        </w:rPr>
        <w:t xml:space="preserve">of an initiative is not required for the climate impact assessment if not already available. The information should be </w:t>
      </w:r>
      <w:proofErr w:type="gramStart"/>
      <w:r w:rsidRPr="0014209D">
        <w:rPr>
          <w:b/>
          <w:bCs w:val="0"/>
          <w:lang w:val="en-US"/>
        </w:rPr>
        <w:t>provided</w:t>
      </w:r>
      <w:proofErr w:type="gramEnd"/>
      <w:r w:rsidRPr="0014209D">
        <w:rPr>
          <w:b/>
          <w:bCs w:val="0"/>
          <w:lang w:val="en-US"/>
        </w:rPr>
        <w:t xml:space="preserve"> if possible, but new or additional analysis is not required.</w:t>
      </w:r>
    </w:p>
    <w:p w14:paraId="6FF28B5E" w14:textId="77777777" w:rsidR="000953E2" w:rsidRPr="00425365" w:rsidRDefault="000953E2" w:rsidP="0014209D">
      <w:pPr>
        <w:pStyle w:val="BoldBodyText"/>
        <w:rPr>
          <w:rFonts w:asciiTheme="minorHAnsi" w:hAnsiTheme="minorHAnsi" w:cstheme="minorHAnsi"/>
          <w:lang w:val="en-US"/>
        </w:rPr>
      </w:pPr>
      <w:r w:rsidRPr="00425365">
        <w:rPr>
          <w:rFonts w:asciiTheme="minorHAnsi" w:hAnsiTheme="minorHAnsi" w:cstheme="minorHAnsi"/>
          <w:lang w:val="en-US"/>
        </w:rPr>
        <w:t>Estimating emissions and changes in emissions is a technical matter that requires specific information for different sources of emissions (e.g., energy, transport, agriculture etc.) It involves:</w:t>
      </w:r>
    </w:p>
    <w:p w14:paraId="46D994D3" w14:textId="77777777" w:rsidR="000953E2" w:rsidRPr="00B507E1" w:rsidRDefault="000953E2" w:rsidP="008F4D89">
      <w:pPr>
        <w:pStyle w:val="ListBullet"/>
        <w:rPr>
          <w:lang w:val="en-US"/>
        </w:rPr>
      </w:pPr>
      <w:r w:rsidRPr="00B507E1">
        <w:rPr>
          <w:lang w:val="en-US"/>
        </w:rPr>
        <w:t>Estimating changes in activity levels that arise from the budget proposal (e.g. reduction in gas use due to retirement/replacement of gas appliances; reduction in km travelled by internal combustion engines; hectares of land revegetated</w:t>
      </w:r>
      <w:proofErr w:type="gramStart"/>
      <w:r w:rsidRPr="00B507E1">
        <w:rPr>
          <w:lang w:val="en-US"/>
        </w:rPr>
        <w:t>);</w:t>
      </w:r>
      <w:proofErr w:type="gramEnd"/>
    </w:p>
    <w:p w14:paraId="242F5046" w14:textId="77777777" w:rsidR="008A3444" w:rsidRPr="00D7419D" w:rsidRDefault="000953E2" w:rsidP="008F4D89">
      <w:pPr>
        <w:pStyle w:val="ListBullet"/>
        <w:spacing w:after="360"/>
        <w:rPr>
          <w:rStyle w:val="normaltextrun"/>
          <w:rFonts w:cstheme="minorHAnsi"/>
        </w:rPr>
      </w:pPr>
      <w:r w:rsidRPr="00B507E1">
        <w:rPr>
          <w:lang w:val="en-US"/>
        </w:rPr>
        <w:t>Applying a specific emissions factor to each physical activity change to estimate annual emissions reductions for each year that the policy is in place.</w:t>
      </w:r>
    </w:p>
    <w:p w14:paraId="46275D4E" w14:textId="77777777" w:rsidR="00F912C7" w:rsidRPr="00425365" w:rsidRDefault="00F912C7" w:rsidP="00FD1CEC">
      <w:pPr>
        <w:pStyle w:val="Heading3"/>
        <w:rPr>
          <w:rStyle w:val="normaltextrun"/>
          <w:b/>
        </w:rPr>
      </w:pPr>
      <w:r w:rsidRPr="00425365">
        <w:rPr>
          <w:rStyle w:val="normaltextrun"/>
          <w:b/>
        </w:rPr>
        <w:t>Question M</w:t>
      </w:r>
    </w:p>
    <w:p w14:paraId="6F3344F0" w14:textId="77777777" w:rsidR="00FF76EA" w:rsidRDefault="00FF76EA" w:rsidP="00425365">
      <w:pPr>
        <w:pStyle w:val="Heading4"/>
        <w:rPr>
          <w:rFonts w:eastAsiaTheme="majorEastAsia"/>
        </w:rPr>
      </w:pPr>
      <w:r>
        <w:rPr>
          <w:rFonts w:eastAsiaTheme="majorEastAsia"/>
        </w:rPr>
        <w:t>Sector and action</w:t>
      </w:r>
    </w:p>
    <w:p w14:paraId="1CE88F98" w14:textId="77777777" w:rsidR="00FB2439" w:rsidRPr="001A3DB4" w:rsidRDefault="00FB2439" w:rsidP="001A3DB4">
      <w:pPr>
        <w:rPr>
          <w:rFonts w:eastAsiaTheme="majorEastAsia" w:cstheme="minorHAnsi"/>
        </w:rPr>
      </w:pPr>
      <w:r w:rsidRPr="00425365">
        <w:rPr>
          <w:rFonts w:eastAsiaTheme="majorEastAsia" w:cstheme="minorHAnsi"/>
          <w:b/>
          <w:i/>
        </w:rPr>
        <w:t>Sectors</w:t>
      </w:r>
      <w:r w:rsidRPr="001A3DB4">
        <w:rPr>
          <w:rFonts w:eastAsiaTheme="majorEastAsia" w:cstheme="minorHAnsi"/>
        </w:rPr>
        <w:t xml:space="preserve"> are defined in line with Victoria’s emissions reduction pledges as:</w:t>
      </w:r>
    </w:p>
    <w:p w14:paraId="20D97CFB" w14:textId="77777777" w:rsidR="00FF76EA" w:rsidRPr="00D675C8" w:rsidRDefault="00FF76EA" w:rsidP="008F4D89">
      <w:pPr>
        <w:pStyle w:val="ListBullet"/>
        <w:rPr>
          <w:rFonts w:eastAsiaTheme="majorEastAsia"/>
        </w:rPr>
      </w:pPr>
      <w:r w:rsidRPr="00D675C8">
        <w:rPr>
          <w:rFonts w:eastAsiaTheme="majorEastAsia"/>
        </w:rPr>
        <w:t>Energy</w:t>
      </w:r>
    </w:p>
    <w:p w14:paraId="529C7CF4" w14:textId="77777777" w:rsidR="00FF76EA" w:rsidRPr="00D675C8" w:rsidRDefault="00FF76EA" w:rsidP="008F4D89">
      <w:pPr>
        <w:pStyle w:val="ListBullet"/>
        <w:rPr>
          <w:rFonts w:eastAsiaTheme="majorEastAsia"/>
        </w:rPr>
      </w:pPr>
      <w:r w:rsidRPr="00D675C8">
        <w:rPr>
          <w:rFonts w:eastAsiaTheme="majorEastAsia"/>
        </w:rPr>
        <w:t>Transport</w:t>
      </w:r>
    </w:p>
    <w:p w14:paraId="58727953" w14:textId="77777777" w:rsidR="00FF76EA" w:rsidRPr="00D675C8" w:rsidRDefault="00FF76EA" w:rsidP="008F4D89">
      <w:pPr>
        <w:pStyle w:val="ListBullet"/>
        <w:rPr>
          <w:rFonts w:eastAsiaTheme="majorEastAsia"/>
        </w:rPr>
      </w:pPr>
      <w:r w:rsidRPr="00D675C8">
        <w:rPr>
          <w:rFonts w:eastAsiaTheme="majorEastAsia"/>
        </w:rPr>
        <w:t>Agriculture</w:t>
      </w:r>
    </w:p>
    <w:p w14:paraId="3AA55971" w14:textId="77777777" w:rsidR="00FF76EA" w:rsidRPr="00D675C8" w:rsidRDefault="00FF76EA" w:rsidP="008F4D89">
      <w:pPr>
        <w:pStyle w:val="ListBullet"/>
        <w:rPr>
          <w:rFonts w:eastAsiaTheme="majorEastAsia"/>
        </w:rPr>
      </w:pPr>
      <w:r w:rsidRPr="00D675C8">
        <w:rPr>
          <w:rFonts w:eastAsiaTheme="majorEastAsia"/>
        </w:rPr>
        <w:t>Land</w:t>
      </w:r>
    </w:p>
    <w:p w14:paraId="74651A4A" w14:textId="77777777" w:rsidR="00FF76EA" w:rsidRPr="00D675C8" w:rsidRDefault="00FF76EA" w:rsidP="008F4D89">
      <w:pPr>
        <w:pStyle w:val="ListBullet"/>
        <w:rPr>
          <w:rFonts w:eastAsiaTheme="majorEastAsia"/>
        </w:rPr>
      </w:pPr>
      <w:r w:rsidRPr="00D675C8">
        <w:rPr>
          <w:rFonts w:eastAsiaTheme="majorEastAsia"/>
        </w:rPr>
        <w:t>Waste</w:t>
      </w:r>
    </w:p>
    <w:p w14:paraId="65AE8BB5" w14:textId="77777777" w:rsidR="00FF76EA" w:rsidRPr="00D675C8" w:rsidRDefault="00FF76EA" w:rsidP="001A3DB4">
      <w:pPr>
        <w:ind w:left="360"/>
        <w:rPr>
          <w:rFonts w:eastAsiaTheme="majorEastAsia" w:cstheme="minorHAnsi"/>
        </w:rPr>
      </w:pPr>
      <w:r w:rsidRPr="00D675C8">
        <w:rPr>
          <w:rFonts w:eastAsiaTheme="majorEastAsia" w:cstheme="minorHAnsi"/>
        </w:rPr>
        <w:t xml:space="preserve">Please contact </w:t>
      </w:r>
      <w:r w:rsidRPr="482E9676">
        <w:rPr>
          <w:rFonts w:cstheme="minorBidi"/>
          <w:color w:val="000000"/>
        </w:rPr>
        <w:t xml:space="preserve">climate.change@delwp.vic.gov.au </w:t>
      </w:r>
      <w:r w:rsidRPr="00D675C8">
        <w:rPr>
          <w:rFonts w:eastAsiaTheme="majorEastAsia" w:cstheme="minorHAnsi"/>
        </w:rPr>
        <w:t>if you are unsure as to the sector</w:t>
      </w:r>
      <w:r w:rsidR="00DA4170">
        <w:rPr>
          <w:rFonts w:eastAsiaTheme="majorEastAsia" w:cstheme="minorHAnsi"/>
        </w:rPr>
        <w:t xml:space="preserve"> associated with your initiative</w:t>
      </w:r>
      <w:r w:rsidRPr="00D675C8">
        <w:rPr>
          <w:rFonts w:eastAsiaTheme="majorEastAsia" w:cstheme="minorHAnsi"/>
        </w:rPr>
        <w:t>.</w:t>
      </w:r>
    </w:p>
    <w:p w14:paraId="74327E49" w14:textId="77777777" w:rsidR="00FF76EA" w:rsidRDefault="00FF76EA" w:rsidP="00FF76EA">
      <w:pPr>
        <w:rPr>
          <w:rFonts w:eastAsiaTheme="majorEastAsia" w:cstheme="minorHAnsi"/>
        </w:rPr>
      </w:pPr>
      <w:r w:rsidRPr="00425365">
        <w:rPr>
          <w:rFonts w:eastAsiaTheme="majorEastAsia" w:cstheme="minorHAnsi"/>
          <w:b/>
          <w:i/>
        </w:rPr>
        <w:t>Action</w:t>
      </w:r>
      <w:r w:rsidRPr="00D675C8">
        <w:rPr>
          <w:rFonts w:eastAsiaTheme="majorEastAsia" w:cstheme="minorHAnsi"/>
        </w:rPr>
        <w:t xml:space="preserve"> refers to the action that will </w:t>
      </w:r>
      <w:r w:rsidR="00A97AD3">
        <w:rPr>
          <w:rFonts w:eastAsiaTheme="majorEastAsia" w:cstheme="minorHAnsi"/>
        </w:rPr>
        <w:t>increase</w:t>
      </w:r>
      <w:r w:rsidR="00A97AD3" w:rsidRPr="00D675C8">
        <w:rPr>
          <w:rFonts w:eastAsiaTheme="majorEastAsia" w:cstheme="minorHAnsi"/>
        </w:rPr>
        <w:t xml:space="preserve"> </w:t>
      </w:r>
      <w:r w:rsidRPr="00D675C8">
        <w:rPr>
          <w:rFonts w:eastAsiaTheme="majorEastAsia" w:cstheme="minorHAnsi"/>
        </w:rPr>
        <w:t>emissions – for example “</w:t>
      </w:r>
      <w:r w:rsidR="00B25D38">
        <w:rPr>
          <w:rFonts w:eastAsiaTheme="majorEastAsia" w:cstheme="minorHAnsi"/>
        </w:rPr>
        <w:t>new</w:t>
      </w:r>
      <w:r w:rsidR="00091419" w:rsidRPr="00D675C8">
        <w:rPr>
          <w:rFonts w:eastAsiaTheme="majorEastAsia" w:cstheme="minorHAnsi"/>
        </w:rPr>
        <w:t xml:space="preserve"> </w:t>
      </w:r>
      <w:r w:rsidRPr="00D675C8">
        <w:rPr>
          <w:rFonts w:eastAsiaTheme="majorEastAsia" w:cstheme="minorHAnsi"/>
        </w:rPr>
        <w:t xml:space="preserve">fossil gas </w:t>
      </w:r>
      <w:r w:rsidR="00A93198">
        <w:rPr>
          <w:rFonts w:eastAsiaTheme="majorEastAsia" w:cstheme="minorHAnsi"/>
        </w:rPr>
        <w:t>connections</w:t>
      </w:r>
      <w:r w:rsidR="00A93198" w:rsidRPr="00D675C8">
        <w:rPr>
          <w:rFonts w:eastAsiaTheme="majorEastAsia" w:cstheme="minorHAnsi"/>
        </w:rPr>
        <w:t xml:space="preserve"> </w:t>
      </w:r>
      <w:r w:rsidRPr="00D675C8">
        <w:rPr>
          <w:rFonts w:eastAsiaTheme="majorEastAsia" w:cstheme="minorHAnsi"/>
        </w:rPr>
        <w:t>in Victoria”; “</w:t>
      </w:r>
      <w:r w:rsidR="0043639A">
        <w:rPr>
          <w:rFonts w:eastAsiaTheme="majorEastAsia" w:cstheme="minorHAnsi"/>
        </w:rPr>
        <w:t>land</w:t>
      </w:r>
      <w:r w:rsidR="007C4ECD">
        <w:rPr>
          <w:rFonts w:eastAsiaTheme="majorEastAsia" w:cstheme="minorHAnsi"/>
        </w:rPr>
        <w:t xml:space="preserve"> clearing</w:t>
      </w:r>
      <w:r w:rsidR="00364D86" w:rsidRPr="00D675C8">
        <w:rPr>
          <w:rFonts w:eastAsiaTheme="majorEastAsia" w:cstheme="minorHAnsi"/>
        </w:rPr>
        <w:t>”</w:t>
      </w:r>
      <w:r w:rsidR="00364D86">
        <w:rPr>
          <w:rFonts w:eastAsiaTheme="majorEastAsia" w:cstheme="minorHAnsi"/>
        </w:rPr>
        <w:t>, “</w:t>
      </w:r>
      <w:r w:rsidR="001A3DB4">
        <w:rPr>
          <w:rFonts w:eastAsiaTheme="majorEastAsia" w:cstheme="minorHAnsi"/>
        </w:rPr>
        <w:t>purchase</w:t>
      </w:r>
      <w:r w:rsidR="00862EB6">
        <w:rPr>
          <w:rFonts w:eastAsiaTheme="majorEastAsia" w:cstheme="minorHAnsi"/>
        </w:rPr>
        <w:t xml:space="preserve"> of</w:t>
      </w:r>
      <w:r w:rsidR="00055F45">
        <w:rPr>
          <w:rFonts w:eastAsiaTheme="majorEastAsia" w:cstheme="minorHAnsi"/>
        </w:rPr>
        <w:t xml:space="preserve"> </w:t>
      </w:r>
      <w:r w:rsidR="00FC1BA7">
        <w:rPr>
          <w:rFonts w:eastAsiaTheme="majorEastAsia" w:cstheme="minorHAnsi"/>
        </w:rPr>
        <w:t>new light</w:t>
      </w:r>
      <w:r w:rsidR="00055F45">
        <w:rPr>
          <w:rFonts w:eastAsiaTheme="majorEastAsia" w:cstheme="minorHAnsi"/>
        </w:rPr>
        <w:t xml:space="preserve"> </w:t>
      </w:r>
      <w:r w:rsidR="00502D11">
        <w:rPr>
          <w:rFonts w:eastAsiaTheme="majorEastAsia" w:cstheme="minorHAnsi"/>
        </w:rPr>
        <w:t xml:space="preserve">ICE </w:t>
      </w:r>
      <w:r w:rsidR="007D2559">
        <w:rPr>
          <w:rFonts w:eastAsiaTheme="majorEastAsia" w:cstheme="minorHAnsi"/>
        </w:rPr>
        <w:t>vehicle”.</w:t>
      </w:r>
    </w:p>
    <w:p w14:paraId="5023A710" w14:textId="77777777" w:rsidR="00FF76EA" w:rsidRPr="00D675C8" w:rsidRDefault="00FF76EA" w:rsidP="00425365">
      <w:pPr>
        <w:pStyle w:val="Heading4"/>
        <w:rPr>
          <w:rFonts w:eastAsiaTheme="majorEastAsia"/>
        </w:rPr>
      </w:pPr>
      <w:r w:rsidRPr="00D675C8">
        <w:rPr>
          <w:rFonts w:eastAsiaTheme="majorEastAsia"/>
        </w:rPr>
        <w:t>E</w:t>
      </w:r>
      <w:r w:rsidR="00DA5C4A">
        <w:rPr>
          <w:rFonts w:eastAsiaTheme="majorEastAsia"/>
        </w:rPr>
        <w:t xml:space="preserve">stimating </w:t>
      </w:r>
      <w:r w:rsidR="00875D85">
        <w:rPr>
          <w:rFonts w:eastAsiaTheme="majorEastAsia"/>
        </w:rPr>
        <w:t>e</w:t>
      </w:r>
      <w:r w:rsidRPr="00D675C8">
        <w:rPr>
          <w:rFonts w:eastAsiaTheme="majorEastAsia"/>
        </w:rPr>
        <w:t xml:space="preserve">missions </w:t>
      </w:r>
      <w:r w:rsidR="00454177">
        <w:rPr>
          <w:rFonts w:eastAsiaTheme="majorEastAsia"/>
        </w:rPr>
        <w:t>increase</w:t>
      </w:r>
      <w:r w:rsidR="00FF5ECF">
        <w:rPr>
          <w:rFonts w:eastAsiaTheme="majorEastAsia"/>
        </w:rPr>
        <w:t>s</w:t>
      </w:r>
      <w:r w:rsidRPr="00D675C8">
        <w:rPr>
          <w:rFonts w:eastAsiaTheme="majorEastAsia"/>
        </w:rPr>
        <w:t xml:space="preserve"> </w:t>
      </w:r>
    </w:p>
    <w:p w14:paraId="02CCE410" w14:textId="77777777" w:rsidR="008E13AD" w:rsidRPr="00D675C8" w:rsidRDefault="008E13AD" w:rsidP="008E13AD">
      <w:pPr>
        <w:pStyle w:val="paragraph"/>
        <w:spacing w:before="0" w:beforeAutospacing="0" w:after="0" w:afterAutospacing="0"/>
        <w:textAlignment w:val="baseline"/>
        <w:rPr>
          <w:rStyle w:val="normaltextrun"/>
          <w:rFonts w:asciiTheme="minorHAnsi" w:hAnsiTheme="minorHAnsi" w:cstheme="minorHAnsi"/>
          <w:sz w:val="20"/>
          <w:szCs w:val="20"/>
        </w:rPr>
      </w:pPr>
      <w:r w:rsidRPr="00D675C8">
        <w:rPr>
          <w:rStyle w:val="normaltextrun"/>
          <w:rFonts w:asciiTheme="minorHAnsi" w:hAnsiTheme="minorHAnsi" w:cstheme="minorHAnsi"/>
          <w:sz w:val="20"/>
          <w:szCs w:val="20"/>
        </w:rPr>
        <w:t>Emissions estimates should be:</w:t>
      </w:r>
    </w:p>
    <w:p w14:paraId="0955E5B9" w14:textId="77777777" w:rsidR="008E13AD" w:rsidRPr="00D675C8" w:rsidRDefault="008E13AD" w:rsidP="008F4D89">
      <w:pPr>
        <w:pStyle w:val="ListBullet"/>
        <w:rPr>
          <w:rStyle w:val="normaltextrun"/>
          <w:rFonts w:cstheme="minorHAnsi"/>
        </w:rPr>
      </w:pPr>
      <w:r w:rsidRPr="00D675C8">
        <w:rPr>
          <w:rStyle w:val="normaltextrun"/>
          <w:rFonts w:cstheme="minorHAnsi"/>
        </w:rPr>
        <w:t xml:space="preserve">For emissions </w:t>
      </w:r>
      <w:r w:rsidR="00621CA9">
        <w:rPr>
          <w:rStyle w:val="normaltextrun"/>
          <w:rFonts w:cstheme="minorHAnsi"/>
        </w:rPr>
        <w:t>increases</w:t>
      </w:r>
      <w:r w:rsidRPr="00D675C8">
        <w:rPr>
          <w:rStyle w:val="normaltextrun"/>
          <w:rFonts w:cstheme="minorHAnsi"/>
        </w:rPr>
        <w:t xml:space="preserve"> that occur in Victoria only (not </w:t>
      </w:r>
      <w:r w:rsidR="00DB24F5">
        <w:rPr>
          <w:rStyle w:val="normaltextrun"/>
          <w:rFonts w:cstheme="minorHAnsi"/>
        </w:rPr>
        <w:t>actions</w:t>
      </w:r>
      <w:r w:rsidRPr="00D675C8">
        <w:rPr>
          <w:rStyle w:val="normaltextrun"/>
          <w:rFonts w:cstheme="minorHAnsi"/>
        </w:rPr>
        <w:t xml:space="preserve"> that could </w:t>
      </w:r>
      <w:r>
        <w:rPr>
          <w:rStyle w:val="normaltextrun"/>
          <w:rFonts w:cstheme="minorHAnsi"/>
        </w:rPr>
        <w:t>increase</w:t>
      </w:r>
      <w:r w:rsidRPr="00D675C8">
        <w:rPr>
          <w:rStyle w:val="normaltextrun"/>
          <w:rFonts w:cstheme="minorHAnsi"/>
        </w:rPr>
        <w:t xml:space="preserve"> emissions </w:t>
      </w:r>
      <w:r w:rsidR="00C11569">
        <w:rPr>
          <w:rStyle w:val="normaltextrun"/>
          <w:rFonts w:cstheme="minorHAnsi"/>
        </w:rPr>
        <w:t>in other states or overseas</w:t>
      </w:r>
      <w:r w:rsidRPr="00D675C8">
        <w:rPr>
          <w:rStyle w:val="normaltextrun"/>
          <w:rFonts w:cstheme="minorHAnsi"/>
        </w:rPr>
        <w:t>)</w:t>
      </w:r>
    </w:p>
    <w:p w14:paraId="3F5AAE9F" w14:textId="77777777" w:rsidR="008E13AD" w:rsidRPr="00D675C8" w:rsidRDefault="008E13AD" w:rsidP="008F4D89">
      <w:pPr>
        <w:pStyle w:val="ListBullet"/>
        <w:rPr>
          <w:rStyle w:val="normaltextrun"/>
          <w:rFonts w:cstheme="minorHAnsi"/>
        </w:rPr>
      </w:pPr>
      <w:r w:rsidRPr="00D675C8">
        <w:rPr>
          <w:rStyle w:val="normaltextrun"/>
          <w:rFonts w:cstheme="minorHAnsi"/>
        </w:rPr>
        <w:t xml:space="preserve"> Emissions estimates are requested for the total emissions </w:t>
      </w:r>
      <w:r w:rsidR="00AA49EA">
        <w:rPr>
          <w:rStyle w:val="normaltextrun"/>
          <w:rFonts w:cstheme="minorHAnsi"/>
        </w:rPr>
        <w:t>i</w:t>
      </w:r>
      <w:r w:rsidRPr="00D675C8">
        <w:rPr>
          <w:rStyle w:val="normaltextrun"/>
          <w:rFonts w:cstheme="minorHAnsi"/>
        </w:rPr>
        <w:t>mpacts of the initiative for two timeframes</w:t>
      </w:r>
      <w:r w:rsidR="00DA5207">
        <w:rPr>
          <w:rStyle w:val="normaltextrun"/>
          <w:rFonts w:cstheme="minorHAnsi"/>
        </w:rPr>
        <w:t>:</w:t>
      </w:r>
    </w:p>
    <w:p w14:paraId="14E9CE04" w14:textId="77777777" w:rsidR="008E13AD" w:rsidRPr="00D675C8" w:rsidRDefault="008E13AD" w:rsidP="008F4D89">
      <w:pPr>
        <w:pStyle w:val="ListBullet2"/>
        <w:rPr>
          <w:rStyle w:val="normaltextrun"/>
          <w:rFonts w:cstheme="minorHAnsi"/>
        </w:rPr>
      </w:pPr>
      <w:r w:rsidRPr="00D675C8">
        <w:rPr>
          <w:rStyle w:val="normaltextrun"/>
          <w:rFonts w:cstheme="minorHAnsi"/>
        </w:rPr>
        <w:lastRenderedPageBreak/>
        <w:t xml:space="preserve">total emissions </w:t>
      </w:r>
      <w:r>
        <w:rPr>
          <w:rStyle w:val="normaltextrun"/>
          <w:rFonts w:cstheme="minorHAnsi"/>
        </w:rPr>
        <w:t>increase</w:t>
      </w:r>
      <w:r w:rsidRPr="00D675C8">
        <w:rPr>
          <w:rStyle w:val="normaltextrun"/>
          <w:rFonts w:cstheme="minorHAnsi"/>
        </w:rPr>
        <w:t xml:space="preserve"> from the initiative </w:t>
      </w:r>
      <w:proofErr w:type="gramStart"/>
      <w:r w:rsidRPr="00D675C8">
        <w:rPr>
          <w:rStyle w:val="normaltextrun"/>
          <w:rFonts w:cstheme="minorHAnsi"/>
        </w:rPr>
        <w:t>at</w:t>
      </w:r>
      <w:proofErr w:type="gramEnd"/>
      <w:r w:rsidRPr="00D675C8">
        <w:rPr>
          <w:rStyle w:val="normaltextrun"/>
          <w:rFonts w:cstheme="minorHAnsi"/>
        </w:rPr>
        <w:t xml:space="preserve"> 30 June 2030</w:t>
      </w:r>
    </w:p>
    <w:p w14:paraId="689125D9" w14:textId="77777777" w:rsidR="004268D4" w:rsidRDefault="008E13AD" w:rsidP="004268D4">
      <w:pPr>
        <w:pStyle w:val="ListBullet2"/>
        <w:spacing w:after="360"/>
        <w:rPr>
          <w:rStyle w:val="normaltextrun"/>
          <w:rFonts w:cstheme="minorHAnsi"/>
        </w:rPr>
      </w:pPr>
      <w:r w:rsidRPr="00D675C8">
        <w:rPr>
          <w:rStyle w:val="normaltextrun"/>
          <w:rFonts w:cstheme="minorHAnsi"/>
        </w:rPr>
        <w:t xml:space="preserve">total emissions </w:t>
      </w:r>
      <w:r>
        <w:rPr>
          <w:rStyle w:val="normaltextrun"/>
          <w:rFonts w:cstheme="minorHAnsi"/>
        </w:rPr>
        <w:t>increase</w:t>
      </w:r>
      <w:r w:rsidRPr="00D675C8">
        <w:rPr>
          <w:rStyle w:val="normaltextrun"/>
          <w:rFonts w:cstheme="minorHAnsi"/>
        </w:rPr>
        <w:t xml:space="preserve"> over the life of the initiative – this should be provided in tCO2-e at </w:t>
      </w:r>
      <w:r w:rsidR="0022092B">
        <w:rPr>
          <w:rStyle w:val="normaltextrun"/>
          <w:rFonts w:cstheme="minorHAnsi"/>
        </w:rPr>
        <w:t xml:space="preserve">the end date of the initiative or the </w:t>
      </w:r>
      <w:r w:rsidR="00A7550E">
        <w:rPr>
          <w:rStyle w:val="normaltextrun"/>
          <w:rFonts w:cstheme="minorHAnsi"/>
        </w:rPr>
        <w:t>effects of the initiative</w:t>
      </w:r>
      <w:r w:rsidRPr="00D675C8">
        <w:rPr>
          <w:rStyle w:val="normaltextrun"/>
          <w:rFonts w:cstheme="minorHAnsi"/>
        </w:rPr>
        <w:t xml:space="preserve"> (e.g. x </w:t>
      </w:r>
      <w:r w:rsidR="00A7550E">
        <w:rPr>
          <w:rStyle w:val="normaltextrun"/>
          <w:rFonts w:cstheme="minorHAnsi"/>
        </w:rPr>
        <w:t xml:space="preserve">10 </w:t>
      </w:r>
      <w:r w:rsidRPr="00D675C8">
        <w:rPr>
          <w:rStyle w:val="normaltextrun"/>
          <w:rFonts w:cstheme="minorHAnsi"/>
        </w:rPr>
        <w:t>CO2-e at 2045).</w:t>
      </w:r>
    </w:p>
    <w:p w14:paraId="2365F117" w14:textId="77777777" w:rsidR="00FD1CEC" w:rsidRPr="00FF4CDC" w:rsidRDefault="004268D4" w:rsidP="00FF4CDC">
      <w:pPr>
        <w:pStyle w:val="ListBullet2"/>
        <w:numPr>
          <w:ilvl w:val="0"/>
          <w:numId w:val="0"/>
        </w:numPr>
        <w:rPr>
          <w:rStyle w:val="normaltextrun"/>
          <w:rFonts w:eastAsiaTheme="majorEastAsia"/>
        </w:rPr>
      </w:pPr>
      <w:r>
        <w:rPr>
          <w:rStyle w:val="normaltextrun"/>
          <w:rFonts w:cstheme="minorHAnsi"/>
        </w:rPr>
        <w:t xml:space="preserve">Please contact </w:t>
      </w:r>
      <w:hyperlink r:id="rId52" w:history="1">
        <w:r w:rsidR="00DD54D9" w:rsidRPr="00ED2603">
          <w:rPr>
            <w:rStyle w:val="Hyperlink"/>
            <w:rFonts w:cstheme="minorHAnsi"/>
          </w:rPr>
          <w:t>climatechange@delwp.vic.gov.au</w:t>
        </w:r>
      </w:hyperlink>
      <w:r w:rsidR="00DD54D9">
        <w:rPr>
          <w:rStyle w:val="normaltextrun"/>
          <w:rFonts w:cstheme="minorHAnsi"/>
        </w:rPr>
        <w:t xml:space="preserve"> </w:t>
      </w:r>
      <w:r w:rsidR="00AF4DA0" w:rsidRPr="001E6893">
        <w:rPr>
          <w:rFonts w:eastAsiaTheme="majorEastAsia"/>
        </w:rPr>
        <w:t>if you require</w:t>
      </w:r>
      <w:r w:rsidR="00AF4DA0">
        <w:rPr>
          <w:rFonts w:eastAsiaTheme="majorEastAsia"/>
        </w:rPr>
        <w:t xml:space="preserve"> further </w:t>
      </w:r>
      <w:r w:rsidR="00AF4DA0" w:rsidRPr="001E6893">
        <w:rPr>
          <w:rFonts w:eastAsiaTheme="majorEastAsia"/>
        </w:rPr>
        <w:t xml:space="preserve">guidance </w:t>
      </w:r>
      <w:r w:rsidR="00AF4DA0">
        <w:rPr>
          <w:rFonts w:eastAsiaTheme="majorEastAsia"/>
        </w:rPr>
        <w:t xml:space="preserve">about </w:t>
      </w:r>
      <w:r w:rsidR="00AF4DA0" w:rsidRPr="001E6893">
        <w:rPr>
          <w:rFonts w:eastAsiaTheme="majorEastAsia"/>
        </w:rPr>
        <w:t>estimating emissions</w:t>
      </w:r>
      <w:r w:rsidR="00AF4DA0">
        <w:rPr>
          <w:rFonts w:eastAsiaTheme="majorEastAsia"/>
        </w:rPr>
        <w:t xml:space="preserve"> or aligning your emissions information to the request in the Template</w:t>
      </w:r>
      <w:r w:rsidR="00AF4DA0" w:rsidRPr="001E6893">
        <w:rPr>
          <w:rFonts w:eastAsiaTheme="majorEastAsia"/>
        </w:rPr>
        <w:t>. </w:t>
      </w:r>
    </w:p>
    <w:p w14:paraId="18DED17B" w14:textId="77777777" w:rsidR="00E82A3E" w:rsidRPr="00B27604" w:rsidRDefault="00E82A3E" w:rsidP="00FD1CEC">
      <w:pPr>
        <w:pStyle w:val="Heading3"/>
        <w:rPr>
          <w:b/>
        </w:rPr>
      </w:pPr>
      <w:r w:rsidRPr="00B27604">
        <w:rPr>
          <w:b/>
        </w:rPr>
        <w:t>Question N</w:t>
      </w:r>
    </w:p>
    <w:p w14:paraId="37171228" w14:textId="77777777" w:rsidR="00AA0D1B" w:rsidRPr="00164143" w:rsidRDefault="00354E24" w:rsidP="00FD1CEC">
      <w:pPr>
        <w:spacing w:after="240"/>
        <w:rPr>
          <w:rFonts w:eastAsiaTheme="majorEastAsia" w:cstheme="minorHAnsi"/>
        </w:rPr>
      </w:pPr>
      <w:r>
        <w:t>If</w:t>
      </w:r>
      <w:r w:rsidR="00AA0D1B">
        <w:t xml:space="preserve"> information on </w:t>
      </w:r>
      <w:r w:rsidR="00BB27B2">
        <w:t>emissions impacts</w:t>
      </w:r>
      <w:r w:rsidR="00AA0D1B">
        <w:t xml:space="preserve"> is not available, please provide </w:t>
      </w:r>
      <w:r w:rsidR="00FD5844">
        <w:t xml:space="preserve">answers </w:t>
      </w:r>
      <w:r w:rsidR="008C1F99">
        <w:t>(if available)</w:t>
      </w:r>
      <w:r w:rsidR="00FD5844">
        <w:t xml:space="preserve"> to the following prompts</w:t>
      </w:r>
      <w:r w:rsidR="00AA0D1B">
        <w:t xml:space="preserve"> in </w:t>
      </w:r>
      <w:r w:rsidR="00164143">
        <w:t>the table below</w:t>
      </w:r>
      <w:r w:rsidR="003C031C">
        <w:t xml:space="preserve"> </w:t>
      </w:r>
      <w:r w:rsidR="00AA0D1B">
        <w:t xml:space="preserve">for the relevant </w:t>
      </w:r>
      <w:r w:rsidR="006B6994">
        <w:t>action</w:t>
      </w:r>
      <w:r w:rsidR="00AA0D1B">
        <w:t xml:space="preserve"> in your </w:t>
      </w:r>
      <w:r w:rsidR="007B14C3">
        <w:t>initiative</w:t>
      </w:r>
      <w:r w:rsidR="008C1F99">
        <w:rPr>
          <w:rFonts w:eastAsiaTheme="majorEastAsia"/>
        </w:rPr>
        <w:t>.</w:t>
      </w:r>
    </w:p>
    <w:tbl>
      <w:tblPr>
        <w:tblStyle w:val="TableGrid"/>
        <w:tblW w:w="5000" w:type="pct"/>
        <w:tblLook w:val="04A0" w:firstRow="1" w:lastRow="0" w:firstColumn="1" w:lastColumn="0" w:noHBand="0" w:noVBand="1"/>
      </w:tblPr>
      <w:tblGrid>
        <w:gridCol w:w="2186"/>
        <w:gridCol w:w="8019"/>
      </w:tblGrid>
      <w:tr w:rsidR="00B150E1" w:rsidRPr="0021055F" w14:paraId="5C301783" w14:textId="77777777" w:rsidTr="00FD1CE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71" w:type="pct"/>
            <w:tcMar>
              <w:top w:w="57" w:type="dxa"/>
              <w:bottom w:w="57" w:type="dxa"/>
            </w:tcMar>
            <w:vAlign w:val="center"/>
          </w:tcPr>
          <w:p w14:paraId="0B206466" w14:textId="77777777" w:rsidR="00B150E1" w:rsidRPr="00FD1CEC" w:rsidRDefault="00F8578B" w:rsidP="00FD1CEC">
            <w:pPr>
              <w:pStyle w:val="TableHeadingLeft"/>
              <w:rPr>
                <w:color w:val="201547" w:themeColor="text2"/>
              </w:rPr>
            </w:pPr>
            <w:r w:rsidRPr="00FD1CEC">
              <w:rPr>
                <w:color w:val="201547" w:themeColor="text2"/>
              </w:rPr>
              <w:t>Action</w:t>
            </w:r>
          </w:p>
        </w:tc>
        <w:tc>
          <w:tcPr>
            <w:tcW w:w="3929" w:type="pct"/>
            <w:tcMar>
              <w:top w:w="57" w:type="dxa"/>
              <w:bottom w:w="57" w:type="dxa"/>
            </w:tcMar>
            <w:vAlign w:val="center"/>
          </w:tcPr>
          <w:p w14:paraId="74B844B0" w14:textId="77777777" w:rsidR="00B150E1" w:rsidRPr="00FD1CEC" w:rsidRDefault="00AA0D1B" w:rsidP="00FD1CEC">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Emission impacts</w:t>
            </w:r>
          </w:p>
        </w:tc>
      </w:tr>
      <w:tr w:rsidR="00B150E1" w14:paraId="5C7517B1"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3C02D4EE" w14:textId="77777777" w:rsidR="00B150E1" w:rsidRDefault="00B150E1" w:rsidP="008F4D89">
            <w:pPr>
              <w:pStyle w:val="TableTextLeft"/>
            </w:pPr>
            <w:r>
              <w:t>New gas connections</w:t>
            </w:r>
          </w:p>
        </w:tc>
        <w:tc>
          <w:tcPr>
            <w:tcW w:w="3929" w:type="pct"/>
            <w:tcMar>
              <w:top w:w="113" w:type="dxa"/>
              <w:bottom w:w="113" w:type="dxa"/>
            </w:tcMar>
          </w:tcPr>
          <w:p w14:paraId="53AF8E38" w14:textId="77777777" w:rsidR="00B150E1" w:rsidRDefault="00B150E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Likely number and type (i.e., residential, small commercial, large commercial or industrial) of new gas connections </w:t>
            </w:r>
          </w:p>
          <w:p w14:paraId="10EFD96E" w14:textId="77777777" w:rsidR="00B150E1" w:rsidRDefault="00B150E1" w:rsidP="008F4D89">
            <w:pPr>
              <w:pStyle w:val="TableTextBullet"/>
              <w:cnfStyle w:val="000000000000" w:firstRow="0" w:lastRow="0" w:firstColumn="0" w:lastColumn="0" w:oddVBand="0" w:evenVBand="0" w:oddHBand="0" w:evenHBand="0" w:firstRowFirstColumn="0" w:firstRowLastColumn="0" w:lastRowFirstColumn="0" w:lastRowLastColumn="0"/>
            </w:pPr>
            <w:r>
              <w:t>Gigajoules of gas likely to be consumed</w:t>
            </w:r>
          </w:p>
        </w:tc>
      </w:tr>
      <w:tr w:rsidR="00B150E1" w14:paraId="47DA55E6"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131ACD20" w14:textId="77777777" w:rsidR="00B150E1" w:rsidRDefault="00B150E1" w:rsidP="008F4D89">
            <w:pPr>
              <w:pStyle w:val="TableTextLeft"/>
            </w:pPr>
            <w:r>
              <w:t>Off-grid fossil fuel energy generation</w:t>
            </w:r>
          </w:p>
        </w:tc>
        <w:tc>
          <w:tcPr>
            <w:tcW w:w="3929" w:type="pct"/>
            <w:tcMar>
              <w:top w:w="113" w:type="dxa"/>
              <w:bottom w:w="113" w:type="dxa"/>
            </w:tcMar>
          </w:tcPr>
          <w:p w14:paraId="063C06B7"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Likely quantity of fossil fuels (i.e., litres of petrol or diesel) consumed per </w:t>
            </w:r>
            <w:r w:rsidDel="0001473F">
              <w:t>annum</w:t>
            </w:r>
            <w:r>
              <w:t>.</w:t>
            </w:r>
          </w:p>
        </w:tc>
      </w:tr>
      <w:tr w:rsidR="00AA0D1B" w14:paraId="5F93C0E7"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1E1E33F8" w14:textId="77777777" w:rsidR="00AA0D1B" w:rsidRDefault="00CD5BED" w:rsidP="008F4D89">
            <w:pPr>
              <w:pStyle w:val="TableTextLeft"/>
            </w:pPr>
            <w:r>
              <w:t>Purchase</w:t>
            </w:r>
            <w:r w:rsidR="00AA0D1B">
              <w:t xml:space="preserve"> of new ICE vehicles</w:t>
            </w:r>
          </w:p>
        </w:tc>
        <w:tc>
          <w:tcPr>
            <w:tcW w:w="3929" w:type="pct"/>
            <w:tcMar>
              <w:top w:w="113" w:type="dxa"/>
              <w:bottom w:w="113" w:type="dxa"/>
            </w:tcMar>
          </w:tcPr>
          <w:p w14:paraId="07BC7BA7"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Number of additional ICE vehicles likely to be purchase</w:t>
            </w:r>
            <w:r w:rsidR="00CD5BED">
              <w:t>d</w:t>
            </w:r>
            <w:r>
              <w:t xml:space="preserve"> due to this </w:t>
            </w:r>
            <w:r w:rsidR="00E42F3B">
              <w:t>initiative</w:t>
            </w:r>
            <w:r>
              <w:t>.</w:t>
            </w:r>
          </w:p>
          <w:p w14:paraId="64E05EE0"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Additional litres of petrol or diesel likely to be consumed, or </w:t>
            </w:r>
          </w:p>
          <w:p w14:paraId="0EA4B3D6"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additional distances travelled per annum.</w:t>
            </w:r>
            <w:r w:rsidDel="00600E1E">
              <w:t xml:space="preserve"> </w:t>
            </w:r>
          </w:p>
        </w:tc>
      </w:tr>
      <w:tr w:rsidR="00AA0D1B" w14:paraId="194987B3"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425C458B" w14:textId="77777777" w:rsidR="00AA0D1B" w:rsidRDefault="00AA0D1B" w:rsidP="008F4D89">
            <w:pPr>
              <w:pStyle w:val="TableTextLeft"/>
            </w:pPr>
            <w:r>
              <w:t>Land clearing</w:t>
            </w:r>
          </w:p>
        </w:tc>
        <w:tc>
          <w:tcPr>
            <w:tcW w:w="3929" w:type="pct"/>
            <w:tcMar>
              <w:top w:w="113" w:type="dxa"/>
              <w:bottom w:w="113" w:type="dxa"/>
            </w:tcMar>
          </w:tcPr>
          <w:p w14:paraId="68E4C75A"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Number of hectares of vegetation likely to be </w:t>
            </w:r>
            <w:proofErr w:type="gramStart"/>
            <w:r>
              <w:t>cleared</w:t>
            </w:r>
            <w:proofErr w:type="gramEnd"/>
          </w:p>
          <w:p w14:paraId="2BC0AA14" w14:textId="77777777" w:rsidR="007F7566" w:rsidRDefault="00AA0D1B" w:rsidP="00880859">
            <w:pPr>
              <w:pStyle w:val="TableTextBullet"/>
              <w:cnfStyle w:val="000000000000" w:firstRow="0" w:lastRow="0" w:firstColumn="0" w:lastColumn="0" w:oddVBand="0" w:evenVBand="0" w:oddHBand="0" w:evenHBand="0" w:firstRowFirstColumn="0" w:firstRowLastColumn="0" w:lastRowFirstColumn="0" w:lastRowLastColumn="0"/>
            </w:pPr>
            <w:r>
              <w:t>Type of vegetation</w:t>
            </w:r>
          </w:p>
        </w:tc>
      </w:tr>
    </w:tbl>
    <w:p w14:paraId="34E7ADFA" w14:textId="77777777" w:rsidR="00857772" w:rsidRDefault="00857772">
      <w:r>
        <w:br w:type="page"/>
      </w:r>
    </w:p>
    <w:p w14:paraId="370A2264" w14:textId="77777777" w:rsidR="00316D97" w:rsidRPr="00316D97" w:rsidRDefault="001F2991" w:rsidP="00316D97">
      <w:pPr>
        <w:pStyle w:val="Heading3"/>
        <w:rPr>
          <w:b/>
        </w:rPr>
      </w:pPr>
      <w:r w:rsidRPr="00B27604">
        <w:rPr>
          <w:rStyle w:val="normaltextrun"/>
          <w:b/>
        </w:rPr>
        <w:lastRenderedPageBreak/>
        <w:t xml:space="preserve">Question </w:t>
      </w:r>
      <w:r w:rsidR="00807952" w:rsidRPr="00B27604">
        <w:rPr>
          <w:rStyle w:val="normaltextrun"/>
          <w:b/>
        </w:rPr>
        <w:t>O</w:t>
      </w:r>
    </w:p>
    <w:p w14:paraId="1AD6369D" w14:textId="77777777" w:rsidR="001F2991" w:rsidRDefault="001F2991" w:rsidP="001F2991">
      <w:pPr>
        <w:rPr>
          <w:rFonts w:eastAsiaTheme="majorEastAsia"/>
        </w:rPr>
      </w:pPr>
      <w:r>
        <w:t xml:space="preserve">Please provide </w:t>
      </w:r>
      <w:r w:rsidR="00FB389D">
        <w:t>information about</w:t>
      </w:r>
      <w:r w:rsidR="001047D2">
        <w:t xml:space="preserve"> the</w:t>
      </w:r>
      <w:r>
        <w:t xml:space="preserve"> options you have considered to mitigate </w:t>
      </w:r>
      <w:r w:rsidR="00615345">
        <w:t>the</w:t>
      </w:r>
      <w:r>
        <w:t xml:space="preserve"> emissions impact.  </w:t>
      </w:r>
      <w:r w:rsidR="00AC7E50">
        <w:t xml:space="preserve">The </w:t>
      </w:r>
      <w:r w:rsidR="003A0C1C">
        <w:t>table below</w:t>
      </w:r>
      <w:r>
        <w:t xml:space="preserve"> </w:t>
      </w:r>
      <w:r w:rsidR="00111A02">
        <w:t>provides examples</w:t>
      </w:r>
      <w:r w:rsidR="00B61770">
        <w:t xml:space="preserve"> of po</w:t>
      </w:r>
      <w:r w:rsidR="006E5AA1">
        <w:t>ssible</w:t>
      </w:r>
      <w:r>
        <w:t xml:space="preserve"> mitigation options. </w:t>
      </w:r>
    </w:p>
    <w:p w14:paraId="26F9E82C" w14:textId="77777777" w:rsidR="003C031C" w:rsidRDefault="009D119A" w:rsidP="008F4D89">
      <w:pPr>
        <w:pStyle w:val="paragraph"/>
        <w:spacing w:before="0" w:beforeAutospacing="0" w:after="240" w:afterAutospacing="0"/>
        <w:textAlignment w:val="baseline"/>
        <w:rPr>
          <w:rFonts w:asciiTheme="minorHAnsi" w:eastAsiaTheme="majorEastAsia" w:hAnsiTheme="minorHAnsi"/>
          <w:sz w:val="20"/>
          <w:szCs w:val="20"/>
        </w:rPr>
      </w:pPr>
      <w:r w:rsidRPr="009D119A">
        <w:rPr>
          <w:rFonts w:asciiTheme="minorHAnsi" w:hAnsiTheme="minorHAnsi"/>
          <w:sz w:val="20"/>
          <w:szCs w:val="20"/>
        </w:rPr>
        <w:t xml:space="preserve">If mitigation options are not appropriate – for example ICE vehicles are required for operational purposes – please answer </w:t>
      </w:r>
      <w:r w:rsidRPr="00BE11EB">
        <w:rPr>
          <w:rFonts w:asciiTheme="minorHAnsi" w:hAnsiTheme="minorHAnsi"/>
          <w:b/>
          <w:bCs/>
          <w:sz w:val="20"/>
          <w:szCs w:val="20"/>
        </w:rPr>
        <w:t>no</w:t>
      </w:r>
      <w:r w:rsidRPr="009D119A">
        <w:rPr>
          <w:rFonts w:asciiTheme="minorHAnsi" w:hAnsiTheme="minorHAnsi"/>
          <w:sz w:val="20"/>
          <w:szCs w:val="20"/>
        </w:rPr>
        <w:t xml:space="preserve"> and </w:t>
      </w:r>
      <w:proofErr w:type="gramStart"/>
      <w:r w:rsidRPr="009D119A">
        <w:rPr>
          <w:rFonts w:asciiTheme="minorHAnsi" w:hAnsiTheme="minorHAnsi"/>
          <w:sz w:val="20"/>
          <w:szCs w:val="20"/>
        </w:rPr>
        <w:t>state</w:t>
      </w:r>
      <w:proofErr w:type="gramEnd"/>
      <w:r w:rsidRPr="009D119A">
        <w:rPr>
          <w:rFonts w:asciiTheme="minorHAnsi" w:hAnsiTheme="minorHAnsi"/>
          <w:sz w:val="20"/>
          <w:szCs w:val="20"/>
        </w:rPr>
        <w:t xml:space="preserve"> the reaso</w:t>
      </w:r>
      <w:r w:rsidR="003A0C1C">
        <w:rPr>
          <w:rFonts w:asciiTheme="minorHAnsi" w:hAnsiTheme="minorHAnsi"/>
          <w:sz w:val="20"/>
          <w:szCs w:val="20"/>
        </w:rPr>
        <w:t>n – for example “EV ambulances are not yet available”.</w:t>
      </w:r>
    </w:p>
    <w:tbl>
      <w:tblPr>
        <w:tblStyle w:val="TableGrid"/>
        <w:tblW w:w="5000" w:type="pct"/>
        <w:tblLook w:val="04A0" w:firstRow="1" w:lastRow="0" w:firstColumn="1" w:lastColumn="0" w:noHBand="0" w:noVBand="1"/>
      </w:tblPr>
      <w:tblGrid>
        <w:gridCol w:w="2186"/>
        <w:gridCol w:w="8019"/>
      </w:tblGrid>
      <w:tr w:rsidR="001F2991" w:rsidRPr="00AA0D1B" w14:paraId="137B488A" w14:textId="77777777" w:rsidTr="00FD1CEC">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071" w:type="pct"/>
            <w:tcMar>
              <w:top w:w="57" w:type="dxa"/>
              <w:bottom w:w="57" w:type="dxa"/>
            </w:tcMar>
            <w:vAlign w:val="center"/>
          </w:tcPr>
          <w:p w14:paraId="5C4CB03B" w14:textId="77777777" w:rsidR="001F2991" w:rsidRPr="00FD1CEC" w:rsidRDefault="0010448C" w:rsidP="00FD1CEC">
            <w:pPr>
              <w:pStyle w:val="TableHeadingLeft"/>
              <w:rPr>
                <w:color w:val="201547" w:themeColor="text2"/>
              </w:rPr>
            </w:pPr>
            <w:r w:rsidRPr="00FD1CEC">
              <w:rPr>
                <w:color w:val="201547" w:themeColor="text2"/>
              </w:rPr>
              <w:t>Action</w:t>
            </w:r>
            <w:r w:rsidR="001F2991" w:rsidRPr="00FD1CEC">
              <w:rPr>
                <w:color w:val="201547" w:themeColor="text2"/>
              </w:rPr>
              <w:t xml:space="preserve">  </w:t>
            </w:r>
          </w:p>
        </w:tc>
        <w:tc>
          <w:tcPr>
            <w:tcW w:w="3929" w:type="pct"/>
            <w:tcMar>
              <w:top w:w="57" w:type="dxa"/>
              <w:bottom w:w="57" w:type="dxa"/>
            </w:tcMar>
            <w:vAlign w:val="center"/>
          </w:tcPr>
          <w:p w14:paraId="0511B5E2" w14:textId="77777777" w:rsidR="001F2991" w:rsidRPr="00FD1CEC" w:rsidRDefault="001F2991" w:rsidP="00FD1CEC">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Mitigation options could include:</w:t>
            </w:r>
          </w:p>
        </w:tc>
      </w:tr>
      <w:tr w:rsidR="001F2991" w14:paraId="3F42436C"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7B9A9AC4" w14:textId="77777777" w:rsidR="001F2991" w:rsidRDefault="001F2991" w:rsidP="008F4D89">
            <w:pPr>
              <w:pStyle w:val="TableTextLeft"/>
            </w:pPr>
            <w:r>
              <w:t>New gas connections</w:t>
            </w:r>
          </w:p>
        </w:tc>
        <w:tc>
          <w:tcPr>
            <w:tcW w:w="3929" w:type="pct"/>
            <w:tcMar>
              <w:top w:w="113" w:type="dxa"/>
              <w:bottom w:w="113" w:type="dxa"/>
            </w:tcMar>
          </w:tcPr>
          <w:p w14:paraId="753039BA"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Avoiding or limiting new gas connections through using electricity rather than gas</w:t>
            </w:r>
          </w:p>
          <w:p w14:paraId="56237D65"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Increasing energy efficiency, including through the </w:t>
            </w:r>
            <w:hyperlink r:id="rId53" w:history="1">
              <w:r w:rsidRPr="00B33336">
                <w:rPr>
                  <w:rStyle w:val="Hyperlink"/>
                </w:rPr>
                <w:t>Victorian Energy Upgrades Program</w:t>
              </w:r>
            </w:hyperlink>
          </w:p>
          <w:p w14:paraId="2A8E6A07"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Options under the Victorian Energy Upgrades program include incentives for: </w:t>
            </w:r>
          </w:p>
          <w:p w14:paraId="34865C52"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Replacing existing gas appliances with electric appliances in both residential and commercial buildings, and</w:t>
            </w:r>
          </w:p>
          <w:p w14:paraId="21907E19"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 xml:space="preserve">Installing efficient gas equipment in commercial and industrial buildings. </w:t>
            </w:r>
          </w:p>
        </w:tc>
      </w:tr>
      <w:tr w:rsidR="001F2991" w14:paraId="6369B726"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6C2164DE" w14:textId="77777777" w:rsidR="001F2991" w:rsidRDefault="001F2991" w:rsidP="008F4D89">
            <w:pPr>
              <w:pStyle w:val="TableTextLeft"/>
            </w:pPr>
            <w:r>
              <w:t>Off-grid fossil fuel energy generation</w:t>
            </w:r>
          </w:p>
        </w:tc>
        <w:tc>
          <w:tcPr>
            <w:tcW w:w="3929" w:type="pct"/>
            <w:tcMar>
              <w:top w:w="113" w:type="dxa"/>
              <w:bottom w:w="113" w:type="dxa"/>
            </w:tcMar>
          </w:tcPr>
          <w:p w14:paraId="5827824C"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rsidRPr="008F4D89">
              <w:t>Avoiding</w:t>
            </w:r>
            <w:r>
              <w:t xml:space="preserve"> or limiting off-grid fossil fuel energy generation through:</w:t>
            </w:r>
          </w:p>
          <w:p w14:paraId="7EBE7BF1" w14:textId="77777777" w:rsidR="001F2991" w:rsidRPr="008F4D89"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Using electricity (</w:t>
            </w:r>
            <w:r w:rsidRPr="008F4D89">
              <w:t>grid connection)</w:t>
            </w:r>
          </w:p>
          <w:p w14:paraId="6CA5C0B0" w14:textId="77777777" w:rsidR="001F2991" w:rsidRPr="008F4D89"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Using renewable energy generation (e.g., solar panels) rather than burning fossil fuels</w:t>
            </w:r>
          </w:p>
          <w:p w14:paraId="2DDE0EC2"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Increasing </w:t>
            </w:r>
            <w:r w:rsidRPr="008F4D89">
              <w:t>energy</w:t>
            </w:r>
            <w:r>
              <w:t xml:space="preserve"> efficiency, including through the </w:t>
            </w:r>
            <w:hyperlink r:id="rId54" w:history="1">
              <w:r w:rsidRPr="00B33336">
                <w:rPr>
                  <w:rStyle w:val="Hyperlink"/>
                </w:rPr>
                <w:t>Victorian Energy Upgrades Program</w:t>
              </w:r>
            </w:hyperlink>
            <w:r>
              <w:t>.</w:t>
            </w:r>
          </w:p>
          <w:p w14:paraId="3AE8F4D4"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 xml:space="preserve">Under the Victorian Energy Upgrades program, incentives are available for replacing off-grid gas (also known as liquid petroleum gas or LPG) with efficient electric alternatives. </w:t>
            </w:r>
          </w:p>
          <w:p w14:paraId="16054661"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Completing an energy management plan under the [</w:t>
            </w:r>
            <w:hyperlink r:id="rId55" w:anchor=":~:text=ISO%2050001%20provides%20a%20framework,make%20decisions%20about%20energy%20use" w:history="1">
              <w:r w:rsidRPr="00302510">
                <w:rPr>
                  <w:rStyle w:val="Hyperlink"/>
                </w:rPr>
                <w:t>ISO5001 Energy Management Systems standard</w:t>
              </w:r>
            </w:hyperlink>
            <w:r>
              <w:t xml:space="preserve">] </w:t>
            </w:r>
          </w:p>
        </w:tc>
      </w:tr>
      <w:tr w:rsidR="00FD1CEC" w14:paraId="584AA51E"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69A42AAF" w14:textId="77777777" w:rsidR="00FD1CEC" w:rsidRDefault="00FD1CEC" w:rsidP="008F4D89">
            <w:pPr>
              <w:pStyle w:val="TableTextLeft"/>
            </w:pPr>
            <w:r>
              <w:t>Purchase of new ICE vehicles</w:t>
            </w:r>
          </w:p>
        </w:tc>
        <w:tc>
          <w:tcPr>
            <w:tcW w:w="3929" w:type="pct"/>
            <w:tcMar>
              <w:top w:w="113" w:type="dxa"/>
              <w:bottom w:w="113" w:type="dxa"/>
            </w:tcMar>
          </w:tcPr>
          <w:p w14:paraId="5A065B68" w14:textId="77777777" w:rsidR="00FD1CEC"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8F4D89">
              <w:t>Removing or avoiding the purchase of new light ICEs where possible or adding new ince</w:t>
            </w:r>
            <w:r>
              <w:t>ntives for the use of ICE light vehicles by:</w:t>
            </w:r>
          </w:p>
          <w:p w14:paraId="40ED8AD5"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 xml:space="preserve">Ensuring treatment of EVs is the same (or better) than ICE </w:t>
            </w:r>
            <w:proofErr w:type="gramStart"/>
            <w:r w:rsidRPr="008F4D89">
              <w:t>vehicles</w:t>
            </w:r>
            <w:proofErr w:type="gramEnd"/>
            <w:r w:rsidRPr="008F4D89">
              <w:t xml:space="preserve"> </w:t>
            </w:r>
          </w:p>
          <w:p w14:paraId="73F3F65A"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 xml:space="preserve">Requiring EVs (or a proportion of EVs) to be purchased rather than </w:t>
            </w:r>
            <w:proofErr w:type="gramStart"/>
            <w:r w:rsidRPr="008F4D89">
              <w:t>ICEs</w:t>
            </w:r>
            <w:proofErr w:type="gramEnd"/>
          </w:p>
          <w:p w14:paraId="713EC6E4"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 xml:space="preserve">Adopting fleet management policies that are consistent with overarching </w:t>
            </w:r>
            <w:hyperlink r:id="rId56" w:history="1">
              <w:r w:rsidRPr="008F4D89">
                <w:rPr>
                  <w:rStyle w:val="Hyperlink"/>
                  <w:color w:val="auto"/>
                  <w:u w:val="none"/>
                </w:rPr>
                <w:t>VicFleet policy</w:t>
              </w:r>
            </w:hyperlink>
            <w:r w:rsidRPr="008F4D89">
              <w:t>.</w:t>
            </w:r>
          </w:p>
          <w:p w14:paraId="1060FDC3" w14:textId="77777777" w:rsidR="00FD1CEC" w:rsidRDefault="00FD1CEC" w:rsidP="00D25764">
            <w:pPr>
              <w:pStyle w:val="TableTextBullet2"/>
              <w:cnfStyle w:val="000000000000" w:firstRow="0" w:lastRow="0" w:firstColumn="0" w:lastColumn="0" w:oddVBand="0" w:evenVBand="0" w:oddHBand="0" w:evenHBand="0" w:firstRowFirstColumn="0" w:firstRowLastColumn="0" w:lastRowFirstColumn="0" w:lastRowLastColumn="0"/>
            </w:pPr>
            <w:r w:rsidRPr="008F4D89">
              <w:t>Adopting</w:t>
            </w:r>
            <w:r w:rsidRPr="00ED259A">
              <w:t xml:space="preserve"> an EV-first policy - reverse obligation to justify ICE purchase.</w:t>
            </w:r>
          </w:p>
          <w:p w14:paraId="73F3C8BA" w14:textId="77777777" w:rsidR="00FD1CEC" w:rsidRPr="00137E5C" w:rsidRDefault="00FD1CEC" w:rsidP="00D25764">
            <w:pPr>
              <w:pStyle w:val="TableTextBullet2"/>
              <w:cnfStyle w:val="000000000000" w:firstRow="0" w:lastRow="0" w:firstColumn="0" w:lastColumn="0" w:oddVBand="0" w:evenVBand="0" w:oddHBand="0" w:evenHBand="0" w:firstRowFirstColumn="0" w:firstRowLastColumn="0" w:lastRowFirstColumn="0" w:lastRowLastColumn="0"/>
            </w:pPr>
            <w:r w:rsidRPr="00ED259A">
              <w:t>Removing or avoid adding new barriers to EV uptake</w:t>
            </w:r>
            <w:r>
              <w:t xml:space="preserve"> by implementing:</w:t>
            </w:r>
          </w:p>
          <w:p w14:paraId="6A686BD2"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137E5C">
              <w:t xml:space="preserve">Fleet purchasing </w:t>
            </w:r>
            <w:proofErr w:type="gramStart"/>
            <w:r w:rsidRPr="008F4D89">
              <w:t>policies</w:t>
            </w:r>
            <w:proofErr w:type="gramEnd"/>
          </w:p>
          <w:p w14:paraId="42FD58FD" w14:textId="77777777" w:rsidR="00FD1CEC" w:rsidRPr="00137E5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Building management p</w:t>
            </w:r>
            <w:r w:rsidRPr="00137E5C">
              <w:t>olicies (e.g., for access to EV charging)</w:t>
            </w:r>
          </w:p>
          <w:p w14:paraId="0C4BCBDD" w14:textId="77777777" w:rsidR="00FD1CEC" w:rsidRPr="00137E5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137E5C">
              <w:t>Working from home policies</w:t>
            </w:r>
          </w:p>
          <w:p w14:paraId="52D88A9E" w14:textId="77777777" w:rsidR="00FD1CEC" w:rsidRPr="008F4D89"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137E5C">
              <w:t>Enabling Executive fleet and staff novated lease options for EVs</w:t>
            </w:r>
          </w:p>
        </w:tc>
      </w:tr>
      <w:tr w:rsidR="00FD1CEC" w14:paraId="50F1BF34" w14:textId="77777777" w:rsidTr="00FD1CEC">
        <w:trPr>
          <w:trHeight w:val="430"/>
        </w:trPr>
        <w:tc>
          <w:tcPr>
            <w:cnfStyle w:val="001000000000" w:firstRow="0" w:lastRow="0" w:firstColumn="1" w:lastColumn="0" w:oddVBand="0" w:evenVBand="0" w:oddHBand="0" w:evenHBand="0" w:firstRowFirstColumn="0" w:firstRowLastColumn="0" w:lastRowFirstColumn="0" w:lastRowLastColumn="0"/>
            <w:tcW w:w="1071" w:type="pct"/>
            <w:tcMar>
              <w:top w:w="113" w:type="dxa"/>
              <w:bottom w:w="113" w:type="dxa"/>
            </w:tcMar>
          </w:tcPr>
          <w:p w14:paraId="42AD41F2" w14:textId="77777777" w:rsidR="00FD1CEC" w:rsidRDefault="00FD1CEC" w:rsidP="008F4D89">
            <w:pPr>
              <w:pStyle w:val="TableTextLeft"/>
            </w:pPr>
            <w:r>
              <w:t>Land clearing</w:t>
            </w:r>
          </w:p>
        </w:tc>
        <w:tc>
          <w:tcPr>
            <w:tcW w:w="3929" w:type="pct"/>
            <w:tcMar>
              <w:top w:w="113" w:type="dxa"/>
              <w:bottom w:w="113" w:type="dxa"/>
            </w:tcMar>
          </w:tcPr>
          <w:p w14:paraId="0BC7B6C9" w14:textId="77777777" w:rsidR="00FD1CEC"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DF77E6">
              <w:t>Avoiding or limiting the amount of high-quality vegetation cleared</w:t>
            </w:r>
          </w:p>
          <w:p w14:paraId="07BBF6A5" w14:textId="77777777" w:rsidR="00FD1CE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DF77E6">
              <w:t>Undertaking alternative planting activity to offset the land cleared</w:t>
            </w:r>
          </w:p>
        </w:tc>
      </w:tr>
    </w:tbl>
    <w:p w14:paraId="65410E9F" w14:textId="77777777" w:rsidR="0099497B" w:rsidRDefault="0099497B">
      <w:r>
        <w:br w:type="page"/>
      </w:r>
    </w:p>
    <w:p w14:paraId="0BDAD6B6" w14:textId="77777777" w:rsidR="008406AF" w:rsidRPr="00B27604" w:rsidRDefault="008F250A" w:rsidP="00FD1CEC">
      <w:pPr>
        <w:pStyle w:val="Heading3"/>
        <w:rPr>
          <w:b/>
        </w:rPr>
      </w:pPr>
      <w:r w:rsidRPr="00B27604">
        <w:rPr>
          <w:b/>
        </w:rPr>
        <w:lastRenderedPageBreak/>
        <w:t>Question P</w:t>
      </w:r>
    </w:p>
    <w:p w14:paraId="656BBBA3" w14:textId="77777777" w:rsidR="00012197" w:rsidRPr="00313F29" w:rsidRDefault="00012197" w:rsidP="00012197">
      <w:pPr>
        <w:rPr>
          <w:rStyle w:val="normaltextrun"/>
          <w:rFonts w:cstheme="minorHAnsi"/>
        </w:rPr>
      </w:pPr>
      <w:r w:rsidRPr="00313F29">
        <w:rPr>
          <w:rFonts w:cstheme="minorHAnsi"/>
        </w:rPr>
        <w:t xml:space="preserve">A climate-related hazard is the </w:t>
      </w:r>
      <w:r w:rsidRPr="00313F29">
        <w:rPr>
          <w:rStyle w:val="normaltextrun"/>
          <w:rFonts w:cstheme="minorHAnsi"/>
        </w:rPr>
        <w:t xml:space="preserve">potential occurrence of a climate-related physical event or trend or physical impact that may cause loss of life, injury, or other health impacts, as well as damage and loss to property, infrastructure, livelihoods, service provision, ecosystems, and environmental resources. </w:t>
      </w:r>
      <w:r>
        <w:rPr>
          <w:rStyle w:val="ui-provider"/>
        </w:rPr>
        <w:t xml:space="preserve">Examples of climate-related hazards are </w:t>
      </w:r>
      <w:proofErr w:type="gramStart"/>
      <w:r>
        <w:rPr>
          <w:rStyle w:val="ui-provider"/>
        </w:rPr>
        <w:t>extensive,</w:t>
      </w:r>
      <w:proofErr w:type="gramEnd"/>
      <w:r>
        <w:rPr>
          <w:rStyle w:val="ui-provider"/>
        </w:rPr>
        <w:t xml:space="preserve"> however</w:t>
      </w:r>
      <w:r w:rsidRPr="00313F29">
        <w:rPr>
          <w:rStyle w:val="normaltextrun"/>
          <w:rFonts w:cstheme="minorHAnsi"/>
        </w:rPr>
        <w:t xml:space="preserve"> </w:t>
      </w:r>
      <w:r>
        <w:rPr>
          <w:rStyle w:val="ui-provider"/>
        </w:rPr>
        <w:t xml:space="preserve">this analysis </w:t>
      </w:r>
      <w:r w:rsidR="002759EA">
        <w:rPr>
          <w:rStyle w:val="ui-provider"/>
        </w:rPr>
        <w:t xml:space="preserve">considers the hazards which </w:t>
      </w:r>
      <w:r>
        <w:rPr>
          <w:rStyle w:val="ui-provider"/>
        </w:rPr>
        <w:t>are</w:t>
      </w:r>
      <w:r w:rsidR="002759EA">
        <w:rPr>
          <w:rStyle w:val="ui-provider"/>
        </w:rPr>
        <w:t xml:space="preserve"> most likely to impact Victorian infrastructure projects, including</w:t>
      </w:r>
      <w:r w:rsidRPr="00313F29">
        <w:rPr>
          <w:rStyle w:val="normaltextrun"/>
          <w:rFonts w:cstheme="minorHAnsi"/>
        </w:rPr>
        <w:t>:</w:t>
      </w:r>
    </w:p>
    <w:p w14:paraId="710A4CE8" w14:textId="77777777" w:rsidR="00012197" w:rsidRPr="008F4D89" w:rsidRDefault="00012197" w:rsidP="008F4D89">
      <w:pPr>
        <w:pStyle w:val="ListBullet"/>
      </w:pPr>
      <w:r w:rsidRPr="00313F29">
        <w:t>Bushfire </w:t>
      </w:r>
    </w:p>
    <w:p w14:paraId="33354151" w14:textId="77777777" w:rsidR="00012197" w:rsidRPr="008F4D89" w:rsidRDefault="00012197" w:rsidP="008F4D89">
      <w:pPr>
        <w:pStyle w:val="ListBullet"/>
      </w:pPr>
      <w:r w:rsidRPr="008F4D89">
        <w:t>Riverine flooding </w:t>
      </w:r>
    </w:p>
    <w:p w14:paraId="1D177C98" w14:textId="77777777" w:rsidR="00012197" w:rsidRPr="008F4D89" w:rsidRDefault="00012197" w:rsidP="008F4D89">
      <w:pPr>
        <w:pStyle w:val="ListBullet"/>
      </w:pPr>
      <w:r w:rsidRPr="008F4D89">
        <w:t>Coastal flooding (e.g., from sea-level rise and storm surges) </w:t>
      </w:r>
    </w:p>
    <w:p w14:paraId="2913A797" w14:textId="77777777" w:rsidR="00DF77E6" w:rsidRPr="008F4D89" w:rsidRDefault="00012197" w:rsidP="008F4D89">
      <w:pPr>
        <w:pStyle w:val="ListBullet"/>
        <w:autoSpaceDE w:val="0"/>
        <w:autoSpaceDN w:val="0"/>
        <w:adjustRightInd w:val="0"/>
        <w:spacing w:before="0" w:after="360" w:line="240" w:lineRule="auto"/>
        <w:rPr>
          <w:rFonts w:cstheme="minorHAnsi"/>
        </w:rPr>
      </w:pPr>
      <w:r w:rsidRPr="008F4D89">
        <w:t>Extreme heat </w:t>
      </w:r>
    </w:p>
    <w:p w14:paraId="7211138F" w14:textId="77777777" w:rsidR="00012197" w:rsidRPr="00313F29" w:rsidRDefault="00012197" w:rsidP="00CA6471">
      <w:pPr>
        <w:rPr>
          <w:rFonts w:cstheme="minorHAnsi"/>
        </w:rPr>
      </w:pPr>
      <w:r w:rsidRPr="00313F29">
        <w:rPr>
          <w:rFonts w:cstheme="minorHAnsi"/>
        </w:rPr>
        <w:t xml:space="preserve">In considering whether your asset initiative could be exposed to one or more of these climate-related </w:t>
      </w:r>
      <w:r w:rsidR="00674E32">
        <w:rPr>
          <w:rFonts w:cstheme="minorHAnsi"/>
        </w:rPr>
        <w:t>ha</w:t>
      </w:r>
      <w:r w:rsidR="00501EEF">
        <w:rPr>
          <w:rFonts w:cstheme="minorHAnsi"/>
        </w:rPr>
        <w:t>zards</w:t>
      </w:r>
      <w:r w:rsidRPr="00313F29">
        <w:rPr>
          <w:rFonts w:cstheme="minorHAnsi"/>
        </w:rPr>
        <w:t xml:space="preserve">, you should consider the location(s) and setting of the asset(s). This includes considering geographical variability, environmental </w:t>
      </w:r>
      <w:proofErr w:type="gramStart"/>
      <w:r w:rsidRPr="00313F29">
        <w:rPr>
          <w:rFonts w:cstheme="minorHAnsi"/>
        </w:rPr>
        <w:t>processes</w:t>
      </w:r>
      <w:proofErr w:type="gramEnd"/>
      <w:r w:rsidRPr="00313F29">
        <w:rPr>
          <w:rFonts w:cstheme="minorHAnsi"/>
        </w:rPr>
        <w:t xml:space="preserve"> and socio-economic factors as they relate to each climate-related hazard. </w:t>
      </w:r>
    </w:p>
    <w:p w14:paraId="14284EA3" w14:textId="77777777" w:rsidR="00012197" w:rsidRPr="00313F29" w:rsidRDefault="00012197" w:rsidP="00CA6471">
      <w:pPr>
        <w:rPr>
          <w:rFonts w:cstheme="minorHAnsi"/>
        </w:rPr>
      </w:pPr>
      <w:r w:rsidRPr="00313F29">
        <w:rPr>
          <w:rFonts w:cstheme="minorHAnsi"/>
        </w:rPr>
        <w:t>Examples of exposure include:</w:t>
      </w:r>
    </w:p>
    <w:p w14:paraId="695D7617" w14:textId="77777777" w:rsidR="00012197" w:rsidRPr="008F4D89" w:rsidRDefault="00012197" w:rsidP="008F4D89">
      <w:pPr>
        <w:pStyle w:val="ListBullet"/>
      </w:pPr>
      <w:r w:rsidRPr="00313F29">
        <w:t xml:space="preserve">Coastal assets and </w:t>
      </w:r>
      <w:r w:rsidRPr="008F4D89">
        <w:t>infrastructure within storm surge zones.</w:t>
      </w:r>
    </w:p>
    <w:p w14:paraId="41883702" w14:textId="77777777" w:rsidR="00012197" w:rsidRPr="008F4D89" w:rsidRDefault="00012197" w:rsidP="008F4D89">
      <w:pPr>
        <w:pStyle w:val="ListBullet"/>
      </w:pPr>
      <w:r w:rsidRPr="008F4D89">
        <w:t>Housing in low-lying riverine flood zones.</w:t>
      </w:r>
    </w:p>
    <w:p w14:paraId="21B31BB9" w14:textId="77777777" w:rsidR="00012197" w:rsidRPr="008F4D89" w:rsidRDefault="00012197" w:rsidP="008F4D89">
      <w:pPr>
        <w:pStyle w:val="ListBullet"/>
      </w:pPr>
      <w:r w:rsidRPr="008F4D89">
        <w:t>Assets within high-risk bushfire areas.</w:t>
      </w:r>
    </w:p>
    <w:p w14:paraId="6F3B536F" w14:textId="77777777" w:rsidR="00DD02DC" w:rsidRPr="008F4D89" w:rsidRDefault="00012197" w:rsidP="008F4D89">
      <w:pPr>
        <w:pStyle w:val="ListBullet"/>
        <w:spacing w:after="360"/>
      </w:pPr>
      <w:r w:rsidRPr="008F4D89">
        <w:t xml:space="preserve">People living in, working in, or using (e.g., </w:t>
      </w:r>
      <w:r w:rsidR="00FD1CEC">
        <w:t>recreation/transport</w:t>
      </w:r>
      <w:r w:rsidRPr="008F4D89">
        <w:t>) the asset on extreme heat days.</w:t>
      </w:r>
    </w:p>
    <w:p w14:paraId="51FCB140" w14:textId="77777777" w:rsidR="008F4D89" w:rsidRDefault="003A0C1C" w:rsidP="008F4D89">
      <w:pPr>
        <w:pStyle w:val="BodyText"/>
      </w:pPr>
      <w:r w:rsidRPr="00B27604">
        <w:rPr>
          <w:u w:val="single"/>
        </w:rPr>
        <w:t>Appendix ii</w:t>
      </w:r>
      <w:r w:rsidR="00DD02DC">
        <w:t xml:space="preserve"> includes helpful resources to support your consideration.</w:t>
      </w:r>
    </w:p>
    <w:p w14:paraId="6628BBB0" w14:textId="77777777" w:rsidR="00C90499" w:rsidRPr="00BA46D6" w:rsidRDefault="002C5116" w:rsidP="008F4D89">
      <w:pPr>
        <w:pStyle w:val="BodyText"/>
      </w:pPr>
      <w:r>
        <w:t>For example:</w:t>
      </w:r>
      <w:r w:rsidR="00BA46D6">
        <w:t xml:space="preserve"> </w:t>
      </w:r>
      <w:r w:rsidR="00C90499" w:rsidRPr="008E4589">
        <w:rPr>
          <w:i/>
          <w:iCs/>
        </w:rPr>
        <w:t>A new development proposal for new public housing in South Melbourne (with two sites being considered)</w:t>
      </w:r>
    </w:p>
    <w:p w14:paraId="43B54E2A" w14:textId="77777777" w:rsidR="00FD1CEC" w:rsidRDefault="00F45BCB" w:rsidP="008F4D89">
      <w:pPr>
        <w:pStyle w:val="ListBullet"/>
      </w:pPr>
      <w:r>
        <w:t xml:space="preserve">Coastal flooding and extreme heat </w:t>
      </w:r>
      <w:r w:rsidR="0091108B">
        <w:t xml:space="preserve">may be the two </w:t>
      </w:r>
      <w:r w:rsidR="00FD1CEC">
        <w:t>climate-related</w:t>
      </w:r>
      <w:r w:rsidR="00A45FCF">
        <w:t xml:space="preserve"> </w:t>
      </w:r>
      <w:r w:rsidR="0091108B">
        <w:t>hazards selected</w:t>
      </w:r>
      <w:r w:rsidR="00A45FCF">
        <w:t>.</w:t>
      </w:r>
    </w:p>
    <w:p w14:paraId="1D848B6F" w14:textId="77777777" w:rsidR="006D2083" w:rsidRPr="00B27604" w:rsidRDefault="006D2083" w:rsidP="00FD1CEC">
      <w:pPr>
        <w:pStyle w:val="Heading3"/>
        <w:rPr>
          <w:b/>
        </w:rPr>
      </w:pPr>
      <w:r w:rsidRPr="00B27604">
        <w:rPr>
          <w:b/>
        </w:rPr>
        <w:t xml:space="preserve">Question </w:t>
      </w:r>
      <w:r w:rsidR="001270C8" w:rsidRPr="00B27604">
        <w:rPr>
          <w:b/>
        </w:rPr>
        <w:t>Q</w:t>
      </w:r>
    </w:p>
    <w:p w14:paraId="00E5E391" w14:textId="77777777" w:rsidR="00252347" w:rsidRPr="0002595D" w:rsidRDefault="00F064CE" w:rsidP="008F4D89">
      <w:pPr>
        <w:pStyle w:val="BoldBodyText"/>
        <w:rPr>
          <w:rFonts w:asciiTheme="minorHAnsi" w:hAnsiTheme="minorHAnsi" w:cstheme="minorHAnsi"/>
        </w:rPr>
      </w:pPr>
      <w:r w:rsidRPr="0002595D">
        <w:rPr>
          <w:rFonts w:asciiTheme="minorHAnsi" w:hAnsiTheme="minorHAnsi" w:cstheme="minorHAnsi"/>
        </w:rPr>
        <w:t xml:space="preserve">In addressing Question P, if you answer </w:t>
      </w:r>
      <w:r w:rsidR="009E6D7C" w:rsidRPr="0002595D">
        <w:rPr>
          <w:rFonts w:asciiTheme="minorHAnsi" w:hAnsiTheme="minorHAnsi" w:cstheme="minorHAnsi"/>
        </w:rPr>
        <w:t>“</w:t>
      </w:r>
      <w:r w:rsidR="00271C2E" w:rsidRPr="0002595D">
        <w:rPr>
          <w:rFonts w:asciiTheme="minorHAnsi" w:hAnsiTheme="minorHAnsi" w:cstheme="minorHAnsi"/>
        </w:rPr>
        <w:t>don’t know</w:t>
      </w:r>
      <w:r w:rsidR="009E6D7C" w:rsidRPr="0002595D">
        <w:rPr>
          <w:rFonts w:asciiTheme="minorHAnsi" w:hAnsiTheme="minorHAnsi" w:cstheme="minorHAnsi"/>
        </w:rPr>
        <w:t>”</w:t>
      </w:r>
      <w:r w:rsidR="00271C2E" w:rsidRPr="0002595D">
        <w:rPr>
          <w:rFonts w:asciiTheme="minorHAnsi" w:hAnsiTheme="minorHAnsi" w:cstheme="minorHAnsi"/>
        </w:rPr>
        <w:t xml:space="preserve"> </w:t>
      </w:r>
      <w:r w:rsidR="00277019" w:rsidRPr="0002595D">
        <w:rPr>
          <w:rFonts w:asciiTheme="minorHAnsi" w:hAnsiTheme="minorHAnsi" w:cstheme="minorHAnsi"/>
        </w:rPr>
        <w:t xml:space="preserve">you’ll be </w:t>
      </w:r>
      <w:r w:rsidR="00134FA0" w:rsidRPr="0002595D">
        <w:rPr>
          <w:rFonts w:asciiTheme="minorHAnsi" w:hAnsiTheme="minorHAnsi" w:cstheme="minorHAnsi"/>
        </w:rPr>
        <w:t xml:space="preserve">asked to provide a </w:t>
      </w:r>
      <w:r w:rsidRPr="0002595D">
        <w:rPr>
          <w:rFonts w:asciiTheme="minorHAnsi" w:hAnsiTheme="minorHAnsi" w:cstheme="minorHAnsi"/>
        </w:rPr>
        <w:t>short explanation</w:t>
      </w:r>
      <w:r w:rsidR="00D1691F" w:rsidRPr="0002595D">
        <w:rPr>
          <w:rFonts w:asciiTheme="minorHAnsi" w:hAnsiTheme="minorHAnsi" w:cstheme="minorHAnsi"/>
        </w:rPr>
        <w:t xml:space="preserve">. </w:t>
      </w:r>
    </w:p>
    <w:p w14:paraId="0E57D4AC" w14:textId="77777777" w:rsidR="00955B9C" w:rsidRPr="0002595D" w:rsidRDefault="00D1437E" w:rsidP="008F4D89">
      <w:pPr>
        <w:pStyle w:val="BoldBodyText"/>
        <w:rPr>
          <w:rFonts w:asciiTheme="minorHAnsi" w:hAnsiTheme="minorHAnsi" w:cstheme="minorHAnsi"/>
        </w:rPr>
      </w:pPr>
      <w:r w:rsidRPr="0002595D">
        <w:rPr>
          <w:rFonts w:asciiTheme="minorHAnsi" w:hAnsiTheme="minorHAnsi" w:cstheme="minorHAnsi"/>
        </w:rPr>
        <w:t>For example</w:t>
      </w:r>
      <w:r w:rsidR="008219BA" w:rsidRPr="0002595D">
        <w:rPr>
          <w:rFonts w:asciiTheme="minorHAnsi" w:hAnsiTheme="minorHAnsi" w:cstheme="minorHAnsi"/>
        </w:rPr>
        <w:t xml:space="preserve">: </w:t>
      </w:r>
      <w:r w:rsidR="00955B9C" w:rsidRPr="0002595D">
        <w:rPr>
          <w:rFonts w:asciiTheme="minorHAnsi" w:hAnsiTheme="minorHAnsi" w:cstheme="minorHAnsi"/>
          <w:i/>
        </w:rPr>
        <w:t>A new development proposal for new public housing</w:t>
      </w:r>
      <w:r w:rsidR="00936DDA" w:rsidRPr="0002595D">
        <w:rPr>
          <w:rFonts w:asciiTheme="minorHAnsi" w:hAnsiTheme="minorHAnsi" w:cstheme="minorHAnsi"/>
          <w:i/>
        </w:rPr>
        <w:t>.</w:t>
      </w:r>
    </w:p>
    <w:p w14:paraId="5A86774B" w14:textId="77777777" w:rsidR="00955B9C" w:rsidRPr="009353C8" w:rsidRDefault="005C78AC" w:rsidP="008F4D89">
      <w:pPr>
        <w:pStyle w:val="ListBullet"/>
        <w:rPr>
          <w:bCs/>
        </w:rPr>
      </w:pPr>
      <w:r w:rsidRPr="009353C8">
        <w:rPr>
          <w:bCs/>
        </w:rPr>
        <w:t xml:space="preserve">The </w:t>
      </w:r>
      <w:r w:rsidR="00BF0ABB" w:rsidRPr="009353C8">
        <w:rPr>
          <w:bCs/>
        </w:rPr>
        <w:t xml:space="preserve">explanation </w:t>
      </w:r>
      <w:r w:rsidR="00936DDA" w:rsidRPr="009353C8">
        <w:rPr>
          <w:bCs/>
        </w:rPr>
        <w:t xml:space="preserve">may be that the sites have not yet been selected. </w:t>
      </w:r>
    </w:p>
    <w:p w14:paraId="739B4F0C" w14:textId="77777777" w:rsidR="000C17F4" w:rsidRPr="0002595D" w:rsidRDefault="00AA63F7" w:rsidP="00FD1CEC">
      <w:pPr>
        <w:pStyle w:val="Heading3"/>
        <w:rPr>
          <w:b/>
        </w:rPr>
      </w:pPr>
      <w:r w:rsidRPr="0002595D">
        <w:rPr>
          <w:b/>
        </w:rPr>
        <w:t>Qu</w:t>
      </w:r>
      <w:r w:rsidR="000C17F4" w:rsidRPr="0002595D">
        <w:rPr>
          <w:b/>
        </w:rPr>
        <w:t>estion R</w:t>
      </w:r>
    </w:p>
    <w:p w14:paraId="28347CF1" w14:textId="77777777" w:rsidR="00C722BA" w:rsidRPr="00F825FF" w:rsidRDefault="00A30719" w:rsidP="008F4D89">
      <w:pPr>
        <w:pStyle w:val="BodyText"/>
      </w:pPr>
      <w:r w:rsidRPr="00F825FF">
        <w:t xml:space="preserve">Please provide further information regarding the potential impacts </w:t>
      </w:r>
      <w:r w:rsidR="00DD02DC" w:rsidRPr="00F825FF">
        <w:t>of climate hazards on the proposed infrastructure initiative or the people using it out to 2050</w:t>
      </w:r>
      <w:r w:rsidR="00DF0E00">
        <w:t xml:space="preserve">. </w:t>
      </w:r>
      <w:r w:rsidR="00DF0E00" w:rsidRPr="000D6630">
        <w:rPr>
          <w:u w:val="single"/>
        </w:rPr>
        <w:t>Appendix ii</w:t>
      </w:r>
      <w:r w:rsidR="00DF0E00">
        <w:t xml:space="preserve"> includes helpful resources to support your consideration of this question.</w:t>
      </w:r>
    </w:p>
    <w:p w14:paraId="00A9ED84" w14:textId="77777777" w:rsidR="00666A72" w:rsidRPr="00F72672" w:rsidRDefault="00C722BA" w:rsidP="008F4D89">
      <w:pPr>
        <w:pStyle w:val="BodyText"/>
        <w:rPr>
          <w:i/>
        </w:rPr>
      </w:pPr>
      <w:r w:rsidRPr="00F825FF">
        <w:t>For example</w:t>
      </w:r>
      <w:r w:rsidR="00F825FF">
        <w:t>:</w:t>
      </w:r>
      <w:r w:rsidR="006C156A">
        <w:rPr>
          <w:i/>
          <w:iCs/>
        </w:rPr>
        <w:t xml:space="preserve"> </w:t>
      </w:r>
      <w:r w:rsidR="00666A72" w:rsidRPr="00F72672">
        <w:rPr>
          <w:i/>
        </w:rPr>
        <w:t>A new development proposal for new public housing in South Melbourne (</w:t>
      </w:r>
      <w:r w:rsidR="00EE4496" w:rsidRPr="00F72672">
        <w:rPr>
          <w:i/>
        </w:rPr>
        <w:t xml:space="preserve">with </w:t>
      </w:r>
      <w:r w:rsidR="00666A72" w:rsidRPr="00F72672">
        <w:rPr>
          <w:i/>
        </w:rPr>
        <w:t>two sites being considered)</w:t>
      </w:r>
    </w:p>
    <w:p w14:paraId="12098AC4" w14:textId="77777777" w:rsidR="00C722BA" w:rsidRDefault="00F825FF" w:rsidP="008F4D89">
      <w:pPr>
        <w:pStyle w:val="ListBullet"/>
      </w:pPr>
      <w:r w:rsidRPr="00F825FF">
        <w:t>F</w:t>
      </w:r>
      <w:r w:rsidR="00400980" w:rsidRPr="00F825FF">
        <w:t>or</w:t>
      </w:r>
      <w:r>
        <w:t xml:space="preserve"> a</w:t>
      </w:r>
      <w:r w:rsidR="00400980" w:rsidRPr="00F825FF">
        <w:t xml:space="preserve"> </w:t>
      </w:r>
      <w:r w:rsidR="00400980" w:rsidRPr="00F825FF">
        <w:rPr>
          <w:b/>
          <w:bCs/>
        </w:rPr>
        <w:t>coastal flooding</w:t>
      </w:r>
      <w:r>
        <w:rPr>
          <w:b/>
          <w:bCs/>
        </w:rPr>
        <w:t xml:space="preserve"> hazard</w:t>
      </w:r>
      <w:r w:rsidR="00400980" w:rsidRPr="00F825FF">
        <w:t xml:space="preserve"> – this could be that the sit</w:t>
      </w:r>
      <w:r w:rsidRPr="00F825FF">
        <w:t>e is projected to be exposed to coastal flooding and this will potentially impact the integrity of the housing through inundation events and associated erosion</w:t>
      </w:r>
      <w:r w:rsidR="006350F3">
        <w:t>.</w:t>
      </w:r>
    </w:p>
    <w:p w14:paraId="131D4252" w14:textId="77777777" w:rsidR="00F825FF" w:rsidRDefault="00F825FF" w:rsidP="008F4D89">
      <w:pPr>
        <w:pStyle w:val="ListBullet"/>
      </w:pPr>
      <w:r>
        <w:t xml:space="preserve">For an </w:t>
      </w:r>
      <w:r>
        <w:rPr>
          <w:b/>
          <w:bCs/>
        </w:rPr>
        <w:t>extreme heat hazard</w:t>
      </w:r>
      <w:r>
        <w:t xml:space="preserve"> – this could be that by the 2050s, under the high emissions (RCP8.5) scenario, days over </w:t>
      </w:r>
      <w:r w:rsidR="00E94A1A">
        <w:t>35 degrees are expected to increase between 13 and 21 days on average per year. These extreme heat events will have a potential impact on the health of future occupants</w:t>
      </w:r>
      <w:r w:rsidR="00E86ECC">
        <w:t xml:space="preserve"> of a new public housing development</w:t>
      </w:r>
      <w:r w:rsidR="00E94A1A">
        <w:t>.</w:t>
      </w:r>
    </w:p>
    <w:p w14:paraId="6485FCD8" w14:textId="77777777" w:rsidR="00C6563D" w:rsidRDefault="003D0E11" w:rsidP="003D0E11">
      <w:r>
        <w:br w:type="page"/>
      </w:r>
    </w:p>
    <w:p w14:paraId="0341E3BF" w14:textId="77777777" w:rsidR="009F27BA" w:rsidRPr="0002595D" w:rsidRDefault="00207F62" w:rsidP="00FD1CEC">
      <w:pPr>
        <w:pStyle w:val="Heading3"/>
        <w:rPr>
          <w:b/>
        </w:rPr>
      </w:pPr>
      <w:r w:rsidRPr="0002595D">
        <w:rPr>
          <w:b/>
        </w:rPr>
        <w:lastRenderedPageBreak/>
        <w:t>Question S</w:t>
      </w:r>
    </w:p>
    <w:p w14:paraId="11CAB629" w14:textId="77777777" w:rsidR="00EC134D" w:rsidRPr="0002595D" w:rsidRDefault="00207F62" w:rsidP="008F4D89">
      <w:pPr>
        <w:pStyle w:val="BoldBodyText"/>
        <w:rPr>
          <w:rFonts w:asciiTheme="minorHAnsi" w:hAnsiTheme="minorHAnsi" w:cstheme="minorHAnsi"/>
        </w:rPr>
      </w:pPr>
      <w:r w:rsidRPr="0002595D">
        <w:rPr>
          <w:rFonts w:asciiTheme="minorHAnsi" w:hAnsiTheme="minorHAnsi" w:cstheme="minorHAnsi"/>
        </w:rPr>
        <w:t>Please outline any ways to reduce the potential impacts (out to 2050) of the climate-related hazard</w:t>
      </w:r>
      <w:r w:rsidR="002509CC" w:rsidRPr="0002595D">
        <w:rPr>
          <w:rFonts w:asciiTheme="minorHAnsi" w:hAnsiTheme="minorHAnsi" w:cstheme="minorHAnsi"/>
        </w:rPr>
        <w:t>.</w:t>
      </w:r>
      <w:r w:rsidR="00EC134D" w:rsidRPr="0002595D">
        <w:rPr>
          <w:rFonts w:asciiTheme="minorHAnsi" w:hAnsiTheme="minorHAnsi" w:cstheme="minorHAnsi"/>
        </w:rPr>
        <w:t xml:space="preserve"> </w:t>
      </w:r>
      <w:r w:rsidR="00EC134D" w:rsidRPr="000D6630">
        <w:rPr>
          <w:rFonts w:asciiTheme="minorHAnsi" w:hAnsiTheme="minorHAnsi" w:cstheme="minorHAnsi"/>
          <w:u w:val="single"/>
        </w:rPr>
        <w:t>Appendix ii</w:t>
      </w:r>
      <w:r w:rsidR="00EC134D" w:rsidRPr="0002595D">
        <w:rPr>
          <w:rFonts w:asciiTheme="minorHAnsi" w:hAnsiTheme="minorHAnsi" w:cstheme="minorHAnsi"/>
        </w:rPr>
        <w:t xml:space="preserve"> includes helpful resources to support your consideration</w:t>
      </w:r>
      <w:r w:rsidR="00813ED5" w:rsidRPr="0002595D">
        <w:rPr>
          <w:rFonts w:asciiTheme="minorHAnsi" w:hAnsiTheme="minorHAnsi" w:cstheme="minorHAnsi"/>
        </w:rPr>
        <w:t xml:space="preserve"> of this question</w:t>
      </w:r>
      <w:r w:rsidR="00055CF2" w:rsidRPr="0002595D">
        <w:rPr>
          <w:rFonts w:asciiTheme="minorHAnsi" w:hAnsiTheme="minorHAnsi" w:cstheme="minorHAnsi"/>
        </w:rPr>
        <w:t>.</w:t>
      </w:r>
    </w:p>
    <w:p w14:paraId="28BAF6F9" w14:textId="77777777" w:rsidR="00EE4496" w:rsidRPr="0002595D" w:rsidRDefault="002509CC" w:rsidP="008F4D89">
      <w:pPr>
        <w:pStyle w:val="BoldBodyText"/>
        <w:rPr>
          <w:rFonts w:asciiTheme="minorHAnsi" w:hAnsiTheme="minorHAnsi" w:cstheme="minorHAnsi"/>
          <w:i/>
        </w:rPr>
      </w:pPr>
      <w:r w:rsidRPr="0002595D">
        <w:rPr>
          <w:rFonts w:asciiTheme="minorHAnsi" w:hAnsiTheme="minorHAnsi" w:cstheme="minorHAnsi"/>
        </w:rPr>
        <w:t>For example</w:t>
      </w:r>
      <w:r w:rsidR="00102BB0" w:rsidRPr="0002595D">
        <w:rPr>
          <w:rFonts w:asciiTheme="minorHAnsi" w:hAnsiTheme="minorHAnsi" w:cstheme="minorHAnsi"/>
        </w:rPr>
        <w:t>:</w:t>
      </w:r>
      <w:r w:rsidR="0048109A" w:rsidRPr="0002595D">
        <w:rPr>
          <w:rFonts w:asciiTheme="minorHAnsi" w:hAnsiTheme="minorHAnsi" w:cstheme="minorHAnsi"/>
        </w:rPr>
        <w:t xml:space="preserve"> </w:t>
      </w:r>
      <w:r w:rsidR="00EE4496" w:rsidRPr="0002595D">
        <w:rPr>
          <w:rFonts w:asciiTheme="minorHAnsi" w:hAnsiTheme="minorHAnsi" w:cstheme="minorHAnsi"/>
          <w:i/>
        </w:rPr>
        <w:t>A new development proposal for new public housing in South Melbourne (with two sites being considered)</w:t>
      </w:r>
    </w:p>
    <w:p w14:paraId="27A18227" w14:textId="77777777" w:rsidR="002509CC" w:rsidRDefault="00023793" w:rsidP="008F4D89">
      <w:pPr>
        <w:pStyle w:val="ListBullet"/>
      </w:pPr>
      <w:r>
        <w:t>F</w:t>
      </w:r>
      <w:r w:rsidR="00102BB0" w:rsidRPr="00E86ECC">
        <w:t xml:space="preserve">or a </w:t>
      </w:r>
      <w:r w:rsidR="00102BB0" w:rsidRPr="00095E60">
        <w:rPr>
          <w:b/>
        </w:rPr>
        <w:t>coastal flooding hazard</w:t>
      </w:r>
      <w:r w:rsidR="00102BB0" w:rsidRPr="00E86ECC">
        <w:t xml:space="preserve"> </w:t>
      </w:r>
      <w:proofErr w:type="gramStart"/>
      <w:r w:rsidR="00102BB0" w:rsidRPr="00E86ECC">
        <w:t xml:space="preserve">- </w:t>
      </w:r>
      <w:r w:rsidR="002509CC" w:rsidRPr="00E86ECC">
        <w:t xml:space="preserve"> seeking</w:t>
      </w:r>
      <w:proofErr w:type="gramEnd"/>
      <w:r w:rsidR="002509CC" w:rsidRPr="00E86ECC">
        <w:t xml:space="preserve"> to </w:t>
      </w:r>
      <w:r w:rsidR="006B2D5B" w:rsidRPr="00E86ECC">
        <w:t>choose</w:t>
      </w:r>
      <w:r w:rsidR="00102BB0" w:rsidRPr="00E86ECC">
        <w:t xml:space="preserve"> a site that is not exposed to potential future coastal flooding. If relocation is not possible</w:t>
      </w:r>
      <w:r w:rsidR="00173DCE">
        <w:t xml:space="preserve">, then applying the guidance in </w:t>
      </w:r>
      <w:r w:rsidR="00173DCE">
        <w:rPr>
          <w:i/>
          <w:iCs/>
        </w:rPr>
        <w:t xml:space="preserve">Victoria’s Resilient Coast – Adapting for 2100+ </w:t>
      </w:r>
      <w:r w:rsidR="00173DCE" w:rsidRPr="00173DCE">
        <w:t>to address coast hazard risk management and adaptation.</w:t>
      </w:r>
    </w:p>
    <w:p w14:paraId="7A0AE7E2" w14:textId="77777777" w:rsidR="00BF6238" w:rsidRPr="00173DCE" w:rsidRDefault="00BF6238" w:rsidP="008F4D89">
      <w:pPr>
        <w:pStyle w:val="ListBullet"/>
      </w:pPr>
      <w:r>
        <w:t xml:space="preserve">For </w:t>
      </w:r>
      <w:r w:rsidRPr="00095E60">
        <w:rPr>
          <w:b/>
        </w:rPr>
        <w:t>extreme heat</w:t>
      </w:r>
      <w:r>
        <w:t xml:space="preserve">, </w:t>
      </w:r>
      <w:r w:rsidR="00A25F77">
        <w:t xml:space="preserve">- </w:t>
      </w:r>
      <w:r>
        <w:t>designing infrastructure to meet or exceed the 7-star energy efficiency buildings rating.</w:t>
      </w:r>
    </w:p>
    <w:p w14:paraId="0F6EC184" w14:textId="77777777" w:rsidR="00543F3E" w:rsidRDefault="00543F3E" w:rsidP="00543F3E">
      <w:pPr>
        <w:pStyle w:val="Heading2"/>
        <w:ind w:left="851" w:hanging="851"/>
        <w:sectPr w:rsidR="00543F3E" w:rsidSect="00543F3E">
          <w:headerReference w:type="even" r:id="rId57"/>
          <w:headerReference w:type="default" r:id="rId58"/>
          <w:footerReference w:type="even" r:id="rId59"/>
          <w:footerReference w:type="default" r:id="rId60"/>
          <w:headerReference w:type="first" r:id="rId61"/>
          <w:footerReference w:type="first" r:id="rId62"/>
          <w:type w:val="continuous"/>
          <w:pgSz w:w="11907" w:h="16839" w:code="9"/>
          <w:pgMar w:top="1180" w:right="851" w:bottom="1166" w:left="851" w:header="284" w:footer="284" w:gutter="0"/>
          <w:cols w:space="284"/>
          <w:docGrid w:linePitch="360"/>
        </w:sectPr>
      </w:pPr>
    </w:p>
    <w:p w14:paraId="27029489" w14:textId="77777777" w:rsidR="0020118D" w:rsidRPr="008742EB" w:rsidRDefault="00554215" w:rsidP="00543F3E">
      <w:pPr>
        <w:pStyle w:val="Heading2"/>
        <w:ind w:left="851" w:hanging="851"/>
      </w:pPr>
      <w:r w:rsidRPr="008F4D89">
        <w:lastRenderedPageBreak/>
        <w:t>Appendix</w:t>
      </w:r>
      <w:r w:rsidR="00950574" w:rsidRPr="008F4D89">
        <w:t xml:space="preserve"> </w:t>
      </w:r>
      <w:r w:rsidR="00CA16F8" w:rsidRPr="008F4D89">
        <w:t>i</w:t>
      </w:r>
      <w:r w:rsidRPr="008F4D89">
        <w:t xml:space="preserve">: </w:t>
      </w:r>
      <w:r w:rsidR="00E956E0" w:rsidRPr="008F4D89">
        <w:t>Policies supporting Victoria’s Climate Action</w:t>
      </w:r>
    </w:p>
    <w:tbl>
      <w:tblPr>
        <w:tblStyle w:val="TableGrid"/>
        <w:tblW w:w="5000" w:type="pct"/>
        <w:tblLook w:val="04A0" w:firstRow="1" w:lastRow="0" w:firstColumn="1" w:lastColumn="0" w:noHBand="0" w:noVBand="1"/>
      </w:tblPr>
      <w:tblGrid>
        <w:gridCol w:w="2857"/>
        <w:gridCol w:w="7348"/>
      </w:tblGrid>
      <w:tr w:rsidR="00424C60" w:rsidRPr="00443084" w14:paraId="3F79DB35" w14:textId="77777777" w:rsidTr="00FD1CEC">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29090C5C" w14:textId="77777777" w:rsidR="00424C60" w:rsidRPr="00FD1CEC" w:rsidRDefault="00424C60" w:rsidP="008F4D89">
            <w:pPr>
              <w:pStyle w:val="TableHeadingLeft"/>
              <w:rPr>
                <w:color w:val="201547" w:themeColor="text2"/>
              </w:rPr>
            </w:pPr>
            <w:r w:rsidRPr="00FD1CEC">
              <w:rPr>
                <w:color w:val="201547" w:themeColor="text2"/>
              </w:rPr>
              <w:t>Policy</w:t>
            </w:r>
          </w:p>
        </w:tc>
        <w:tc>
          <w:tcPr>
            <w:tcW w:w="3600" w:type="pct"/>
            <w:tcMar>
              <w:top w:w="57" w:type="dxa"/>
              <w:bottom w:w="57" w:type="dxa"/>
            </w:tcMar>
          </w:tcPr>
          <w:p w14:paraId="5B2BEEED" w14:textId="77777777" w:rsidR="00424C60" w:rsidRPr="00FD1CEC" w:rsidRDefault="00424C60" w:rsidP="008F4D89">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Description</w:t>
            </w:r>
          </w:p>
        </w:tc>
      </w:tr>
      <w:tr w:rsidR="00424C60" w:rsidRPr="009607E9" w14:paraId="6FDC42F4"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40DB4351" w14:textId="77777777" w:rsidR="00424C60" w:rsidRPr="009607E9" w:rsidRDefault="00424C60" w:rsidP="008F4D89">
            <w:pPr>
              <w:pStyle w:val="TableTextLeftBold"/>
              <w:rPr>
                <w:noProof/>
              </w:rPr>
            </w:pPr>
            <w:r w:rsidRPr="009607E9">
              <w:t>Victoria’s Climate Change Strategy</w:t>
            </w:r>
            <w:r>
              <w:t xml:space="preserve"> and emissions reduction pledges</w:t>
            </w:r>
          </w:p>
        </w:tc>
        <w:tc>
          <w:tcPr>
            <w:tcW w:w="3600" w:type="pct"/>
            <w:tcMar>
              <w:top w:w="57" w:type="dxa"/>
              <w:bottom w:w="57" w:type="dxa"/>
            </w:tcMar>
          </w:tcPr>
          <w:p w14:paraId="36B243B5"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2021, </w:t>
            </w:r>
            <w:hyperlink r:id="rId63" w:history="1">
              <w:r w:rsidRPr="00FD1CEC">
                <w:rPr>
                  <w:rStyle w:val="Hyperlink"/>
                  <w:rFonts w:cstheme="minorHAnsi"/>
                  <w:i/>
                  <w:iCs/>
                </w:rPr>
                <w:t>Victoria’s Climate Change Strategy</w:t>
              </w:r>
            </w:hyperlink>
            <w:r w:rsidRPr="00FD1CEC">
              <w:t xml:space="preserve"> provides a roadmap to net zero emissions and a climate resilient Victoria. It includes interim emission reduction targets and adaptation priorities. The initiatives in the Strategy will support communities and businesses to make the changes needed to reduce the impacts of climate change and continue to support Victoria’s economy to grow. </w:t>
            </w:r>
          </w:p>
        </w:tc>
      </w:tr>
      <w:tr w:rsidR="00424C60" w:rsidRPr="009607E9" w14:paraId="597889BD" w14:textId="77777777" w:rsidTr="00FD1CEC">
        <w:trPr>
          <w:trHeight w:val="894"/>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7001806D" w14:textId="77777777" w:rsidR="00424C60" w:rsidRPr="009607E9" w:rsidRDefault="00424C60" w:rsidP="008F4D89">
            <w:pPr>
              <w:pStyle w:val="TableTextLeftBold"/>
            </w:pPr>
            <w:r>
              <w:t>Emissions reduction pledges</w:t>
            </w:r>
          </w:p>
        </w:tc>
        <w:tc>
          <w:tcPr>
            <w:tcW w:w="3600" w:type="pct"/>
            <w:tcMar>
              <w:top w:w="57" w:type="dxa"/>
              <w:bottom w:w="57" w:type="dxa"/>
            </w:tcMar>
          </w:tcPr>
          <w:p w14:paraId="04A8C41F"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 </w:t>
            </w:r>
            <w:hyperlink r:id="rId64" w:anchor="pledges" w:history="1">
              <w:r w:rsidRPr="00FD1CEC">
                <w:rPr>
                  <w:rStyle w:val="Hyperlink"/>
                  <w:rFonts w:cstheme="minorHAnsi"/>
                </w:rPr>
                <w:t>emissions reduction sector pledges</w:t>
              </w:r>
            </w:hyperlink>
            <w:r w:rsidRPr="00FD1CEC">
              <w:t xml:space="preserve"> for 2021-25 set out actions to cut emissions across the economy. The pledges include cost-effective solutions available at scale now, and actions that will build capacity to reduce emissions in the future.</w:t>
            </w:r>
          </w:p>
        </w:tc>
      </w:tr>
      <w:tr w:rsidR="00424C60" w:rsidRPr="009607E9" w14:paraId="515DA79D"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00490582" w14:textId="77777777" w:rsidR="00424C60" w:rsidRPr="009607E9" w:rsidRDefault="00424C60" w:rsidP="008F4D89">
            <w:pPr>
              <w:pStyle w:val="TableTextLeftBold"/>
              <w:rPr>
                <w:noProof/>
              </w:rPr>
            </w:pPr>
            <w:r w:rsidRPr="009607E9">
              <w:t>2022-2026 Adaptation Action Plans </w:t>
            </w:r>
          </w:p>
        </w:tc>
        <w:tc>
          <w:tcPr>
            <w:tcW w:w="3600" w:type="pct"/>
            <w:tcMar>
              <w:top w:w="57" w:type="dxa"/>
              <w:bottom w:w="57" w:type="dxa"/>
            </w:tcMar>
          </w:tcPr>
          <w:p w14:paraId="0C650AA5"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2022, Victoria’s five-year </w:t>
            </w:r>
            <w:hyperlink r:id="rId65" w:history="1">
              <w:r w:rsidRPr="00FD1CEC">
                <w:rPr>
                  <w:rStyle w:val="Hyperlink"/>
                  <w:rFonts w:cstheme="minorHAnsi"/>
                  <w:i/>
                  <w:iCs/>
                </w:rPr>
                <w:t>Adaptation Action Plans</w:t>
              </w:r>
            </w:hyperlink>
            <w:r w:rsidRPr="00FD1CEC">
              <w:t xml:space="preserve"> for seven essential statewide systems help ensure that the State is ready to respond to the risks and opportunities of a changing climate. </w:t>
            </w:r>
          </w:p>
          <w:p w14:paraId="1B561B2F"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Each Adaptation Action Plan sets out the challenges of climate change for each system, the extensive work already underway and the key priorities for 2022-26.  The actions set out in each plan will help address the impacts of climate change, reduce the barriers to adaptation, and lay the foundation for transformational adaptation so Victoria is prepared for our future climate.   </w:t>
            </w:r>
          </w:p>
        </w:tc>
      </w:tr>
      <w:tr w:rsidR="00424C60" w:rsidRPr="009607E9" w14:paraId="0B260247"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10F422EB" w14:textId="77777777" w:rsidR="00424C60" w:rsidRPr="009607E9" w:rsidRDefault="00424C60" w:rsidP="008F4D89">
            <w:pPr>
              <w:pStyle w:val="TableTextLeftBold"/>
              <w:rPr>
                <w:noProof/>
              </w:rPr>
            </w:pPr>
            <w:r w:rsidRPr="009607E9">
              <w:t>Victorian Government Climate-related Risk Disclosure</w:t>
            </w:r>
            <w:r>
              <w:t xml:space="preserve"> </w:t>
            </w:r>
            <w:r w:rsidRPr="009607E9">
              <w:t>Statement</w:t>
            </w:r>
          </w:p>
        </w:tc>
        <w:tc>
          <w:tcPr>
            <w:tcW w:w="3600" w:type="pct"/>
            <w:tcMar>
              <w:top w:w="57" w:type="dxa"/>
              <w:bottom w:w="57" w:type="dxa"/>
            </w:tcMar>
          </w:tcPr>
          <w:p w14:paraId="00EC4A52"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Published in 2022, </w:t>
            </w:r>
            <w:r w:rsidRPr="00FD1CEC">
              <w:rPr>
                <w:i/>
                <w:iCs/>
              </w:rPr>
              <w:t xml:space="preserve">the </w:t>
            </w:r>
            <w:hyperlink r:id="rId66" w:history="1">
              <w:r w:rsidRPr="00FD1CEC">
                <w:rPr>
                  <w:rStyle w:val="Hyperlink"/>
                  <w:rFonts w:cstheme="minorHAnsi"/>
                  <w:i/>
                  <w:iCs/>
                </w:rPr>
                <w:t>Victorian Government Climate-related Risk Disclosure Statement</w:t>
              </w:r>
            </w:hyperlink>
            <w:r w:rsidRPr="00FD1CEC">
              <w:t xml:space="preserve"> marks the first time in Australia that a government has made a climate-related disclosure in line with the recommendations of the Taskforce on Climate-related Financial Disclosures and paves the way forward in public sector disclosure of climate-related risk management. </w:t>
            </w:r>
          </w:p>
          <w:p w14:paraId="03EBE111"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This statement outlines how the Government is managing climate-related risks to Victoria, and to the Government’s delivery of services to the community. It also outlines how the Government is seizing the opportunities associated with the transition to a net zero, climate-resilient economy.  </w:t>
            </w:r>
          </w:p>
        </w:tc>
      </w:tr>
      <w:tr w:rsidR="00424C60" w:rsidRPr="009607E9" w14:paraId="5D704D69"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4C320623" w14:textId="77777777" w:rsidR="00424C60" w:rsidRPr="009607E9" w:rsidRDefault="00424C60" w:rsidP="008F4D89">
            <w:pPr>
              <w:pStyle w:val="TableTextLeftBold"/>
              <w:rPr>
                <w:noProof/>
              </w:rPr>
            </w:pPr>
            <w:r>
              <w:t>Victoria’s Gas Substitution Roadmap</w:t>
            </w:r>
          </w:p>
        </w:tc>
        <w:tc>
          <w:tcPr>
            <w:tcW w:w="3600" w:type="pct"/>
            <w:tcMar>
              <w:top w:w="57" w:type="dxa"/>
              <w:bottom w:w="57" w:type="dxa"/>
            </w:tcMar>
          </w:tcPr>
          <w:p w14:paraId="36224AF5"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July 2022, </w:t>
            </w:r>
            <w:hyperlink r:id="rId67" w:history="1">
              <w:r w:rsidRPr="00FD1CEC">
                <w:rPr>
                  <w:rStyle w:val="Hyperlink"/>
                  <w:rFonts w:cstheme="minorHAnsi"/>
                  <w:i/>
                  <w:iCs/>
                </w:rPr>
                <w:t>Victoria’s Gas Substitution Roadmap</w:t>
              </w:r>
            </w:hyperlink>
            <w:r w:rsidRPr="00FD1CEC">
              <w:t xml:space="preserve"> is helping guide the gas sector through a transition to net-zero emissions while maintaining reliability and affordability. The </w:t>
            </w:r>
            <w:proofErr w:type="gramStart"/>
            <w:r w:rsidRPr="00FD1CEC">
              <w:t>Roadmap</w:t>
            </w:r>
            <w:proofErr w:type="gramEnd"/>
            <w:r w:rsidRPr="00FD1CEC">
              <w:t xml:space="preserve"> outlines actions to lower energy bills, reduce emissions, support jobs and support gas reliability. </w:t>
            </w:r>
          </w:p>
          <w:p w14:paraId="5CA267AD"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The Victorian Government will continue to engage and collaborate with the community and industry during the gas sector’s transition to net zero emissions, including on a Roadmap update report in 2023.</w:t>
            </w:r>
          </w:p>
        </w:tc>
      </w:tr>
      <w:tr w:rsidR="00424C60" w:rsidRPr="009607E9" w14:paraId="2F61F611"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38568EC2" w14:textId="77777777" w:rsidR="00424C60" w:rsidRPr="009607E9" w:rsidRDefault="00424C60" w:rsidP="008F4D89">
            <w:pPr>
              <w:pStyle w:val="TableTextLeftBold"/>
            </w:pPr>
            <w:r>
              <w:t>Offshore Wind Policy Directions Paper and Implementation Statements</w:t>
            </w:r>
          </w:p>
        </w:tc>
        <w:tc>
          <w:tcPr>
            <w:tcW w:w="3600" w:type="pct"/>
            <w:tcMar>
              <w:top w:w="57" w:type="dxa"/>
              <w:bottom w:w="57" w:type="dxa"/>
            </w:tcMar>
          </w:tcPr>
          <w:p w14:paraId="6BAF8B9B"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March 2022, the </w:t>
            </w:r>
            <w:hyperlink r:id="rId68" w:history="1">
              <w:r w:rsidRPr="00FD1CEC">
                <w:rPr>
                  <w:rStyle w:val="Hyperlink"/>
                  <w:rFonts w:cstheme="minorHAnsi"/>
                  <w:i/>
                  <w:iCs/>
                </w:rPr>
                <w:t>Offshore Wind Policy Directions</w:t>
              </w:r>
            </w:hyperlink>
            <w:r w:rsidRPr="00FD1CEC">
              <w:rPr>
                <w:i/>
                <w:iCs/>
              </w:rPr>
              <w:t xml:space="preserve"> Paper </w:t>
            </w:r>
            <w:r w:rsidRPr="00FD1CEC">
              <w:t xml:space="preserve">contains energy targets for offshore wind in Victoria of 2 gigawatts by 2032, 4 gigawatts by 2035 and 9 gigawatts by 2040. </w:t>
            </w:r>
          </w:p>
          <w:p w14:paraId="488B9F10"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These statements provide detail about Victoria’s approach to delivering offshore wind developments, including information about regulation and legislative reforms, supply chain supports, procurement design and financial support mechanisms, transmission information and port infrastructure. </w:t>
            </w:r>
          </w:p>
        </w:tc>
      </w:tr>
      <w:tr w:rsidR="00424C60" w:rsidRPr="009607E9" w14:paraId="353C540C"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5C29A811" w14:textId="77777777" w:rsidR="00424C60" w:rsidRPr="00390C47" w:rsidRDefault="00424C60" w:rsidP="008F4D89">
            <w:pPr>
              <w:pStyle w:val="TableTextLeftBold"/>
            </w:pPr>
            <w:r w:rsidRPr="009607E9">
              <w:t>Zero Emissions Vehicle Roadmap</w:t>
            </w:r>
          </w:p>
        </w:tc>
        <w:tc>
          <w:tcPr>
            <w:tcW w:w="3600" w:type="pct"/>
            <w:tcMar>
              <w:top w:w="57" w:type="dxa"/>
              <w:bottom w:w="57" w:type="dxa"/>
            </w:tcMar>
          </w:tcPr>
          <w:p w14:paraId="45216F5D"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2021, </w:t>
            </w:r>
            <w:hyperlink r:id="rId69" w:history="1">
              <w:r w:rsidRPr="00FD1CEC">
                <w:rPr>
                  <w:rStyle w:val="Hyperlink"/>
                  <w:rFonts w:cstheme="minorHAnsi"/>
                  <w:i/>
                  <w:iCs/>
                </w:rPr>
                <w:t>Victoria’s ZEV Roadmap</w:t>
              </w:r>
            </w:hyperlink>
            <w:r w:rsidRPr="00FD1CEC">
              <w:t xml:space="preserve"> sets an ambitious target of 50 per cent of new light vehicle sales to be zero emissions vehicles by 2030.  </w:t>
            </w:r>
          </w:p>
          <w:p w14:paraId="2EBA1ECC"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The ZEV Roadmap and its targets are supported by a $100 million package of policies and programs, including $15 million to transition 400 existing passenger vehicles within the government fleet to ZEVs (including associated infrastructure upgrades) and $20 million for a statewide trial of zero emissions buses.   </w:t>
            </w:r>
          </w:p>
        </w:tc>
      </w:tr>
      <w:tr w:rsidR="00424C60" w:rsidRPr="009607E9" w14:paraId="1503896B"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66712553" w14:textId="77777777" w:rsidR="00424C60" w:rsidRPr="009607E9" w:rsidRDefault="00424C60" w:rsidP="008F4D89">
            <w:pPr>
              <w:pStyle w:val="TableTextLeftBold"/>
            </w:pPr>
            <w:r w:rsidRPr="00155B67">
              <w:lastRenderedPageBreak/>
              <w:t>V</w:t>
            </w:r>
            <w:r w:rsidR="00155B67">
              <w:t xml:space="preserve">ictorian </w:t>
            </w:r>
            <w:r w:rsidRPr="00155B67">
              <w:t>R</w:t>
            </w:r>
            <w:r w:rsidR="00155B67">
              <w:t xml:space="preserve">enewable </w:t>
            </w:r>
            <w:r w:rsidRPr="00155B67">
              <w:t>E</w:t>
            </w:r>
            <w:r w:rsidR="00155B67">
              <w:t xml:space="preserve">nergy </w:t>
            </w:r>
            <w:r w:rsidRPr="00155B67">
              <w:t>T</w:t>
            </w:r>
            <w:r w:rsidR="00155B67">
              <w:t>arget</w:t>
            </w:r>
            <w:r w:rsidR="0020118D">
              <w:t xml:space="preserve"> (VRET)</w:t>
            </w:r>
          </w:p>
        </w:tc>
        <w:tc>
          <w:tcPr>
            <w:tcW w:w="3600" w:type="pct"/>
            <w:tcMar>
              <w:top w:w="57" w:type="dxa"/>
              <w:bottom w:w="57" w:type="dxa"/>
            </w:tcMar>
          </w:tcPr>
          <w:p w14:paraId="1DB1E09C"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 </w:t>
            </w:r>
            <w:hyperlink r:id="rId70" w:history="1">
              <w:r w:rsidRPr="00FD1CEC">
                <w:rPr>
                  <w:rStyle w:val="Hyperlink"/>
                  <w:rFonts w:cstheme="minorHAnsi"/>
                </w:rPr>
                <w:t>Victorian Renewable Energy Target</w:t>
              </w:r>
            </w:hyperlink>
            <w:r w:rsidRPr="00FD1CEC">
              <w:t xml:space="preserve"> auctions - VRET1 and VRET2 - help us meet our renewable energy targets by providing long-term contracts that create investment certainty to build new energy generation projects.</w:t>
            </w:r>
          </w:p>
          <w:p w14:paraId="4C027306"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Six projects have been successful under VRET2 - bringing forward 623 MW of new renewable generation capacity and delivering up to 365 MW and 600 megawatt-hours (MWh) of new battery energy storage.</w:t>
            </w:r>
          </w:p>
        </w:tc>
      </w:tr>
      <w:tr w:rsidR="00424C60" w:rsidRPr="009607E9" w14:paraId="7FF5FDB6"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43BB985A" w14:textId="77777777" w:rsidR="00424C60" w:rsidRDefault="0020118D" w:rsidP="008F4D89">
            <w:pPr>
              <w:pStyle w:val="TableTextLeftBold"/>
            </w:pPr>
            <w:r w:rsidRPr="0020118D">
              <w:t>Victorian Energy Upgrade (VEU)</w:t>
            </w:r>
          </w:p>
        </w:tc>
        <w:tc>
          <w:tcPr>
            <w:tcW w:w="3600" w:type="pct"/>
            <w:tcMar>
              <w:top w:w="57" w:type="dxa"/>
              <w:bottom w:w="57" w:type="dxa"/>
            </w:tcMar>
          </w:tcPr>
          <w:p w14:paraId="0ED07D4E" w14:textId="77777777" w:rsidR="00424C60" w:rsidRPr="00FD1CEC" w:rsidRDefault="00B56090" w:rsidP="008F4D89">
            <w:pPr>
              <w:pStyle w:val="TableTextLeft"/>
              <w:cnfStyle w:val="000000000000" w:firstRow="0" w:lastRow="0" w:firstColumn="0" w:lastColumn="0" w:oddVBand="0" w:evenVBand="0" w:oddHBand="0" w:evenHBand="0" w:firstRowFirstColumn="0" w:firstRowLastColumn="0" w:lastRowFirstColumn="0" w:lastRowLastColumn="0"/>
            </w:pPr>
            <w:hyperlink r:id="rId71" w:history="1">
              <w:r w:rsidR="00424C60" w:rsidRPr="00FD1CEC">
                <w:rPr>
                  <w:rStyle w:val="Hyperlink"/>
                  <w:rFonts w:cstheme="minorHAnsi"/>
                </w:rPr>
                <w:t>Victorian Energy Upgrades</w:t>
              </w:r>
            </w:hyperlink>
            <w:r w:rsidR="00424C60" w:rsidRPr="00FD1CEC">
              <w:t xml:space="preserve"> is a government energy efficiency program. Households and businesses can receive rebates or discounts on energy-saving products. This helps cut power bills and reduce greenhouse gas emissions.</w:t>
            </w:r>
          </w:p>
          <w:p w14:paraId="6F63CD2F"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Every upgrade allows businesses under the Accredited Providers program to generate Victorian Energy Efficiency Certificates (VEECs). Each certificate represents one tonne of greenhouse gas prevented from entering our atmosphere. Accredited providers then sell these certificates to energy retailers.</w:t>
            </w:r>
          </w:p>
          <w:p w14:paraId="62C37896"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Energy retailers use the certificates to meet annual emissions targets set by the Victorian Government.</w:t>
            </w:r>
          </w:p>
        </w:tc>
      </w:tr>
    </w:tbl>
    <w:p w14:paraId="1B132C8D" w14:textId="77777777" w:rsidR="00CA16F8" w:rsidRDefault="00CA16F8" w:rsidP="00C207EE"/>
    <w:p w14:paraId="49A0D365" w14:textId="77777777" w:rsidR="00CA16F8" w:rsidRDefault="00CA16F8">
      <w:r>
        <w:br w:type="page"/>
      </w:r>
    </w:p>
    <w:p w14:paraId="39DAB00B" w14:textId="77777777" w:rsidR="00CA16F8" w:rsidRPr="00290148" w:rsidRDefault="00CA16F8" w:rsidP="00543F3E">
      <w:pPr>
        <w:pStyle w:val="Heading2"/>
        <w:ind w:left="851" w:hanging="851"/>
      </w:pPr>
      <w:r>
        <w:lastRenderedPageBreak/>
        <w:t>Appendix ii</w:t>
      </w:r>
      <w:r w:rsidRPr="00290148">
        <w:t>: Helpful resources</w:t>
      </w:r>
      <w:r>
        <w:t xml:space="preserve"> for </w:t>
      </w:r>
      <w:r w:rsidRPr="00FD1CEC">
        <w:rPr>
          <w:rFonts w:cstheme="minorHAnsi"/>
        </w:rPr>
        <w:t>Questions P, Q, R and S</w:t>
      </w:r>
    </w:p>
    <w:tbl>
      <w:tblPr>
        <w:tblStyle w:val="TableGrid"/>
        <w:tblW w:w="5191" w:type="pct"/>
        <w:tblLook w:val="0420" w:firstRow="1" w:lastRow="0" w:firstColumn="0" w:lastColumn="0" w:noHBand="0" w:noVBand="1"/>
      </w:tblPr>
      <w:tblGrid>
        <w:gridCol w:w="1702"/>
        <w:gridCol w:w="4683"/>
        <w:gridCol w:w="4210"/>
      </w:tblGrid>
      <w:tr w:rsidR="00CA16F8" w:rsidRPr="004A4356" w14:paraId="1B8C075B" w14:textId="77777777" w:rsidTr="00FD1CEC">
        <w:trPr>
          <w:cnfStyle w:val="100000000000" w:firstRow="1" w:lastRow="0" w:firstColumn="0" w:lastColumn="0" w:oddVBand="0" w:evenVBand="0" w:oddHBand="0" w:evenHBand="0" w:firstRowFirstColumn="0" w:firstRowLastColumn="0" w:lastRowFirstColumn="0" w:lastRowLastColumn="0"/>
        </w:trPr>
        <w:tc>
          <w:tcPr>
            <w:tcW w:w="803" w:type="pct"/>
            <w:tcMar>
              <w:top w:w="57" w:type="dxa"/>
              <w:bottom w:w="57" w:type="dxa"/>
            </w:tcMar>
          </w:tcPr>
          <w:p w14:paraId="15A0747C" w14:textId="77777777" w:rsidR="00CA16F8" w:rsidRPr="00FD1CEC" w:rsidRDefault="00CA16F8" w:rsidP="00FD1CEC">
            <w:pPr>
              <w:pStyle w:val="TableHeadingLeft"/>
              <w:rPr>
                <w:color w:val="201547" w:themeColor="text2"/>
              </w:rPr>
            </w:pPr>
            <w:r w:rsidRPr="00FD1CEC">
              <w:rPr>
                <w:color w:val="201547" w:themeColor="text2"/>
              </w:rPr>
              <w:t>Climate- related hazards to consider</w:t>
            </w:r>
          </w:p>
        </w:tc>
        <w:tc>
          <w:tcPr>
            <w:tcW w:w="2210" w:type="pct"/>
            <w:tcMar>
              <w:top w:w="57" w:type="dxa"/>
              <w:bottom w:w="57" w:type="dxa"/>
            </w:tcMar>
          </w:tcPr>
          <w:p w14:paraId="47A16E65" w14:textId="77777777" w:rsidR="00CA16F8" w:rsidRPr="00FD1CEC" w:rsidRDefault="00CA16F8" w:rsidP="00FD1CEC">
            <w:pPr>
              <w:pStyle w:val="TableHeadingLeft"/>
              <w:rPr>
                <w:rFonts w:cstheme="majorBidi"/>
                <w:color w:val="201547" w:themeColor="text2"/>
              </w:rPr>
            </w:pPr>
            <w:r w:rsidRPr="00FD1CEC">
              <w:rPr>
                <w:color w:val="201547" w:themeColor="text2"/>
              </w:rPr>
              <w:t>Helpful resources when considering potential impacts (out to 2050) of the climate-related hazard on your proposed infrastructure initiative (Questions P &amp; R)</w:t>
            </w:r>
          </w:p>
        </w:tc>
        <w:tc>
          <w:tcPr>
            <w:tcW w:w="1987" w:type="pct"/>
            <w:tcMar>
              <w:top w:w="57" w:type="dxa"/>
              <w:bottom w:w="57" w:type="dxa"/>
            </w:tcMar>
          </w:tcPr>
          <w:p w14:paraId="1714FF1F" w14:textId="77777777" w:rsidR="00CA16F8" w:rsidRPr="00FD1CEC" w:rsidRDefault="00CA16F8" w:rsidP="00FD1CEC">
            <w:pPr>
              <w:pStyle w:val="TableHeadingLeft"/>
              <w:rPr>
                <w:color w:val="201547" w:themeColor="text2"/>
              </w:rPr>
            </w:pPr>
            <w:r w:rsidRPr="00FD1CEC">
              <w:rPr>
                <w:color w:val="201547" w:themeColor="text2"/>
              </w:rPr>
              <w:t>Helpful resources when considering potential ways to reduce this impact (out to 2050) of the climate-related hazard on your proposed infrastructure initiative (Question S)</w:t>
            </w:r>
          </w:p>
        </w:tc>
      </w:tr>
      <w:tr w:rsidR="00CA16F8" w:rsidRPr="004A4356" w14:paraId="481CC3D4" w14:textId="77777777" w:rsidTr="00FD1CEC">
        <w:tc>
          <w:tcPr>
            <w:tcW w:w="803" w:type="pct"/>
            <w:tcMar>
              <w:top w:w="57" w:type="dxa"/>
              <w:bottom w:w="57" w:type="dxa"/>
            </w:tcMar>
          </w:tcPr>
          <w:p w14:paraId="6602DF49"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 xml:space="preserve">All four climate-related hazards </w:t>
            </w:r>
            <w:r w:rsidRPr="00290148">
              <w:rPr>
                <w:rFonts w:asciiTheme="majorHAnsi" w:hAnsiTheme="majorHAnsi" w:cstheme="majorHAnsi"/>
              </w:rPr>
              <w:t>(below)</w:t>
            </w:r>
          </w:p>
        </w:tc>
        <w:tc>
          <w:tcPr>
            <w:tcW w:w="2210" w:type="pct"/>
            <w:tcMar>
              <w:top w:w="57" w:type="dxa"/>
              <w:bottom w:w="57" w:type="dxa"/>
            </w:tcMar>
          </w:tcPr>
          <w:p w14:paraId="173CDA53" w14:textId="77777777" w:rsidR="00CA16F8" w:rsidRPr="00290148" w:rsidRDefault="00B56090">
            <w:pPr>
              <w:spacing w:line="259" w:lineRule="auto"/>
              <w:rPr>
                <w:rFonts w:asciiTheme="majorHAnsi" w:hAnsiTheme="majorHAnsi" w:cstheme="majorHAnsi"/>
                <w:color w:val="0563C1"/>
                <w:u w:val="single"/>
              </w:rPr>
            </w:pPr>
            <w:hyperlink r:id="rId72" w:history="1">
              <w:r w:rsidR="00CA16F8" w:rsidRPr="0002595D">
                <w:rPr>
                  <w:rFonts w:asciiTheme="majorHAnsi" w:hAnsiTheme="majorHAnsi" w:cstheme="majorHAnsi"/>
                  <w:color w:val="0000FF"/>
                  <w:u w:val="single"/>
                </w:rPr>
                <w:t>Climate Science Report</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Provides climate information and implications for Victoria. </w:t>
            </w:r>
          </w:p>
          <w:p w14:paraId="14905DB9" w14:textId="77777777" w:rsidR="00CA16F8" w:rsidRPr="00290148" w:rsidRDefault="00B56090">
            <w:pPr>
              <w:spacing w:line="259" w:lineRule="auto"/>
              <w:rPr>
                <w:rFonts w:asciiTheme="majorHAnsi" w:hAnsiTheme="majorHAnsi" w:cstheme="majorHAnsi"/>
                <w:color w:val="0000FF"/>
                <w:u w:val="single"/>
              </w:rPr>
            </w:pPr>
            <w:hyperlink r:id="rId73" w:history="1">
              <w:hyperlink r:id="rId74" w:history="1">
                <w:r w:rsidR="00CA16F8" w:rsidRPr="0002595D">
                  <w:rPr>
                    <w:rFonts w:asciiTheme="majorHAnsi" w:hAnsiTheme="majorHAnsi" w:cstheme="majorHAnsi"/>
                    <w:color w:val="0000FF"/>
                    <w:u w:val="single"/>
                  </w:rPr>
                  <w:t>Victoria’s Adaptation Action Plan</w:t>
                </w:r>
              </w:hyperlink>
              <w:r w:rsidR="00CA16F8" w:rsidRPr="0002595D">
                <w:rPr>
                  <w:rFonts w:asciiTheme="majorHAnsi" w:hAnsiTheme="majorHAnsi" w:cstheme="majorHAnsi"/>
                  <w:color w:val="0000FF"/>
                  <w:u w:val="single"/>
                </w:rPr>
                <w:t>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Seven Adaptation Action Plans being -</w:t>
            </w:r>
            <w:r w:rsidR="00CA16F8" w:rsidRPr="00290148">
              <w:rPr>
                <w:rFonts w:asciiTheme="majorHAnsi" w:hAnsiTheme="majorHAnsi" w:cstheme="majorHAnsi"/>
                <w:color w:val="0000FF"/>
                <w:u w:val="single"/>
              </w:rPr>
              <w:t xml:space="preserve"> </w:t>
            </w:r>
            <w:hyperlink r:id="rId75" w:history="1">
              <w:r w:rsidR="00CA16F8" w:rsidRPr="00290148">
                <w:rPr>
                  <w:rFonts w:asciiTheme="majorHAnsi" w:hAnsiTheme="majorHAnsi" w:cstheme="majorHAnsi"/>
                  <w:color w:val="0000FF"/>
                  <w:u w:val="single"/>
                </w:rPr>
                <w:t>the built environment</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76" w:history="1">
              <w:r w:rsidR="00CA16F8" w:rsidRPr="00290148">
                <w:rPr>
                  <w:rFonts w:asciiTheme="majorHAnsi" w:hAnsiTheme="majorHAnsi" w:cstheme="majorHAnsi"/>
                  <w:color w:val="0000FF"/>
                  <w:u w:val="single"/>
                </w:rPr>
                <w:t>education and training</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77" w:history="1">
              <w:r w:rsidR="00CA16F8" w:rsidRPr="00290148">
                <w:rPr>
                  <w:rFonts w:asciiTheme="majorHAnsi" w:hAnsiTheme="majorHAnsi" w:cstheme="majorHAnsi"/>
                  <w:color w:val="0000FF"/>
                  <w:u w:val="single"/>
                </w:rPr>
                <w:t>health and human services</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78" w:history="1">
              <w:r w:rsidR="00CA16F8" w:rsidRPr="00290148">
                <w:rPr>
                  <w:rFonts w:asciiTheme="majorHAnsi" w:hAnsiTheme="majorHAnsi" w:cstheme="majorHAnsi"/>
                  <w:color w:val="0000FF"/>
                  <w:u w:val="single"/>
                </w:rPr>
                <w:t>the natural environment</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79" w:history="1">
              <w:r w:rsidR="00CA16F8" w:rsidRPr="00290148">
                <w:rPr>
                  <w:rFonts w:asciiTheme="majorHAnsi" w:hAnsiTheme="majorHAnsi" w:cstheme="majorHAnsi"/>
                  <w:color w:val="0000FF"/>
                  <w:u w:val="single"/>
                </w:rPr>
                <w:t>primary production</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0" w:history="1">
              <w:r w:rsidR="00CA16F8" w:rsidRPr="00290148">
                <w:rPr>
                  <w:rFonts w:asciiTheme="majorHAnsi" w:hAnsiTheme="majorHAnsi" w:cstheme="majorHAnsi"/>
                  <w:color w:val="0000FF"/>
                  <w:u w:val="single"/>
                </w:rPr>
                <w:t>transport</w:t>
              </w:r>
            </w:hyperlink>
            <w:r w:rsidR="00CA16F8" w:rsidRPr="00290148">
              <w:rPr>
                <w:rFonts w:asciiTheme="majorHAnsi" w:hAnsiTheme="majorHAnsi" w:cstheme="majorHAnsi"/>
              </w:rPr>
              <w:t xml:space="preserve">, and </w:t>
            </w:r>
            <w:hyperlink r:id="rId81" w:history="1">
              <w:r w:rsidR="00CA16F8" w:rsidRPr="00290148">
                <w:rPr>
                  <w:rFonts w:asciiTheme="majorHAnsi" w:hAnsiTheme="majorHAnsi" w:cstheme="majorHAnsi"/>
                  <w:color w:val="0000FF"/>
                  <w:u w:val="single"/>
                </w:rPr>
                <w:t>the water cycle</w:t>
              </w:r>
            </w:hyperlink>
            <w:r w:rsidR="00CA16F8" w:rsidRPr="00290148">
              <w:rPr>
                <w:rFonts w:asciiTheme="majorHAnsi" w:hAnsiTheme="majorHAnsi" w:cstheme="majorHAnsi"/>
                <w:color w:val="0000FF"/>
                <w:u w:val="single"/>
              </w:rPr>
              <w:t>.</w:t>
            </w:r>
          </w:p>
          <w:p w14:paraId="01684532" w14:textId="77777777" w:rsidR="00CA16F8" w:rsidRPr="00290148" w:rsidRDefault="00B56090">
            <w:pPr>
              <w:spacing w:after="160" w:line="259" w:lineRule="auto"/>
              <w:rPr>
                <w:rFonts w:asciiTheme="majorHAnsi" w:hAnsiTheme="majorHAnsi" w:cstheme="majorHAnsi"/>
              </w:rPr>
            </w:pPr>
            <w:hyperlink r:id="rId82" w:anchor="toc__id_3_regional" w:history="1">
              <w:r w:rsidR="00CA16F8" w:rsidRPr="00290148">
                <w:rPr>
                  <w:rFonts w:asciiTheme="majorHAnsi" w:hAnsiTheme="majorHAnsi" w:cstheme="majorHAnsi"/>
                  <w:b/>
                  <w:color w:val="0000FF"/>
                  <w:u w:val="single"/>
                </w:rPr>
                <w:t>Regional Climate Change Adaptation Strategies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Six Regional Adaptation Strategies being – </w:t>
            </w:r>
            <w:hyperlink r:id="rId83" w:history="1">
              <w:r w:rsidR="00CA16F8" w:rsidRPr="00290148">
                <w:rPr>
                  <w:rFonts w:asciiTheme="majorHAnsi" w:hAnsiTheme="majorHAnsi" w:cstheme="majorHAnsi"/>
                  <w:color w:val="0000FF"/>
                  <w:u w:val="single"/>
                </w:rPr>
                <w:t>Barwon Southwest</w:t>
              </w:r>
            </w:hyperlink>
            <w:r w:rsidR="00CA16F8" w:rsidRPr="00290148">
              <w:rPr>
                <w:rFonts w:asciiTheme="majorHAnsi" w:hAnsiTheme="majorHAnsi" w:cstheme="majorHAnsi"/>
              </w:rPr>
              <w:t xml:space="preserve">, </w:t>
            </w:r>
            <w:hyperlink r:id="rId84" w:history="1">
              <w:r w:rsidR="00CA16F8" w:rsidRPr="00290148">
                <w:rPr>
                  <w:rFonts w:asciiTheme="majorHAnsi" w:hAnsiTheme="majorHAnsi" w:cstheme="majorHAnsi"/>
                  <w:color w:val="0000FF"/>
                  <w:u w:val="single"/>
                </w:rPr>
                <w:t>Gippsland</w:t>
              </w:r>
            </w:hyperlink>
            <w:r w:rsidR="00CA16F8" w:rsidRPr="00290148">
              <w:rPr>
                <w:rFonts w:asciiTheme="majorHAnsi" w:hAnsiTheme="majorHAnsi" w:cstheme="majorHAnsi"/>
              </w:rPr>
              <w:t xml:space="preserve">, </w:t>
            </w:r>
            <w:hyperlink r:id="rId85" w:history="1">
              <w:r w:rsidR="00CA16F8" w:rsidRPr="00290148">
                <w:rPr>
                  <w:rFonts w:asciiTheme="majorHAnsi" w:hAnsiTheme="majorHAnsi" w:cstheme="majorHAnsi"/>
                  <w:color w:val="0000FF"/>
                  <w:u w:val="single"/>
                </w:rPr>
                <w:t>Grampians</w:t>
              </w:r>
            </w:hyperlink>
            <w:r w:rsidR="00CA16F8" w:rsidRPr="00290148">
              <w:rPr>
                <w:rFonts w:asciiTheme="majorHAnsi" w:hAnsiTheme="majorHAnsi" w:cstheme="majorHAnsi"/>
              </w:rPr>
              <w:t xml:space="preserve">, </w:t>
            </w:r>
            <w:hyperlink r:id="rId86" w:history="1">
              <w:r w:rsidR="00CA16F8" w:rsidRPr="00290148">
                <w:rPr>
                  <w:rFonts w:asciiTheme="majorHAnsi" w:hAnsiTheme="majorHAnsi" w:cstheme="majorHAnsi"/>
                  <w:color w:val="0000FF"/>
                  <w:u w:val="single"/>
                </w:rPr>
                <w:t>Greater Melbourne</w:t>
              </w:r>
            </w:hyperlink>
            <w:r w:rsidR="00CA16F8" w:rsidRPr="00290148">
              <w:rPr>
                <w:rFonts w:asciiTheme="majorHAnsi" w:hAnsiTheme="majorHAnsi" w:cstheme="majorHAnsi"/>
              </w:rPr>
              <w:t xml:space="preserve">, </w:t>
            </w:r>
            <w:hyperlink r:id="rId87" w:history="1">
              <w:r w:rsidR="00CA16F8" w:rsidRPr="00290148">
                <w:rPr>
                  <w:rFonts w:asciiTheme="majorHAnsi" w:hAnsiTheme="majorHAnsi" w:cstheme="majorHAnsi"/>
                  <w:color w:val="0000FF"/>
                  <w:u w:val="single"/>
                </w:rPr>
                <w:t>Hume</w:t>
              </w:r>
            </w:hyperlink>
            <w:r w:rsidR="00CA16F8" w:rsidRPr="00290148">
              <w:rPr>
                <w:rFonts w:asciiTheme="majorHAnsi" w:hAnsiTheme="majorHAnsi" w:cstheme="majorHAnsi"/>
              </w:rPr>
              <w:t xml:space="preserve">, and </w:t>
            </w:r>
            <w:hyperlink r:id="rId88" w:history="1">
              <w:r w:rsidR="00CA16F8" w:rsidRPr="00290148">
                <w:rPr>
                  <w:rFonts w:asciiTheme="majorHAnsi" w:hAnsiTheme="majorHAnsi" w:cstheme="majorHAnsi"/>
                  <w:color w:val="0000FF"/>
                  <w:u w:val="single"/>
                </w:rPr>
                <w:t>Loddon Mallee</w:t>
              </w:r>
            </w:hyperlink>
            <w:r w:rsidR="00CA16F8" w:rsidRPr="00290148">
              <w:rPr>
                <w:rFonts w:asciiTheme="majorHAnsi" w:hAnsiTheme="majorHAnsi" w:cstheme="majorHAnsi"/>
              </w:rPr>
              <w:t>. </w:t>
            </w:r>
          </w:p>
        </w:tc>
        <w:tc>
          <w:tcPr>
            <w:tcW w:w="1987" w:type="pct"/>
            <w:tcMar>
              <w:top w:w="57" w:type="dxa"/>
              <w:bottom w:w="57" w:type="dxa"/>
            </w:tcMar>
          </w:tcPr>
          <w:p w14:paraId="1833517A" w14:textId="77777777" w:rsidR="00CA16F8" w:rsidRPr="00290148" w:rsidRDefault="00B56090">
            <w:pPr>
              <w:spacing w:line="259" w:lineRule="auto"/>
              <w:rPr>
                <w:rFonts w:asciiTheme="majorHAnsi" w:hAnsiTheme="majorHAnsi" w:cstheme="majorHAnsi"/>
                <w:color w:val="0000FF"/>
                <w:u w:val="single"/>
              </w:rPr>
            </w:pPr>
            <w:hyperlink r:id="rId89" w:history="1">
              <w:hyperlink r:id="rId90" w:history="1">
                <w:r w:rsidR="00CA16F8" w:rsidRPr="00290148">
                  <w:rPr>
                    <w:rFonts w:asciiTheme="majorHAnsi" w:hAnsiTheme="majorHAnsi" w:cstheme="majorHAnsi"/>
                    <w:color w:val="0000FF"/>
                    <w:u w:val="single"/>
                  </w:rPr>
                  <w:t>Victoria’s Adaptation Action Plan</w:t>
                </w:r>
              </w:hyperlink>
              <w:r w:rsidR="00CA16F8" w:rsidRPr="00290148">
                <w:rPr>
                  <w:rFonts w:asciiTheme="majorHAnsi" w:hAnsiTheme="majorHAnsi" w:cstheme="majorHAnsi"/>
                  <w:color w:val="0000FF"/>
                  <w:u w:val="single"/>
                </w:rPr>
                <w:t>s</w:t>
              </w:r>
            </w:hyperlink>
          </w:p>
          <w:p w14:paraId="03C985A6" w14:textId="77777777" w:rsidR="00CA16F8" w:rsidRPr="00290148" w:rsidRDefault="00CA16F8">
            <w:pPr>
              <w:spacing w:line="259" w:lineRule="auto"/>
              <w:rPr>
                <w:rFonts w:asciiTheme="majorHAnsi" w:hAnsiTheme="majorHAnsi" w:cstheme="majorHAnsi"/>
                <w:color w:val="0000FF"/>
                <w:u w:val="single"/>
              </w:rPr>
            </w:pPr>
            <w:r w:rsidRPr="00290148">
              <w:rPr>
                <w:rFonts w:asciiTheme="majorHAnsi" w:hAnsiTheme="majorHAnsi" w:cstheme="majorHAnsi"/>
              </w:rPr>
              <w:t>See links to the left.</w:t>
            </w:r>
          </w:p>
          <w:p w14:paraId="6518E57E" w14:textId="77777777" w:rsidR="00CA16F8" w:rsidRPr="00290148" w:rsidRDefault="00B56090">
            <w:pPr>
              <w:spacing w:line="259" w:lineRule="auto"/>
              <w:rPr>
                <w:rFonts w:asciiTheme="majorHAnsi" w:hAnsiTheme="majorHAnsi" w:cstheme="majorHAnsi"/>
                <w:color w:val="0000FF"/>
                <w:u w:val="single"/>
              </w:rPr>
            </w:pPr>
            <w:hyperlink r:id="rId91" w:anchor="toc__id_3_regional" w:history="1">
              <w:r w:rsidR="00CA16F8" w:rsidRPr="00290148">
                <w:rPr>
                  <w:rFonts w:asciiTheme="majorHAnsi" w:hAnsiTheme="majorHAnsi" w:cstheme="majorHAnsi"/>
                  <w:color w:val="0000FF"/>
                  <w:u w:val="single"/>
                </w:rPr>
                <w:t>Regional Climate Change Adaptation Strategies</w:t>
              </w:r>
            </w:hyperlink>
          </w:p>
          <w:p w14:paraId="0728ED1A"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See links to the left.</w:t>
            </w:r>
          </w:p>
        </w:tc>
      </w:tr>
      <w:tr w:rsidR="00CA16F8" w:rsidRPr="004A4356" w14:paraId="7AEA8094" w14:textId="77777777" w:rsidTr="00FD1CEC">
        <w:tc>
          <w:tcPr>
            <w:tcW w:w="803" w:type="pct"/>
            <w:tcMar>
              <w:top w:w="57" w:type="dxa"/>
              <w:bottom w:w="57" w:type="dxa"/>
            </w:tcMar>
          </w:tcPr>
          <w:p w14:paraId="12917D80"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Bushfire</w:t>
            </w:r>
          </w:p>
        </w:tc>
        <w:tc>
          <w:tcPr>
            <w:tcW w:w="2210" w:type="pct"/>
            <w:tcMar>
              <w:top w:w="57" w:type="dxa"/>
              <w:bottom w:w="57" w:type="dxa"/>
            </w:tcMar>
          </w:tcPr>
          <w:p w14:paraId="72885709"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737FF5AB" w14:textId="77777777" w:rsidR="00CA16F8" w:rsidRPr="00290148" w:rsidRDefault="00B56090">
            <w:pPr>
              <w:spacing w:line="259" w:lineRule="auto"/>
              <w:rPr>
                <w:rFonts w:asciiTheme="majorHAnsi" w:hAnsiTheme="majorHAnsi" w:cstheme="majorHAnsi"/>
                <w:b/>
              </w:rPr>
            </w:pPr>
            <w:hyperlink r:id="rId92" w:history="1">
              <w:proofErr w:type="spellStart"/>
              <w:r w:rsidR="00CA16F8" w:rsidRPr="00290148">
                <w:rPr>
                  <w:rFonts w:asciiTheme="majorHAnsi" w:hAnsiTheme="majorHAnsi" w:cstheme="majorHAnsi"/>
                  <w:color w:val="0000FF"/>
                  <w:u w:val="single"/>
                </w:rPr>
                <w:t>Vicplan</w:t>
              </w:r>
              <w:proofErr w:type="spellEnd"/>
              <w:r w:rsidR="00CA16F8" w:rsidRPr="00290148">
                <w:rPr>
                  <w:rFonts w:asciiTheme="majorHAnsi" w:hAnsiTheme="majorHAnsi" w:cstheme="majorHAnsi"/>
                  <w:color w:val="0000FF"/>
                  <w:u w:val="single"/>
                </w:rPr>
                <w:t xml:space="preserve"> (mapshare.vic</w:t>
              </w:r>
              <w:bookmarkStart w:id="2" w:name="_Hlt148967988"/>
              <w:bookmarkStart w:id="3" w:name="_Hlt148967989"/>
              <w:bookmarkEnd w:id="2"/>
              <w:bookmarkEnd w:id="3"/>
              <w:r w:rsidR="00CA16F8" w:rsidRPr="00290148">
                <w:rPr>
                  <w:rFonts w:asciiTheme="majorHAnsi" w:hAnsiTheme="majorHAnsi" w:cstheme="majorHAnsi"/>
                  <w:color w:val="0000FF"/>
                  <w:u w:val="single"/>
                </w:rPr>
                <w:t>.gov.au)</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Enter the site address and select a layer to identify bushfire prone areas.  </w:t>
            </w:r>
          </w:p>
          <w:p w14:paraId="0F0095A3"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School Infrastructure</w:t>
            </w:r>
          </w:p>
          <w:p w14:paraId="24795313" w14:textId="77777777" w:rsidR="00CA16F8" w:rsidRPr="00290148" w:rsidRDefault="00B56090">
            <w:pPr>
              <w:spacing w:line="259" w:lineRule="auto"/>
              <w:rPr>
                <w:rFonts w:asciiTheme="majorHAnsi" w:hAnsiTheme="majorHAnsi" w:cstheme="majorHAnsi"/>
              </w:rPr>
            </w:pPr>
            <w:hyperlink r:id="rId93" w:history="1">
              <w:r w:rsidR="00CA16F8" w:rsidRPr="00290148">
                <w:rPr>
                  <w:rFonts w:asciiTheme="majorHAnsi" w:hAnsiTheme="majorHAnsi" w:cstheme="majorHAnsi"/>
                  <w:color w:val="0000FF"/>
                  <w:u w:val="single"/>
                </w:rPr>
                <w:t>Bushfire and grassfire preparedness</w:t>
              </w:r>
            </w:hyperlink>
          </w:p>
          <w:p w14:paraId="5D74D6F8"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 xml:space="preserve">Guidance and resources for schools. </w:t>
            </w:r>
          </w:p>
          <w:p w14:paraId="6667C47A"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35E97B1A" w14:textId="77777777" w:rsidR="00CA16F8" w:rsidRPr="00290148" w:rsidRDefault="00B56090">
            <w:pPr>
              <w:spacing w:line="259" w:lineRule="auto"/>
              <w:rPr>
                <w:rFonts w:asciiTheme="majorHAnsi" w:hAnsiTheme="majorHAnsi" w:cstheme="majorHAnsi"/>
              </w:rPr>
            </w:pPr>
            <w:hyperlink r:id="rId94" w:history="1">
              <w:r w:rsidR="00CA16F8" w:rsidRPr="00290148">
                <w:rPr>
                  <w:rFonts w:asciiTheme="majorHAnsi" w:hAnsiTheme="majorHAnsi" w:cstheme="majorHAnsi"/>
                  <w:color w:val="0000FF"/>
                  <w:u w:val="single"/>
                </w:rPr>
                <w:t>Regional bushfire fuel management resources</w:t>
              </w:r>
            </w:hyperlink>
            <w:r w:rsidR="00CA16F8" w:rsidRPr="00290148">
              <w:rPr>
                <w:rFonts w:asciiTheme="majorHAnsi" w:hAnsiTheme="majorHAnsi" w:cstheme="majorHAnsi"/>
              </w:rPr>
              <w:t xml:space="preserve"> </w:t>
            </w:r>
          </w:p>
        </w:tc>
        <w:tc>
          <w:tcPr>
            <w:tcW w:w="1987" w:type="pct"/>
            <w:tcMar>
              <w:top w:w="57" w:type="dxa"/>
              <w:bottom w:w="57" w:type="dxa"/>
            </w:tcMar>
          </w:tcPr>
          <w:p w14:paraId="592454CF"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61D66429" w14:textId="77777777" w:rsidR="00CA16F8" w:rsidRPr="00290148" w:rsidRDefault="00B56090">
            <w:pPr>
              <w:spacing w:line="259" w:lineRule="auto"/>
              <w:rPr>
                <w:rFonts w:asciiTheme="majorHAnsi" w:hAnsiTheme="majorHAnsi" w:cstheme="majorHAnsi"/>
              </w:rPr>
            </w:pPr>
            <w:hyperlink r:id="rId95" w:history="1">
              <w:r w:rsidR="00CA16F8" w:rsidRPr="00290148">
                <w:rPr>
                  <w:rFonts w:asciiTheme="majorHAnsi" w:hAnsiTheme="majorHAnsi" w:cstheme="majorHAnsi"/>
                  <w:color w:val="0000FF"/>
                  <w:u w:val="single"/>
                </w:rPr>
                <w:t>Bushfire Planning and building system responses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Multiple resources for bushfire planning, </w:t>
            </w:r>
            <w:proofErr w:type="gramStart"/>
            <w:r w:rsidR="00CA16F8" w:rsidRPr="00290148">
              <w:rPr>
                <w:rFonts w:asciiTheme="majorHAnsi" w:hAnsiTheme="majorHAnsi" w:cstheme="majorHAnsi"/>
              </w:rPr>
              <w:t>controls</w:t>
            </w:r>
            <w:proofErr w:type="gramEnd"/>
            <w:r w:rsidR="00CA16F8" w:rsidRPr="00290148">
              <w:rPr>
                <w:rFonts w:asciiTheme="majorHAnsi" w:hAnsiTheme="majorHAnsi" w:cstheme="majorHAnsi"/>
              </w:rPr>
              <w:t xml:space="preserve"> and preparedness. </w:t>
            </w:r>
          </w:p>
          <w:p w14:paraId="78CD665D" w14:textId="77777777" w:rsidR="00CA16F8" w:rsidRPr="00290148" w:rsidRDefault="00B56090">
            <w:pPr>
              <w:spacing w:line="259" w:lineRule="auto"/>
              <w:rPr>
                <w:rFonts w:asciiTheme="majorHAnsi" w:hAnsiTheme="majorHAnsi" w:cstheme="majorHAnsi"/>
                <w:b/>
              </w:rPr>
            </w:pPr>
            <w:hyperlink r:id="rId96" w:history="1">
              <w:r w:rsidR="00CA16F8" w:rsidRPr="006F0952">
                <w:rPr>
                  <w:rStyle w:val="Hyperlink"/>
                  <w:rFonts w:asciiTheme="majorHAnsi" w:hAnsiTheme="majorHAnsi" w:cstheme="majorHAnsi"/>
                </w:rPr>
                <w:t>Understanding risk (safertogether.vic.gov.au)</w:t>
              </w:r>
            </w:hyperlink>
            <w:r w:rsidR="00CA16F8" w:rsidRPr="00290148">
              <w:rPr>
                <w:rFonts w:asciiTheme="majorHAnsi" w:hAnsiTheme="majorHAnsi" w:cstheme="majorHAnsi"/>
                <w:color w:val="0000FF"/>
                <w:u w:val="single"/>
              </w:rPr>
              <w:t xml:space="preserve"> </w:t>
            </w:r>
            <w:r w:rsidR="00CA16F8">
              <w:rPr>
                <w:rFonts w:asciiTheme="majorHAnsi" w:hAnsiTheme="majorHAnsi" w:cstheme="majorHAnsi"/>
                <w:color w:val="0000FF"/>
                <w:u w:val="single"/>
              </w:rPr>
              <w:t xml:space="preserve"> </w:t>
            </w:r>
            <w:r w:rsidR="00CA16F8">
              <w:rPr>
                <w:rFonts w:asciiTheme="majorHAnsi" w:hAnsiTheme="majorHAnsi" w:cstheme="majorHAnsi"/>
              </w:rPr>
              <w:t>In</w:t>
            </w:r>
            <w:r w:rsidR="00CA16F8" w:rsidRPr="00290148">
              <w:rPr>
                <w:rFonts w:asciiTheme="majorHAnsi" w:hAnsiTheme="majorHAnsi" w:cstheme="majorHAnsi"/>
              </w:rPr>
              <w:t>formation on managing fuel and bushfire risk.</w:t>
            </w:r>
          </w:p>
          <w:p w14:paraId="7ADCE615"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School Infrastructure</w:t>
            </w:r>
          </w:p>
          <w:p w14:paraId="0773ADD7" w14:textId="77777777" w:rsidR="00CA16F8" w:rsidRPr="00290148" w:rsidRDefault="00B56090">
            <w:pPr>
              <w:spacing w:line="259" w:lineRule="auto"/>
              <w:rPr>
                <w:rFonts w:asciiTheme="majorHAnsi" w:hAnsiTheme="majorHAnsi" w:cstheme="majorHAnsi"/>
              </w:rPr>
            </w:pPr>
            <w:hyperlink r:id="rId97" w:history="1">
              <w:r w:rsidR="00CA16F8" w:rsidRPr="00290148">
                <w:rPr>
                  <w:rFonts w:asciiTheme="majorHAnsi" w:hAnsiTheme="majorHAnsi" w:cstheme="majorHAnsi"/>
                  <w:color w:val="0000FF"/>
                  <w:u w:val="single"/>
                </w:rPr>
                <w:t>Bushfire an</w:t>
              </w:r>
              <w:bookmarkStart w:id="4" w:name="_Hlt148968117"/>
              <w:bookmarkStart w:id="5" w:name="_Hlt148968118"/>
              <w:bookmarkEnd w:id="4"/>
              <w:bookmarkEnd w:id="5"/>
              <w:r w:rsidR="00CA16F8" w:rsidRPr="00290148">
                <w:rPr>
                  <w:rFonts w:asciiTheme="majorHAnsi" w:hAnsiTheme="majorHAnsi" w:cstheme="majorHAnsi"/>
                  <w:color w:val="0000FF"/>
                  <w:u w:val="single"/>
                </w:rPr>
                <w:t>d grassfire preparedness</w:t>
              </w:r>
            </w:hyperlink>
          </w:p>
          <w:p w14:paraId="7BE0CE78"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7A5DC8BA" w14:textId="77777777" w:rsidR="00CA16F8" w:rsidRPr="00290148" w:rsidRDefault="00B56090">
            <w:pPr>
              <w:spacing w:line="259" w:lineRule="auto"/>
              <w:rPr>
                <w:rFonts w:asciiTheme="majorHAnsi" w:hAnsiTheme="majorHAnsi" w:cstheme="majorHAnsi"/>
              </w:rPr>
            </w:pPr>
            <w:hyperlink r:id="rId98" w:history="1">
              <w:r w:rsidR="00CA16F8" w:rsidRPr="00290148">
                <w:rPr>
                  <w:rFonts w:asciiTheme="majorHAnsi" w:hAnsiTheme="majorHAnsi" w:cstheme="majorHAnsi"/>
                  <w:color w:val="0000FF"/>
                  <w:u w:val="single"/>
                </w:rPr>
                <w:t>Regional bushfire fuel management resources</w:t>
              </w:r>
            </w:hyperlink>
          </w:p>
        </w:tc>
      </w:tr>
      <w:tr w:rsidR="00CA16F8" w:rsidRPr="004A4356" w14:paraId="163D3EBC" w14:textId="77777777" w:rsidTr="00FD1CEC">
        <w:tc>
          <w:tcPr>
            <w:tcW w:w="803" w:type="pct"/>
            <w:tcMar>
              <w:top w:w="57" w:type="dxa"/>
              <w:bottom w:w="57" w:type="dxa"/>
            </w:tcMar>
          </w:tcPr>
          <w:p w14:paraId="11539518"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Riverine flooding</w:t>
            </w:r>
          </w:p>
        </w:tc>
        <w:tc>
          <w:tcPr>
            <w:tcW w:w="2210" w:type="pct"/>
            <w:tcMar>
              <w:top w:w="57" w:type="dxa"/>
              <w:bottom w:w="57" w:type="dxa"/>
            </w:tcMar>
          </w:tcPr>
          <w:p w14:paraId="4E8B7FC7"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58B1C8C3" w14:textId="77777777" w:rsidR="00CA16F8" w:rsidRPr="00290148" w:rsidRDefault="00B56090">
            <w:pPr>
              <w:spacing w:line="259" w:lineRule="auto"/>
              <w:rPr>
                <w:rFonts w:asciiTheme="majorHAnsi" w:hAnsiTheme="majorHAnsi" w:cstheme="majorHAnsi"/>
              </w:rPr>
            </w:pPr>
            <w:hyperlink r:id="rId99" w:history="1">
              <w:r w:rsidR="00CA16F8" w:rsidRPr="00A43D72">
                <w:rPr>
                  <w:rStyle w:val="Hyperlink"/>
                  <w:rFonts w:asciiTheme="majorHAnsi" w:hAnsiTheme="majorHAnsi" w:cstheme="majorHAnsi"/>
                </w:rPr>
                <w:t xml:space="preserve">Guidelines for Development </w:t>
              </w:r>
              <w:bookmarkStart w:id="6" w:name="_Hlt148968246"/>
              <w:bookmarkStart w:id="7" w:name="_Hlt148968247"/>
              <w:bookmarkEnd w:id="6"/>
              <w:bookmarkEnd w:id="7"/>
              <w:r w:rsidR="00CA16F8" w:rsidRPr="00A43D72">
                <w:rPr>
                  <w:rStyle w:val="Hyperlink"/>
                  <w:rFonts w:asciiTheme="majorHAnsi" w:hAnsiTheme="majorHAnsi" w:cstheme="majorHAnsi"/>
                </w:rPr>
                <w:t>in Flood Prone Areas</w:t>
              </w:r>
            </w:hyperlink>
            <w:r w:rsidR="00CA16F8" w:rsidRPr="00290148">
              <w:rPr>
                <w:rFonts w:asciiTheme="majorHAnsi" w:hAnsiTheme="majorHAnsi" w:cstheme="majorHAnsi"/>
              </w:rPr>
              <w:t xml:space="preserve"> Pages 8-12 provide information on flooding impacts.</w:t>
            </w:r>
          </w:p>
          <w:p w14:paraId="376FC804"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56591FDD" w14:textId="77777777" w:rsidR="00CA16F8" w:rsidRPr="00290148" w:rsidRDefault="00B56090">
            <w:pPr>
              <w:spacing w:line="259" w:lineRule="auto"/>
              <w:rPr>
                <w:rFonts w:asciiTheme="majorHAnsi" w:hAnsiTheme="majorHAnsi" w:cstheme="majorHAnsi"/>
              </w:rPr>
            </w:pPr>
            <w:hyperlink r:id="rId100" w:history="1">
              <w:r w:rsidR="00CA16F8" w:rsidRPr="00290148">
                <w:rPr>
                  <w:rFonts w:asciiTheme="majorHAnsi" w:hAnsiTheme="majorHAnsi" w:cstheme="majorHAnsi"/>
                  <w:color w:val="0000FF"/>
                  <w:u w:val="single"/>
                </w:rPr>
                <w:t>Local flood guides (ses.vic.gov.au)</w:t>
              </w:r>
            </w:hyperlink>
            <w:r w:rsidR="00CA16F8" w:rsidRPr="00290148">
              <w:rPr>
                <w:rFonts w:asciiTheme="majorHAnsi" w:hAnsiTheme="majorHAnsi" w:cstheme="majorHAnsi"/>
                <w:color w:val="0000FF"/>
                <w:u w:val="single"/>
              </w:rPr>
              <w:t xml:space="preserve"> U</w:t>
            </w:r>
            <w:r w:rsidR="00CA16F8" w:rsidRPr="00290148">
              <w:rPr>
                <w:rFonts w:asciiTheme="majorHAnsi" w:hAnsiTheme="majorHAnsi" w:cstheme="majorHAnsi"/>
              </w:rPr>
              <w:t xml:space="preserve">se the lookup box to find local flood guides. Search by suburb, </w:t>
            </w:r>
            <w:proofErr w:type="gramStart"/>
            <w:r w:rsidR="00CA16F8" w:rsidRPr="00290148">
              <w:rPr>
                <w:rFonts w:asciiTheme="majorHAnsi" w:hAnsiTheme="majorHAnsi" w:cstheme="majorHAnsi"/>
              </w:rPr>
              <w:t>postcode</w:t>
            </w:r>
            <w:proofErr w:type="gramEnd"/>
            <w:r w:rsidR="00CA16F8" w:rsidRPr="00290148">
              <w:rPr>
                <w:rFonts w:asciiTheme="majorHAnsi" w:hAnsiTheme="majorHAnsi" w:cstheme="majorHAnsi"/>
              </w:rPr>
              <w:t xml:space="preserve"> or municipality.</w:t>
            </w:r>
          </w:p>
        </w:tc>
        <w:tc>
          <w:tcPr>
            <w:tcW w:w="1987" w:type="pct"/>
            <w:tcMar>
              <w:top w:w="57" w:type="dxa"/>
              <w:bottom w:w="57" w:type="dxa"/>
            </w:tcMar>
          </w:tcPr>
          <w:p w14:paraId="34283608"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05AD9518" w14:textId="77777777" w:rsidR="00CA16F8" w:rsidRPr="00290148" w:rsidRDefault="00B56090">
            <w:pPr>
              <w:spacing w:line="259" w:lineRule="auto"/>
              <w:rPr>
                <w:rFonts w:asciiTheme="majorHAnsi" w:hAnsiTheme="majorHAnsi" w:cstheme="majorHAnsi"/>
                <w:color w:val="0563C1"/>
                <w:u w:val="single"/>
              </w:rPr>
            </w:pPr>
            <w:hyperlink r:id="rId101" w:history="1">
              <w:r w:rsidR="00CA16F8" w:rsidRPr="00290148">
                <w:rPr>
                  <w:rFonts w:asciiTheme="majorHAnsi" w:hAnsiTheme="majorHAnsi" w:cstheme="majorHAnsi"/>
                  <w:color w:val="0000FF"/>
                  <w:u w:val="single"/>
                </w:rPr>
                <w:t>Guidelines for Development in Flood Prone Areas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29 – 47 provide an assessment framework, including mitigating actions. </w:t>
            </w:r>
          </w:p>
          <w:p w14:paraId="6F3D786E"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24421570" w14:textId="77777777" w:rsidR="00CA16F8" w:rsidRPr="00290148" w:rsidRDefault="00B56090">
            <w:pPr>
              <w:spacing w:line="259" w:lineRule="auto"/>
              <w:rPr>
                <w:rFonts w:asciiTheme="majorHAnsi" w:hAnsiTheme="majorHAnsi" w:cstheme="majorHAnsi"/>
              </w:rPr>
            </w:pPr>
            <w:hyperlink r:id="rId102" w:history="1">
              <w:r w:rsidR="00CA16F8" w:rsidRPr="00290148">
                <w:rPr>
                  <w:rFonts w:asciiTheme="majorHAnsi" w:hAnsiTheme="majorHAnsi" w:cstheme="majorHAnsi"/>
                  <w:color w:val="0000FF"/>
                  <w:u w:val="single"/>
                </w:rPr>
                <w:t>Climate change overview and mitigation planning for all 10 Vic</w:t>
              </w:r>
              <w:bookmarkStart w:id="8" w:name="_Hlt149053836"/>
              <w:bookmarkStart w:id="9" w:name="_Hlt149053837"/>
              <w:r w:rsidR="00CA16F8" w:rsidRPr="00290148">
                <w:rPr>
                  <w:rFonts w:asciiTheme="majorHAnsi" w:hAnsiTheme="majorHAnsi" w:cstheme="majorHAnsi"/>
                  <w:color w:val="0000FF"/>
                  <w:u w:val="single"/>
                </w:rPr>
                <w:t>t</w:t>
              </w:r>
              <w:bookmarkEnd w:id="8"/>
              <w:bookmarkEnd w:id="9"/>
              <w:r w:rsidR="00CA16F8" w:rsidRPr="00290148">
                <w:rPr>
                  <w:rFonts w:asciiTheme="majorHAnsi" w:hAnsiTheme="majorHAnsi" w:cstheme="majorHAnsi"/>
                  <w:color w:val="0000FF"/>
                  <w:u w:val="single"/>
                </w:rPr>
                <w:t>orian Catchment Management Authorities.</w:t>
              </w:r>
            </w:hyperlink>
          </w:p>
        </w:tc>
      </w:tr>
      <w:tr w:rsidR="00CA16F8" w:rsidRPr="004A4356" w14:paraId="72A15A1C" w14:textId="77777777" w:rsidTr="00FD1CEC">
        <w:tc>
          <w:tcPr>
            <w:tcW w:w="803" w:type="pct"/>
            <w:tcMar>
              <w:top w:w="57" w:type="dxa"/>
              <w:bottom w:w="57" w:type="dxa"/>
            </w:tcMar>
          </w:tcPr>
          <w:p w14:paraId="469C6BFE"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 xml:space="preserve">Coastal flooding </w:t>
            </w:r>
            <w:r w:rsidRPr="00290148">
              <w:rPr>
                <w:rFonts w:asciiTheme="majorHAnsi" w:hAnsiTheme="majorHAnsi" w:cstheme="majorHAnsi"/>
              </w:rPr>
              <w:t>(e.g., incremental sea-level rise and intermittent storm surges)</w:t>
            </w:r>
          </w:p>
        </w:tc>
        <w:tc>
          <w:tcPr>
            <w:tcW w:w="2210" w:type="pct"/>
            <w:tcMar>
              <w:top w:w="57" w:type="dxa"/>
              <w:bottom w:w="57" w:type="dxa"/>
            </w:tcMar>
          </w:tcPr>
          <w:p w14:paraId="79E7C3DD"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4B51F842" w14:textId="77777777" w:rsidR="00CA16F8" w:rsidRPr="00290148" w:rsidRDefault="00B56090">
            <w:pPr>
              <w:spacing w:line="259" w:lineRule="auto"/>
              <w:rPr>
                <w:rFonts w:asciiTheme="majorHAnsi" w:hAnsiTheme="majorHAnsi" w:cstheme="majorHAnsi"/>
              </w:rPr>
            </w:pPr>
            <w:hyperlink r:id="rId103" w:history="1">
              <w:r w:rsidR="00CA16F8" w:rsidRPr="00290148">
                <w:rPr>
                  <w:rFonts w:asciiTheme="majorHAnsi" w:hAnsiTheme="majorHAnsi" w:cstheme="majorHAnsi"/>
                  <w:color w:val="0000FF"/>
                  <w:u w:val="single"/>
                </w:rPr>
                <w:t>Coast Kit</w:t>
              </w:r>
            </w:hyperlink>
            <w:r w:rsidR="00CA16F8" w:rsidRPr="00290148">
              <w:rPr>
                <w:rFonts w:asciiTheme="majorHAnsi" w:hAnsiTheme="majorHAnsi" w:cstheme="majorHAnsi"/>
              </w:rPr>
              <w:t xml:space="preserve"> Has layers for sea-level rise and storm surge under the ‘Coastal Hazard Assessment’ category, within the ‘Statewide Scaled </w:t>
            </w:r>
            <w:proofErr w:type="spellStart"/>
            <w:r w:rsidR="00CA16F8" w:rsidRPr="00290148">
              <w:rPr>
                <w:rFonts w:asciiTheme="majorHAnsi" w:hAnsiTheme="majorHAnsi" w:cstheme="majorHAnsi"/>
              </w:rPr>
              <w:t>Datasets’</w:t>
            </w:r>
            <w:proofErr w:type="spellEnd"/>
            <w:r w:rsidR="00CA16F8" w:rsidRPr="00290148">
              <w:rPr>
                <w:rFonts w:asciiTheme="majorHAnsi" w:hAnsiTheme="majorHAnsi" w:cstheme="majorHAnsi"/>
              </w:rPr>
              <w:t xml:space="preserve"> subcategory. </w:t>
            </w:r>
          </w:p>
          <w:p w14:paraId="22ADE94D" w14:textId="77777777" w:rsidR="00CA16F8" w:rsidRPr="00290148" w:rsidRDefault="00B56090">
            <w:pPr>
              <w:spacing w:line="259" w:lineRule="auto"/>
              <w:rPr>
                <w:rFonts w:asciiTheme="majorHAnsi" w:hAnsiTheme="majorHAnsi" w:cstheme="majorHAnsi"/>
              </w:rPr>
            </w:pPr>
            <w:hyperlink r:id="rId104" w:history="1">
              <w:r w:rsidR="00CA16F8" w:rsidRPr="00290148">
                <w:rPr>
                  <w:rFonts w:asciiTheme="majorHAnsi" w:hAnsiTheme="majorHAnsi" w:cstheme="majorHAnsi"/>
                  <w:color w:val="0000FF"/>
                  <w:u w:val="single"/>
                </w:rPr>
                <w:t>Victorian Coastal Hazard Assessment 2017</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Pages 51-54 provide coastal erosion vulnerability ratings and risk of sea level rise, storm surge and flooding across 23 sub-sections of coastal areas.</w:t>
            </w:r>
          </w:p>
          <w:p w14:paraId="04DBE2FA" w14:textId="77777777" w:rsidR="00CA16F8" w:rsidRPr="00290148" w:rsidRDefault="00B56090">
            <w:pPr>
              <w:spacing w:line="259" w:lineRule="auto"/>
              <w:rPr>
                <w:rFonts w:asciiTheme="majorHAnsi" w:hAnsiTheme="majorHAnsi" w:cstheme="majorHAnsi"/>
              </w:rPr>
            </w:pPr>
            <w:hyperlink r:id="rId105" w:history="1">
              <w:r w:rsidR="00CA16F8" w:rsidRPr="00290148">
                <w:rPr>
                  <w:rFonts w:asciiTheme="majorHAnsi" w:hAnsiTheme="majorHAnsi" w:cstheme="majorHAnsi"/>
                  <w:color w:val="0000FF"/>
                  <w:u w:val="single"/>
                </w:rPr>
                <w:t>Victoria’s Resilient Coast guidelines</w:t>
              </w:r>
            </w:hyperlink>
            <w:r w:rsidR="00CA16F8" w:rsidRPr="00290148">
              <w:rPr>
                <w:rFonts w:asciiTheme="majorHAnsi" w:hAnsiTheme="majorHAnsi" w:cstheme="majorHAnsi"/>
              </w:rPr>
              <w:t xml:space="preserve"> Page 66 outlines coastal hazards for consideration. </w:t>
            </w:r>
          </w:p>
          <w:p w14:paraId="029F468C"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Pages 76-89 addresses risk and vulnerability of assets and systems.</w:t>
            </w:r>
          </w:p>
        </w:tc>
        <w:tc>
          <w:tcPr>
            <w:tcW w:w="1987" w:type="pct"/>
            <w:tcMar>
              <w:top w:w="57" w:type="dxa"/>
              <w:bottom w:w="57" w:type="dxa"/>
            </w:tcMar>
          </w:tcPr>
          <w:p w14:paraId="33622567"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lastRenderedPageBreak/>
              <w:t>Statewide resources</w:t>
            </w:r>
          </w:p>
          <w:p w14:paraId="5741B144" w14:textId="77777777" w:rsidR="00CA16F8" w:rsidRPr="00290148" w:rsidRDefault="00B56090">
            <w:pPr>
              <w:spacing w:line="259" w:lineRule="auto"/>
              <w:rPr>
                <w:rFonts w:asciiTheme="majorHAnsi" w:hAnsiTheme="majorHAnsi" w:cstheme="majorHAnsi"/>
              </w:rPr>
            </w:pPr>
            <w:hyperlink r:id="rId106" w:history="1">
              <w:r w:rsidR="00CA16F8" w:rsidRPr="00290148">
                <w:rPr>
                  <w:rFonts w:asciiTheme="majorHAnsi" w:hAnsiTheme="majorHAnsi" w:cstheme="majorHAnsi"/>
                  <w:color w:val="0000FF"/>
                  <w:u w:val="single"/>
                </w:rPr>
                <w:t>Victoria's Resilient Coast - Adaptation Actions Compendium</w:t>
              </w:r>
            </w:hyperlink>
            <w:r w:rsidR="00CA16F8" w:rsidRPr="00290148">
              <w:rPr>
                <w:rFonts w:asciiTheme="majorHAnsi" w:hAnsiTheme="majorHAnsi" w:cstheme="majorHAnsi"/>
              </w:rPr>
              <w:t xml:space="preserve"> Pages 21-29 provide examples of adaptation actions for building and infrastructure design.</w:t>
            </w:r>
          </w:p>
          <w:p w14:paraId="0E3A6E2D" w14:textId="77777777" w:rsidR="00CA16F8" w:rsidRPr="00290148" w:rsidRDefault="00B56090">
            <w:pPr>
              <w:spacing w:line="259" w:lineRule="auto"/>
              <w:rPr>
                <w:rFonts w:asciiTheme="majorHAnsi" w:hAnsiTheme="majorHAnsi" w:cstheme="majorHAnsi"/>
              </w:rPr>
            </w:pPr>
            <w:hyperlink r:id="rId107" w:history="1">
              <w:r w:rsidR="00CA16F8" w:rsidRPr="00290148">
                <w:rPr>
                  <w:rFonts w:asciiTheme="majorHAnsi" w:hAnsiTheme="majorHAnsi" w:cstheme="majorHAnsi"/>
                  <w:color w:val="0000FF"/>
                  <w:u w:val="single"/>
                </w:rPr>
                <w:t>Victoria’s Resilient Coast guidelines</w:t>
              </w:r>
            </w:hyperlink>
            <w:r w:rsidR="00CA16F8" w:rsidRPr="00290148">
              <w:rPr>
                <w:rFonts w:asciiTheme="majorHAnsi" w:hAnsiTheme="majorHAnsi" w:cstheme="majorHAnsi"/>
              </w:rPr>
              <w:t xml:space="preserve"> Pages 90-108 outline adaptation pathways for coastal areas vulnerable to climate-related hazards.</w:t>
            </w:r>
          </w:p>
        </w:tc>
      </w:tr>
      <w:tr w:rsidR="00CA16F8" w:rsidRPr="004A4356" w14:paraId="5EF0256B" w14:textId="77777777" w:rsidTr="00FD1CEC">
        <w:tc>
          <w:tcPr>
            <w:tcW w:w="803" w:type="pct"/>
            <w:tcMar>
              <w:top w:w="57" w:type="dxa"/>
              <w:bottom w:w="57" w:type="dxa"/>
            </w:tcMar>
          </w:tcPr>
          <w:p w14:paraId="330AD2FE"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Extreme heat</w:t>
            </w:r>
          </w:p>
        </w:tc>
        <w:tc>
          <w:tcPr>
            <w:tcW w:w="2210" w:type="pct"/>
            <w:tcMar>
              <w:top w:w="57" w:type="dxa"/>
              <w:bottom w:w="57" w:type="dxa"/>
            </w:tcMar>
          </w:tcPr>
          <w:p w14:paraId="414D26A0"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 xml:space="preserve">Statewide resources </w:t>
            </w:r>
          </w:p>
          <w:p w14:paraId="47CFA57C" w14:textId="77777777" w:rsidR="00CA16F8" w:rsidRPr="00290148" w:rsidRDefault="00B56090">
            <w:pPr>
              <w:spacing w:line="259" w:lineRule="auto"/>
              <w:rPr>
                <w:rFonts w:asciiTheme="majorHAnsi" w:hAnsiTheme="majorHAnsi" w:cstheme="majorHAnsi"/>
              </w:rPr>
            </w:pPr>
            <w:hyperlink r:id="rId108" w:history="1">
              <w:r w:rsidR="00CA16F8" w:rsidRPr="00290148">
                <w:rPr>
                  <w:rFonts w:asciiTheme="majorHAnsi" w:hAnsiTheme="majorHAnsi" w:cstheme="majorHAnsi"/>
                  <w:color w:val="0000FF"/>
                  <w:u w:val="single"/>
                </w:rPr>
                <w:t>State Emergency Management Plan – Extreme Heat Sub-Plan</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12–13 – outline impacts to critical assets (essential services and power disruptions; transport; agriculture). </w:t>
            </w:r>
          </w:p>
          <w:p w14:paraId="040C6C54" w14:textId="77777777" w:rsidR="00CA16F8" w:rsidRPr="00290148" w:rsidRDefault="00B56090">
            <w:pPr>
              <w:spacing w:line="259" w:lineRule="auto"/>
              <w:rPr>
                <w:rFonts w:asciiTheme="majorHAnsi" w:hAnsiTheme="majorHAnsi" w:cstheme="majorHAnsi"/>
                <w:color w:val="0563C1"/>
                <w:u w:val="single"/>
              </w:rPr>
            </w:pPr>
            <w:hyperlink r:id="rId109" w:history="1">
              <w:r w:rsidR="00CA16F8" w:rsidRPr="00290148">
                <w:rPr>
                  <w:rFonts w:asciiTheme="majorHAnsi" w:hAnsiTheme="majorHAnsi" w:cstheme="majorHAnsi"/>
                  <w:color w:val="0000FF"/>
                  <w:u w:val="single"/>
                </w:rPr>
                <w:t>Heatwaves in Victoria – A Vulnerability assessment</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Addresses sector impacts.</w:t>
            </w:r>
          </w:p>
          <w:p w14:paraId="6BA483AB"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215C16F5" w14:textId="77777777" w:rsidR="00CA16F8" w:rsidRPr="00290148" w:rsidRDefault="00B56090">
            <w:pPr>
              <w:spacing w:line="259" w:lineRule="auto"/>
              <w:rPr>
                <w:rFonts w:asciiTheme="majorHAnsi" w:hAnsiTheme="majorHAnsi" w:cstheme="majorHAnsi"/>
              </w:rPr>
            </w:pPr>
            <w:hyperlink r:id="rId110" w:history="1">
              <w:r w:rsidR="00CA16F8" w:rsidRPr="00290148">
                <w:rPr>
                  <w:rFonts w:asciiTheme="majorHAnsi" w:hAnsiTheme="majorHAnsi" w:cstheme="majorHAnsi"/>
                  <w:color w:val="0000FF"/>
                  <w:u w:val="single"/>
                </w:rPr>
                <w:t>Regional climate projection summaries</w:t>
              </w:r>
            </w:hyperlink>
            <w:r w:rsidR="00CA16F8" w:rsidRPr="00290148">
              <w:rPr>
                <w:rFonts w:asciiTheme="majorHAnsi" w:hAnsiTheme="majorHAnsi" w:cstheme="majorHAnsi"/>
              </w:rPr>
              <w:t xml:space="preserve"> (Under ‘regional climate projections’).</w:t>
            </w:r>
          </w:p>
          <w:p w14:paraId="64E974C4" w14:textId="77777777" w:rsidR="00CA16F8" w:rsidRPr="00290148" w:rsidRDefault="00B56090">
            <w:pPr>
              <w:spacing w:line="259" w:lineRule="auto"/>
              <w:rPr>
                <w:rFonts w:asciiTheme="majorHAnsi" w:hAnsiTheme="majorHAnsi" w:cstheme="majorHAnsi"/>
                <w:color w:val="0000FF"/>
                <w:u w:val="single"/>
              </w:rPr>
            </w:pPr>
            <w:hyperlink r:id="rId111" w:history="1">
              <w:r w:rsidR="00CA16F8" w:rsidRPr="00DA099F">
                <w:rPr>
                  <w:rStyle w:val="Hyperlink"/>
                  <w:color w:val="0000CC"/>
                </w:rPr>
                <w:t>Cooling and greening Melbourne map</w:t>
              </w:r>
            </w:hyperlink>
            <w:r w:rsidR="00CA16F8">
              <w:t xml:space="preserve"> i</w:t>
            </w:r>
            <w:r w:rsidR="00CA16F8" w:rsidRPr="00DA099F">
              <w:t xml:space="preserve">ncluding the </w:t>
            </w:r>
            <w:hyperlink r:id="rId112" w:history="1">
              <w:r w:rsidR="00CA16F8" w:rsidRPr="00290148">
                <w:rPr>
                  <w:rFonts w:asciiTheme="majorHAnsi" w:hAnsiTheme="majorHAnsi" w:cstheme="majorHAnsi"/>
                  <w:color w:val="0000FF"/>
                  <w:u w:val="single"/>
                </w:rPr>
                <w:t xml:space="preserve">Heat Vulnerability Index - Melbourne </w:t>
              </w:r>
            </w:hyperlink>
          </w:p>
          <w:p w14:paraId="6B317325"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The heat vulnerability index (HVI) maps the vulnerability of specific locations.</w:t>
            </w:r>
          </w:p>
          <w:p w14:paraId="631B3A84"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Enter the Melbourne address and to identify the site’s HVI. A HVI rating: 1 = low vulnerability, 5 = high vulnerability.</w:t>
            </w:r>
          </w:p>
        </w:tc>
        <w:tc>
          <w:tcPr>
            <w:tcW w:w="1987" w:type="pct"/>
            <w:tcMar>
              <w:top w:w="57" w:type="dxa"/>
              <w:bottom w:w="57" w:type="dxa"/>
            </w:tcMar>
          </w:tcPr>
          <w:p w14:paraId="26A0BF55"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7FD8F080" w14:textId="77777777" w:rsidR="00CA16F8" w:rsidRPr="00290148" w:rsidRDefault="00B56090">
            <w:pPr>
              <w:spacing w:line="259" w:lineRule="auto"/>
              <w:rPr>
                <w:rFonts w:asciiTheme="majorHAnsi" w:hAnsiTheme="majorHAnsi" w:cstheme="majorHAnsi"/>
              </w:rPr>
            </w:pPr>
            <w:hyperlink r:id="rId113" w:history="1">
              <w:r w:rsidR="00CA16F8" w:rsidRPr="00290148">
                <w:rPr>
                  <w:rFonts w:asciiTheme="majorHAnsi" w:hAnsiTheme="majorHAnsi" w:cstheme="majorHAnsi"/>
                  <w:color w:val="0000FF"/>
                  <w:u w:val="single"/>
                </w:rPr>
                <w:t>State Emergency Management Plan – Extreme Heat Sub-Plan</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13–15 information on mitigating extreme heat. </w:t>
            </w:r>
          </w:p>
          <w:p w14:paraId="408F496C" w14:textId="77777777" w:rsidR="00CA16F8" w:rsidRPr="00290148" w:rsidRDefault="00B56090">
            <w:pPr>
              <w:spacing w:line="259" w:lineRule="auto"/>
              <w:rPr>
                <w:rFonts w:asciiTheme="majorHAnsi" w:hAnsiTheme="majorHAnsi" w:cstheme="majorHAnsi"/>
              </w:rPr>
            </w:pPr>
            <w:hyperlink r:id="rId114" w:history="1">
              <w:r w:rsidR="00CA16F8" w:rsidRPr="00290148">
                <w:rPr>
                  <w:rFonts w:asciiTheme="majorHAnsi" w:hAnsiTheme="majorHAnsi" w:cstheme="majorHAnsi"/>
                  <w:color w:val="0000FF"/>
                  <w:u w:val="single"/>
                </w:rPr>
                <w:t>Guide to Urban Cooling Strategies</w:t>
              </w:r>
            </w:hyperlink>
            <w:r w:rsidR="00CA16F8" w:rsidRPr="00290148">
              <w:rPr>
                <w:rFonts w:asciiTheme="majorHAnsi" w:hAnsiTheme="majorHAnsi" w:cstheme="majorHAnsi"/>
              </w:rPr>
              <w:t xml:space="preserve"> </w:t>
            </w:r>
          </w:p>
          <w:p w14:paraId="540095DD"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 xml:space="preserve">Pages 9-33 provide an urban cooling toolkit. </w:t>
            </w:r>
          </w:p>
          <w:p w14:paraId="35823320" w14:textId="77777777" w:rsidR="00CA16F8" w:rsidRPr="00290148" w:rsidRDefault="00CA16F8" w:rsidP="00FD1CEC">
            <w:pPr>
              <w:spacing w:line="259" w:lineRule="auto"/>
              <w:rPr>
                <w:rFonts w:asciiTheme="majorHAnsi" w:hAnsiTheme="majorHAnsi" w:cstheme="majorHAnsi"/>
              </w:rPr>
            </w:pPr>
            <w:r w:rsidRPr="00290148">
              <w:rPr>
                <w:rFonts w:asciiTheme="majorHAnsi" w:hAnsiTheme="majorHAnsi" w:cstheme="majorHAnsi"/>
              </w:rPr>
              <w:t>Pages 48–49 provides options for Melbourne.</w:t>
            </w:r>
          </w:p>
        </w:tc>
      </w:tr>
    </w:tbl>
    <w:p w14:paraId="3DD86F0F" w14:textId="77777777" w:rsidR="002964E8" w:rsidRPr="006614E4" w:rsidRDefault="002964E8" w:rsidP="008F4D89"/>
    <w:sectPr w:rsidR="002964E8" w:rsidRPr="006614E4" w:rsidSect="00543F3E">
      <w:pgSz w:w="11907" w:h="16839" w:code="9"/>
      <w:pgMar w:top="1180" w:right="851" w:bottom="803"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8245" w14:textId="77777777" w:rsidR="00B56090" w:rsidRDefault="00B56090" w:rsidP="00CD157B">
      <w:pPr>
        <w:pStyle w:val="NoSpacing"/>
      </w:pPr>
    </w:p>
    <w:p w14:paraId="389D4F2F" w14:textId="77777777" w:rsidR="00B56090" w:rsidRDefault="00B56090"/>
  </w:endnote>
  <w:endnote w:type="continuationSeparator" w:id="0">
    <w:p w14:paraId="6AADB97C" w14:textId="77777777" w:rsidR="00B56090" w:rsidRDefault="00B56090" w:rsidP="00CD157B">
      <w:pPr>
        <w:pStyle w:val="NoSpacing"/>
      </w:pPr>
    </w:p>
    <w:p w14:paraId="25B1A71C" w14:textId="77777777" w:rsidR="00B56090" w:rsidRDefault="00B56090"/>
  </w:endnote>
  <w:endnote w:type="continuationNotice" w:id="1">
    <w:p w14:paraId="4F7D9A67" w14:textId="77777777" w:rsidR="00B56090" w:rsidRDefault="00B56090" w:rsidP="00CD157B">
      <w:pPr>
        <w:pStyle w:val="NoSpacing"/>
      </w:pPr>
    </w:p>
    <w:p w14:paraId="20993FC1" w14:textId="77777777" w:rsidR="00B56090" w:rsidRDefault="00B5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43F3E" w14:paraId="3BF51B47" w14:textId="77777777" w:rsidTr="00F402F9">
      <w:trPr>
        <w:trHeight w:val="397"/>
      </w:trPr>
      <w:tc>
        <w:tcPr>
          <w:tcW w:w="9071" w:type="dxa"/>
        </w:tcPr>
        <w:p w14:paraId="062094CE" w14:textId="77777777" w:rsidR="00543F3E" w:rsidRPr="00543F3E" w:rsidRDefault="00543F3E" w:rsidP="00543F3E">
          <w:pPr>
            <w:pStyle w:val="FooterOdd"/>
            <w:rPr>
              <w:b/>
              <w:bCs/>
            </w:rPr>
          </w:pPr>
          <w:r w:rsidRPr="00FD4F19">
            <w:rPr>
              <w:b/>
              <w:bCs/>
            </w:rPr>
            <w:t xml:space="preserve">Climate Action Assessment </w:t>
          </w:r>
          <w:r>
            <w:rPr>
              <w:b/>
              <w:bCs/>
            </w:rPr>
            <w:t>Guidelines</w:t>
          </w:r>
        </w:p>
      </w:tc>
      <w:tc>
        <w:tcPr>
          <w:tcW w:w="340" w:type="dxa"/>
        </w:tcPr>
        <w:p w14:paraId="2AF9606E" w14:textId="77777777" w:rsidR="00543F3E" w:rsidRPr="00D55628" w:rsidRDefault="00543F3E" w:rsidP="00543F3E">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52438ED" w14:textId="77777777" w:rsidR="00543F3E" w:rsidRDefault="0054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43F3E" w14:paraId="73CECAFB" w14:textId="77777777" w:rsidTr="00F402F9">
      <w:trPr>
        <w:trHeight w:val="397"/>
      </w:trPr>
      <w:tc>
        <w:tcPr>
          <w:tcW w:w="9071" w:type="dxa"/>
        </w:tcPr>
        <w:p w14:paraId="786F88D2" w14:textId="77777777" w:rsidR="00543F3E" w:rsidRPr="00543F3E" w:rsidRDefault="00543F3E" w:rsidP="00543F3E">
          <w:pPr>
            <w:pStyle w:val="FooterOdd"/>
            <w:rPr>
              <w:b/>
              <w:bCs/>
            </w:rPr>
          </w:pPr>
          <w:r w:rsidRPr="00FD4F19">
            <w:rPr>
              <w:b/>
              <w:bCs/>
            </w:rPr>
            <w:t xml:space="preserve">Climate Action Assessment </w:t>
          </w:r>
          <w:r>
            <w:rPr>
              <w:b/>
              <w:bCs/>
            </w:rPr>
            <w:t>Guidelines</w:t>
          </w:r>
        </w:p>
      </w:tc>
      <w:tc>
        <w:tcPr>
          <w:tcW w:w="340" w:type="dxa"/>
        </w:tcPr>
        <w:p w14:paraId="69E0E56F" w14:textId="77777777" w:rsidR="00543F3E" w:rsidRPr="00D55628" w:rsidRDefault="00543F3E" w:rsidP="00543F3E">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F4E0275" w14:textId="77777777" w:rsidR="00543F3E" w:rsidRDefault="00543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21A7" w14:textId="77777777" w:rsidR="00277F60" w:rsidRDefault="0027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E29D" w14:textId="77777777" w:rsidR="00B56090" w:rsidRPr="0056073C" w:rsidRDefault="00B56090" w:rsidP="005D764F">
      <w:pPr>
        <w:pStyle w:val="FootnoteSeparator"/>
      </w:pPr>
    </w:p>
    <w:p w14:paraId="2D917C00" w14:textId="77777777" w:rsidR="00B56090" w:rsidRDefault="00B56090"/>
  </w:footnote>
  <w:footnote w:type="continuationSeparator" w:id="0">
    <w:p w14:paraId="08059B1D" w14:textId="77777777" w:rsidR="00B56090" w:rsidRPr="00CA30B7" w:rsidRDefault="00B56090" w:rsidP="006D5A90">
      <w:pPr>
        <w:rPr>
          <w:lang w:val="en-US"/>
        </w:rPr>
      </w:pPr>
      <w:r w:rsidRPr="00CA30B7">
        <w:rPr>
          <w:lang w:val="en-US"/>
        </w:rPr>
        <w:t>_______</w:t>
      </w:r>
    </w:p>
    <w:p w14:paraId="5A1C5504" w14:textId="77777777" w:rsidR="00B56090" w:rsidRDefault="00B56090"/>
  </w:footnote>
  <w:footnote w:type="continuationNotice" w:id="1">
    <w:p w14:paraId="058521FB" w14:textId="77777777" w:rsidR="00B56090" w:rsidRDefault="00B56090" w:rsidP="006D5A90"/>
    <w:p w14:paraId="5F754A70" w14:textId="77777777" w:rsidR="00B56090" w:rsidRDefault="00B56090"/>
  </w:footnote>
  <w:footnote w:id="2">
    <w:p w14:paraId="7997FCA7" w14:textId="77777777" w:rsidR="00543F3E" w:rsidRDefault="00543F3E">
      <w:pPr>
        <w:pStyle w:val="FootnoteText"/>
      </w:pPr>
      <w:r>
        <w:rPr>
          <w:rStyle w:val="FootnoteReference"/>
        </w:rPr>
        <w:footnoteRef/>
      </w:r>
      <w:r>
        <w:t xml:space="preserve"> </w:t>
      </w:r>
      <w:r>
        <w:tab/>
        <w:t>The screening is intended to only capture “material” emissions impacts. This is defined as (a) increasing emissions by more than 25,000 tonne CO</w:t>
      </w:r>
      <w:r w:rsidRPr="00D56066">
        <w:rPr>
          <w:vertAlign w:val="subscript"/>
        </w:rPr>
        <w:t>2</w:t>
      </w:r>
      <w:r>
        <w:t xml:space="preserve">-e (in line with facility reporting obligations under the </w:t>
      </w:r>
      <w:r>
        <w:rPr>
          <w:i/>
          <w:iCs/>
        </w:rPr>
        <w:t>National Greenhouse and Energy Reporting Act 2007</w:t>
      </w:r>
      <w:r>
        <w:t>; locking in high emissions assets (such as new gas connections or ICEs); or clearing more than 100ha of 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9F22" w14:textId="77777777" w:rsidR="00543F3E" w:rsidRPr="00CD157B" w:rsidRDefault="00543F3E" w:rsidP="00543F3E">
    <w:pPr>
      <w:pStyle w:val="Header"/>
    </w:pPr>
    <w:r w:rsidRPr="00484CC4">
      <w:rPr>
        <w:noProof/>
      </w:rPr>
      <mc:AlternateContent>
        <mc:Choice Requires="wps">
          <w:drawing>
            <wp:anchor distT="0" distB="0" distL="114300" distR="114300" simplePos="0" relativeHeight="251658241" behindDoc="0" locked="1" layoutInCell="1" allowOverlap="1" wp14:anchorId="4F285F60" wp14:editId="5ADFB765">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1B1CA3"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538B8F82" wp14:editId="2C0D44B2">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EB7776"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14112BAC" wp14:editId="71C51224">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D28F41"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3055D2CF" wp14:editId="6785200B">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99DD92"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4" behindDoc="0" locked="1" layoutInCell="1" allowOverlap="1" wp14:anchorId="792B45D2" wp14:editId="0C2284D9">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D999B5"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234F408A" wp14:editId="326BC174">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A610F0"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4BFC00E" w14:textId="77777777" w:rsidR="00543F3E" w:rsidRDefault="0054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F77F" w14:textId="77777777" w:rsidR="00543F3E" w:rsidRPr="00CD157B" w:rsidRDefault="00543F3E" w:rsidP="00543F3E">
    <w:pPr>
      <w:pStyle w:val="Header"/>
    </w:pPr>
    <w:r w:rsidRPr="00484CC4">
      <w:rPr>
        <w:noProof/>
      </w:rPr>
      <mc:AlternateContent>
        <mc:Choice Requires="wps">
          <w:drawing>
            <wp:anchor distT="0" distB="0" distL="114300" distR="114300" simplePos="0" relativeHeight="251658247" behindDoc="0" locked="1" layoutInCell="1" allowOverlap="1" wp14:anchorId="6AE95861" wp14:editId="14F067E5">
              <wp:simplePos x="0" y="0"/>
              <wp:positionH relativeFrom="page">
                <wp:posOffset>6508750</wp:posOffset>
              </wp:positionH>
              <wp:positionV relativeFrom="page">
                <wp:posOffset>0</wp:posOffset>
              </wp:positionV>
              <wp:extent cx="1054800" cy="446400"/>
              <wp:effectExtent l="0" t="0" r="0" b="0"/>
              <wp:wrapNone/>
              <wp:docPr id="336167592" name="Freeform: Shape 3361675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7F7EC7" id="Freeform: Shape 33616759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65CE69F8" wp14:editId="3AC44E9F">
              <wp:simplePos x="0" y="0"/>
              <wp:positionH relativeFrom="page">
                <wp:align>left</wp:align>
              </wp:positionH>
              <wp:positionV relativeFrom="page">
                <wp:align>top</wp:align>
              </wp:positionV>
              <wp:extent cx="7560000" cy="446400"/>
              <wp:effectExtent l="0" t="0" r="3175" b="0"/>
              <wp:wrapNone/>
              <wp:docPr id="1287463683" name="Freeform: Shape 12874636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315F3E" id="Freeform: Shape 128746368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18090973" wp14:editId="2DBC3288">
              <wp:simplePos x="0" y="0"/>
              <wp:positionH relativeFrom="page">
                <wp:posOffset>4621530</wp:posOffset>
              </wp:positionH>
              <wp:positionV relativeFrom="page">
                <wp:posOffset>0</wp:posOffset>
              </wp:positionV>
              <wp:extent cx="1468800" cy="446400"/>
              <wp:effectExtent l="0" t="0" r="0" b="0"/>
              <wp:wrapNone/>
              <wp:docPr id="573559176" name="Freeform: Shape 573559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009E50" id="Freeform: Shape 573559176"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27EB5643" wp14:editId="0A590D6D">
              <wp:simplePos x="0" y="0"/>
              <wp:positionH relativeFrom="page">
                <wp:posOffset>5883910</wp:posOffset>
              </wp:positionH>
              <wp:positionV relativeFrom="page">
                <wp:posOffset>0</wp:posOffset>
              </wp:positionV>
              <wp:extent cx="838800" cy="446400"/>
              <wp:effectExtent l="0" t="0" r="0" b="0"/>
              <wp:wrapNone/>
              <wp:docPr id="1157580972" name="Freeform: Shape 1157580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D9371A" id="Freeform: Shape 1157580972"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564D435" wp14:editId="582DC547">
              <wp:simplePos x="0" y="0"/>
              <wp:positionH relativeFrom="page">
                <wp:posOffset>3780155</wp:posOffset>
              </wp:positionH>
              <wp:positionV relativeFrom="page">
                <wp:posOffset>0</wp:posOffset>
              </wp:positionV>
              <wp:extent cx="1051200" cy="446400"/>
              <wp:effectExtent l="0" t="0" r="0" b="0"/>
              <wp:wrapNone/>
              <wp:docPr id="1488495056" name="Freeform: Shape 1488495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B0C007" id="Freeform: Shape 1488495056"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6EF60E54" wp14:editId="7090AF0A">
              <wp:simplePos x="0" y="0"/>
              <wp:positionH relativeFrom="page">
                <wp:posOffset>4620260</wp:posOffset>
              </wp:positionH>
              <wp:positionV relativeFrom="page">
                <wp:posOffset>0</wp:posOffset>
              </wp:positionV>
              <wp:extent cx="421200" cy="446400"/>
              <wp:effectExtent l="0" t="0" r="0" b="0"/>
              <wp:wrapNone/>
              <wp:docPr id="572360549" name="Freeform: Shape 572360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BA3C91" id="Freeform: Shape 57236054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5167AF6" w14:textId="77777777" w:rsidR="00543F3E" w:rsidRDefault="0054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1E1F" w14:textId="77777777" w:rsidR="00277F60" w:rsidRDefault="0027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A207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232222"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9B2040A"/>
    <w:multiLevelType w:val="hybridMultilevel"/>
    <w:tmpl w:val="41408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30224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2D01C80"/>
    <w:multiLevelType w:val="hybridMultilevel"/>
    <w:tmpl w:val="2DCAF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2D36883"/>
    <w:multiLevelType w:val="multilevel"/>
    <w:tmpl w:val="74008CE2"/>
    <w:numStyleLink w:val="Headings"/>
  </w:abstractNum>
  <w:abstractNum w:abstractNumId="2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467421A"/>
    <w:multiLevelType w:val="multilevel"/>
    <w:tmpl w:val="EEACF84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440" w:hanging="1440"/>
      </w:pPr>
      <w:rPr>
        <w:rFonts w:eastAsiaTheme="minorEastAsia" w:hint="default"/>
      </w:rPr>
    </w:lvl>
    <w:lvl w:ilvl="5">
      <w:start w:val="1"/>
      <w:numFmt w:val="decimal"/>
      <w:isLgl/>
      <w:lvlText w:val="%1.%2.%3.%4.%5.%6"/>
      <w:lvlJc w:val="left"/>
      <w:pPr>
        <w:ind w:left="1800" w:hanging="1800"/>
      </w:pPr>
      <w:rPr>
        <w:rFonts w:eastAsiaTheme="minorEastAsia" w:hint="default"/>
      </w:rPr>
    </w:lvl>
    <w:lvl w:ilvl="6">
      <w:start w:val="1"/>
      <w:numFmt w:val="decimal"/>
      <w:isLgl/>
      <w:lvlText w:val="%1.%2.%3.%4.%5.%6.%7"/>
      <w:lvlJc w:val="left"/>
      <w:pPr>
        <w:ind w:left="1800" w:hanging="1800"/>
      </w:pPr>
      <w:rPr>
        <w:rFonts w:eastAsiaTheme="minorEastAsia" w:hint="default"/>
      </w:rPr>
    </w:lvl>
    <w:lvl w:ilvl="7">
      <w:start w:val="1"/>
      <w:numFmt w:val="decimal"/>
      <w:isLgl/>
      <w:lvlText w:val="%1.%2.%3.%4.%5.%6.%7.%8"/>
      <w:lvlJc w:val="left"/>
      <w:pPr>
        <w:ind w:left="2160" w:hanging="2160"/>
      </w:pPr>
      <w:rPr>
        <w:rFonts w:eastAsiaTheme="minorEastAsia" w:hint="default"/>
      </w:rPr>
    </w:lvl>
    <w:lvl w:ilvl="8">
      <w:start w:val="1"/>
      <w:numFmt w:val="decimal"/>
      <w:isLgl/>
      <w:lvlText w:val="%1.%2.%3.%4.%5.%6.%7.%8.%9"/>
      <w:lvlJc w:val="left"/>
      <w:pPr>
        <w:ind w:left="2520" w:hanging="2520"/>
      </w:pPr>
      <w:rPr>
        <w:rFonts w:eastAsiaTheme="minorEastAsia" w:hint="default"/>
      </w:rPr>
    </w:lvl>
  </w:abstractNum>
  <w:abstractNum w:abstractNumId="33" w15:restartNumberingAfterBreak="0">
    <w:nsid w:val="550A1EA5"/>
    <w:multiLevelType w:val="multilevel"/>
    <w:tmpl w:val="EEACF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440" w:hanging="1440"/>
      </w:pPr>
      <w:rPr>
        <w:rFonts w:eastAsiaTheme="minorEastAsia" w:hint="default"/>
      </w:rPr>
    </w:lvl>
    <w:lvl w:ilvl="5">
      <w:start w:val="1"/>
      <w:numFmt w:val="decimal"/>
      <w:isLgl/>
      <w:lvlText w:val="%1.%2.%3.%4.%5.%6"/>
      <w:lvlJc w:val="left"/>
      <w:pPr>
        <w:ind w:left="1800" w:hanging="1800"/>
      </w:pPr>
      <w:rPr>
        <w:rFonts w:eastAsiaTheme="minorEastAsia" w:hint="default"/>
      </w:rPr>
    </w:lvl>
    <w:lvl w:ilvl="6">
      <w:start w:val="1"/>
      <w:numFmt w:val="decimal"/>
      <w:isLgl/>
      <w:lvlText w:val="%1.%2.%3.%4.%5.%6.%7"/>
      <w:lvlJc w:val="left"/>
      <w:pPr>
        <w:ind w:left="1800" w:hanging="1800"/>
      </w:pPr>
      <w:rPr>
        <w:rFonts w:eastAsiaTheme="minorEastAsia" w:hint="default"/>
      </w:rPr>
    </w:lvl>
    <w:lvl w:ilvl="7">
      <w:start w:val="1"/>
      <w:numFmt w:val="decimal"/>
      <w:isLgl/>
      <w:lvlText w:val="%1.%2.%3.%4.%5.%6.%7.%8"/>
      <w:lvlJc w:val="left"/>
      <w:pPr>
        <w:ind w:left="2160" w:hanging="2160"/>
      </w:pPr>
      <w:rPr>
        <w:rFonts w:eastAsiaTheme="minorEastAsia" w:hint="default"/>
      </w:rPr>
    </w:lvl>
    <w:lvl w:ilvl="8">
      <w:start w:val="1"/>
      <w:numFmt w:val="decimal"/>
      <w:isLgl/>
      <w:lvlText w:val="%1.%2.%3.%4.%5.%6.%7.%8.%9"/>
      <w:lvlJc w:val="left"/>
      <w:pPr>
        <w:ind w:left="2520" w:hanging="2520"/>
      </w:pPr>
      <w:rPr>
        <w:rFonts w:eastAsiaTheme="minorEastAsia" w:hint="default"/>
      </w:r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6D13C90"/>
    <w:multiLevelType w:val="multilevel"/>
    <w:tmpl w:val="040EE1E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15502442">
    <w:abstractNumId w:val="11"/>
  </w:num>
  <w:num w:numId="2" w16cid:durableId="2035689565">
    <w:abstractNumId w:val="39"/>
  </w:num>
  <w:num w:numId="3" w16cid:durableId="806972944">
    <w:abstractNumId w:val="10"/>
  </w:num>
  <w:num w:numId="4" w16cid:durableId="22099020">
    <w:abstractNumId w:val="12"/>
  </w:num>
  <w:num w:numId="5" w16cid:durableId="379405956">
    <w:abstractNumId w:val="25"/>
  </w:num>
  <w:num w:numId="6" w16cid:durableId="1389452722">
    <w:abstractNumId w:val="1"/>
  </w:num>
  <w:num w:numId="7" w16cid:durableId="1014379038">
    <w:abstractNumId w:val="27"/>
  </w:num>
  <w:num w:numId="8" w16cid:durableId="1121723989">
    <w:abstractNumId w:val="29"/>
  </w:num>
  <w:num w:numId="9" w16cid:durableId="1848790763">
    <w:abstractNumId w:val="26"/>
  </w:num>
  <w:num w:numId="10" w16cid:durableId="1022977537">
    <w:abstractNumId w:val="37"/>
  </w:num>
  <w:num w:numId="11" w16cid:durableId="924922385">
    <w:abstractNumId w:val="28"/>
  </w:num>
  <w:num w:numId="12" w16cid:durableId="1332876208">
    <w:abstractNumId w:val="17"/>
  </w:num>
  <w:num w:numId="13" w16cid:durableId="1172255579">
    <w:abstractNumId w:val="47"/>
  </w:num>
  <w:num w:numId="14" w16cid:durableId="301926275">
    <w:abstractNumId w:val="44"/>
  </w:num>
  <w:num w:numId="15" w16cid:durableId="700471050">
    <w:abstractNumId w:val="43"/>
  </w:num>
  <w:num w:numId="16" w16cid:durableId="1799183491">
    <w:abstractNumId w:val="38"/>
  </w:num>
  <w:num w:numId="17" w16cid:durableId="846217931">
    <w:abstractNumId w:val="15"/>
  </w:num>
  <w:num w:numId="18" w16cid:durableId="1414277816">
    <w:abstractNumId w:val="8"/>
  </w:num>
  <w:num w:numId="19" w16cid:durableId="61028329">
    <w:abstractNumId w:val="13"/>
  </w:num>
  <w:num w:numId="20" w16cid:durableId="1943874784">
    <w:abstractNumId w:val="24"/>
  </w:num>
  <w:num w:numId="21" w16cid:durableId="40907580">
    <w:abstractNumId w:val="32"/>
  </w:num>
  <w:num w:numId="22" w16cid:durableId="5252867">
    <w:abstractNumId w:val="33"/>
  </w:num>
  <w:num w:numId="23" w16cid:durableId="203037277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56090"/>
    <w:rsid w:val="00000194"/>
    <w:rsid w:val="00000812"/>
    <w:rsid w:val="00000901"/>
    <w:rsid w:val="00001D81"/>
    <w:rsid w:val="00002691"/>
    <w:rsid w:val="00003260"/>
    <w:rsid w:val="000035D1"/>
    <w:rsid w:val="000035F6"/>
    <w:rsid w:val="00004115"/>
    <w:rsid w:val="00004327"/>
    <w:rsid w:val="00004810"/>
    <w:rsid w:val="00004A68"/>
    <w:rsid w:val="00004EC9"/>
    <w:rsid w:val="00004EEE"/>
    <w:rsid w:val="00004FF0"/>
    <w:rsid w:val="000058A9"/>
    <w:rsid w:val="00005A9D"/>
    <w:rsid w:val="00005C27"/>
    <w:rsid w:val="00005CCD"/>
    <w:rsid w:val="00005DDB"/>
    <w:rsid w:val="00005DF6"/>
    <w:rsid w:val="00005EA6"/>
    <w:rsid w:val="000061D2"/>
    <w:rsid w:val="00006840"/>
    <w:rsid w:val="00006884"/>
    <w:rsid w:val="000068CA"/>
    <w:rsid w:val="00006F19"/>
    <w:rsid w:val="0000736B"/>
    <w:rsid w:val="000076E7"/>
    <w:rsid w:val="00007A11"/>
    <w:rsid w:val="00007BBE"/>
    <w:rsid w:val="00007C21"/>
    <w:rsid w:val="0001005D"/>
    <w:rsid w:val="000101EC"/>
    <w:rsid w:val="00010446"/>
    <w:rsid w:val="000104A5"/>
    <w:rsid w:val="000105A9"/>
    <w:rsid w:val="00010783"/>
    <w:rsid w:val="000110DF"/>
    <w:rsid w:val="000112BF"/>
    <w:rsid w:val="00011C29"/>
    <w:rsid w:val="00011D82"/>
    <w:rsid w:val="00011F46"/>
    <w:rsid w:val="0001216C"/>
    <w:rsid w:val="00012197"/>
    <w:rsid w:val="00012566"/>
    <w:rsid w:val="000125A5"/>
    <w:rsid w:val="00012671"/>
    <w:rsid w:val="000128AB"/>
    <w:rsid w:val="0001294B"/>
    <w:rsid w:val="00012BCD"/>
    <w:rsid w:val="00012D6E"/>
    <w:rsid w:val="00012FAF"/>
    <w:rsid w:val="0001307F"/>
    <w:rsid w:val="0001309D"/>
    <w:rsid w:val="000133B3"/>
    <w:rsid w:val="00013643"/>
    <w:rsid w:val="000139F9"/>
    <w:rsid w:val="00013C91"/>
    <w:rsid w:val="00014031"/>
    <w:rsid w:val="00014049"/>
    <w:rsid w:val="0001473F"/>
    <w:rsid w:val="000147D5"/>
    <w:rsid w:val="000147D8"/>
    <w:rsid w:val="00014AD2"/>
    <w:rsid w:val="000152AC"/>
    <w:rsid w:val="000155D2"/>
    <w:rsid w:val="00015633"/>
    <w:rsid w:val="00015655"/>
    <w:rsid w:val="000160DB"/>
    <w:rsid w:val="00016300"/>
    <w:rsid w:val="0001640E"/>
    <w:rsid w:val="0001645A"/>
    <w:rsid w:val="0001645D"/>
    <w:rsid w:val="00016609"/>
    <w:rsid w:val="00016927"/>
    <w:rsid w:val="00016CD1"/>
    <w:rsid w:val="00016F11"/>
    <w:rsid w:val="00017A37"/>
    <w:rsid w:val="00017A54"/>
    <w:rsid w:val="00017E78"/>
    <w:rsid w:val="000200A9"/>
    <w:rsid w:val="00020166"/>
    <w:rsid w:val="00020425"/>
    <w:rsid w:val="0002048A"/>
    <w:rsid w:val="00020A83"/>
    <w:rsid w:val="00020D21"/>
    <w:rsid w:val="0002171B"/>
    <w:rsid w:val="0002180B"/>
    <w:rsid w:val="00021CDF"/>
    <w:rsid w:val="00021CFA"/>
    <w:rsid w:val="00021D94"/>
    <w:rsid w:val="000226B8"/>
    <w:rsid w:val="00022F5B"/>
    <w:rsid w:val="00022FC9"/>
    <w:rsid w:val="0002313E"/>
    <w:rsid w:val="00023619"/>
    <w:rsid w:val="00023793"/>
    <w:rsid w:val="00023DEB"/>
    <w:rsid w:val="000246E7"/>
    <w:rsid w:val="00024DE5"/>
    <w:rsid w:val="00024F9A"/>
    <w:rsid w:val="000252FB"/>
    <w:rsid w:val="00025370"/>
    <w:rsid w:val="0002586C"/>
    <w:rsid w:val="0002595D"/>
    <w:rsid w:val="000260BA"/>
    <w:rsid w:val="00026528"/>
    <w:rsid w:val="000265B2"/>
    <w:rsid w:val="000265EA"/>
    <w:rsid w:val="00026DA1"/>
    <w:rsid w:val="00026DC2"/>
    <w:rsid w:val="00026F67"/>
    <w:rsid w:val="00026F6C"/>
    <w:rsid w:val="00026FB7"/>
    <w:rsid w:val="000270CF"/>
    <w:rsid w:val="000273C5"/>
    <w:rsid w:val="00030105"/>
    <w:rsid w:val="00030773"/>
    <w:rsid w:val="00030882"/>
    <w:rsid w:val="000308CA"/>
    <w:rsid w:val="00030A38"/>
    <w:rsid w:val="000311EB"/>
    <w:rsid w:val="000313D4"/>
    <w:rsid w:val="0003160B"/>
    <w:rsid w:val="0003161C"/>
    <w:rsid w:val="00031762"/>
    <w:rsid w:val="00031B2F"/>
    <w:rsid w:val="00031BC5"/>
    <w:rsid w:val="00032037"/>
    <w:rsid w:val="00032280"/>
    <w:rsid w:val="0003300C"/>
    <w:rsid w:val="000332EC"/>
    <w:rsid w:val="000334D0"/>
    <w:rsid w:val="00033623"/>
    <w:rsid w:val="000337A3"/>
    <w:rsid w:val="000343D3"/>
    <w:rsid w:val="00034533"/>
    <w:rsid w:val="00034561"/>
    <w:rsid w:val="000346D1"/>
    <w:rsid w:val="00034E7A"/>
    <w:rsid w:val="0003565D"/>
    <w:rsid w:val="000357CB"/>
    <w:rsid w:val="00035D1A"/>
    <w:rsid w:val="00035D3F"/>
    <w:rsid w:val="00036064"/>
    <w:rsid w:val="000360F2"/>
    <w:rsid w:val="00036D45"/>
    <w:rsid w:val="0003726A"/>
    <w:rsid w:val="00037321"/>
    <w:rsid w:val="000374E9"/>
    <w:rsid w:val="00037830"/>
    <w:rsid w:val="00037B9E"/>
    <w:rsid w:val="00037C59"/>
    <w:rsid w:val="00037F96"/>
    <w:rsid w:val="000408B7"/>
    <w:rsid w:val="0004098F"/>
    <w:rsid w:val="00040E63"/>
    <w:rsid w:val="00040EB4"/>
    <w:rsid w:val="00040EEF"/>
    <w:rsid w:val="00040FDF"/>
    <w:rsid w:val="000411A2"/>
    <w:rsid w:val="000413C9"/>
    <w:rsid w:val="00041510"/>
    <w:rsid w:val="00041613"/>
    <w:rsid w:val="00041B06"/>
    <w:rsid w:val="000420D6"/>
    <w:rsid w:val="00042177"/>
    <w:rsid w:val="0004259D"/>
    <w:rsid w:val="000427F1"/>
    <w:rsid w:val="00042903"/>
    <w:rsid w:val="0004351F"/>
    <w:rsid w:val="00043F27"/>
    <w:rsid w:val="00043FEB"/>
    <w:rsid w:val="0004409A"/>
    <w:rsid w:val="000443C0"/>
    <w:rsid w:val="00044605"/>
    <w:rsid w:val="00044607"/>
    <w:rsid w:val="00044A5B"/>
    <w:rsid w:val="000455B7"/>
    <w:rsid w:val="0004603D"/>
    <w:rsid w:val="0004628D"/>
    <w:rsid w:val="0004675A"/>
    <w:rsid w:val="000469F0"/>
    <w:rsid w:val="00046F44"/>
    <w:rsid w:val="000473F4"/>
    <w:rsid w:val="000477D1"/>
    <w:rsid w:val="00047A8F"/>
    <w:rsid w:val="00050713"/>
    <w:rsid w:val="00050985"/>
    <w:rsid w:val="00050C10"/>
    <w:rsid w:val="00050F0B"/>
    <w:rsid w:val="00050F7F"/>
    <w:rsid w:val="00050FBD"/>
    <w:rsid w:val="00051197"/>
    <w:rsid w:val="000516F0"/>
    <w:rsid w:val="00051B4A"/>
    <w:rsid w:val="00051BFC"/>
    <w:rsid w:val="00051D5C"/>
    <w:rsid w:val="00052454"/>
    <w:rsid w:val="0005252A"/>
    <w:rsid w:val="0005261A"/>
    <w:rsid w:val="000528CB"/>
    <w:rsid w:val="000531C8"/>
    <w:rsid w:val="00053301"/>
    <w:rsid w:val="00053C58"/>
    <w:rsid w:val="00053CC3"/>
    <w:rsid w:val="0005487A"/>
    <w:rsid w:val="0005493D"/>
    <w:rsid w:val="00054A64"/>
    <w:rsid w:val="00054B40"/>
    <w:rsid w:val="00055375"/>
    <w:rsid w:val="00055562"/>
    <w:rsid w:val="0005566D"/>
    <w:rsid w:val="0005578D"/>
    <w:rsid w:val="00055A62"/>
    <w:rsid w:val="00055A8F"/>
    <w:rsid w:val="00055AE0"/>
    <w:rsid w:val="00055CF2"/>
    <w:rsid w:val="00055DE4"/>
    <w:rsid w:val="00055DE8"/>
    <w:rsid w:val="00055F45"/>
    <w:rsid w:val="00056024"/>
    <w:rsid w:val="00056C04"/>
    <w:rsid w:val="00056D6B"/>
    <w:rsid w:val="000574CC"/>
    <w:rsid w:val="000574DD"/>
    <w:rsid w:val="000576E1"/>
    <w:rsid w:val="00057EB4"/>
    <w:rsid w:val="000602D1"/>
    <w:rsid w:val="000603F0"/>
    <w:rsid w:val="00060B9F"/>
    <w:rsid w:val="00060D27"/>
    <w:rsid w:val="000610DD"/>
    <w:rsid w:val="0006141F"/>
    <w:rsid w:val="00061506"/>
    <w:rsid w:val="00061621"/>
    <w:rsid w:val="0006305B"/>
    <w:rsid w:val="000630DA"/>
    <w:rsid w:val="000632D5"/>
    <w:rsid w:val="000634B5"/>
    <w:rsid w:val="000636FD"/>
    <w:rsid w:val="00063A7B"/>
    <w:rsid w:val="00064148"/>
    <w:rsid w:val="00064349"/>
    <w:rsid w:val="000645D3"/>
    <w:rsid w:val="00064754"/>
    <w:rsid w:val="00064813"/>
    <w:rsid w:val="00064A59"/>
    <w:rsid w:val="00064BFC"/>
    <w:rsid w:val="00064C1A"/>
    <w:rsid w:val="00064EBD"/>
    <w:rsid w:val="00065179"/>
    <w:rsid w:val="00065DE5"/>
    <w:rsid w:val="0006607B"/>
    <w:rsid w:val="00066309"/>
    <w:rsid w:val="000663CD"/>
    <w:rsid w:val="0006642F"/>
    <w:rsid w:val="000664ED"/>
    <w:rsid w:val="0006651D"/>
    <w:rsid w:val="00066A4B"/>
    <w:rsid w:val="00066A70"/>
    <w:rsid w:val="00066BD0"/>
    <w:rsid w:val="00066D49"/>
    <w:rsid w:val="0006707D"/>
    <w:rsid w:val="000672C6"/>
    <w:rsid w:val="00067A55"/>
    <w:rsid w:val="00067B0C"/>
    <w:rsid w:val="00067EEC"/>
    <w:rsid w:val="00067F75"/>
    <w:rsid w:val="00070144"/>
    <w:rsid w:val="00070773"/>
    <w:rsid w:val="000708FC"/>
    <w:rsid w:val="0007095A"/>
    <w:rsid w:val="00070B05"/>
    <w:rsid w:val="000713E7"/>
    <w:rsid w:val="0007166A"/>
    <w:rsid w:val="00071765"/>
    <w:rsid w:val="00071FC0"/>
    <w:rsid w:val="00072080"/>
    <w:rsid w:val="0007232D"/>
    <w:rsid w:val="0007247D"/>
    <w:rsid w:val="00072BB5"/>
    <w:rsid w:val="00072E7B"/>
    <w:rsid w:val="0007322B"/>
    <w:rsid w:val="000737F9"/>
    <w:rsid w:val="00073ABA"/>
    <w:rsid w:val="00073ABE"/>
    <w:rsid w:val="00073EF4"/>
    <w:rsid w:val="00073FC4"/>
    <w:rsid w:val="000741B9"/>
    <w:rsid w:val="00074537"/>
    <w:rsid w:val="0007488D"/>
    <w:rsid w:val="00074997"/>
    <w:rsid w:val="00074A05"/>
    <w:rsid w:val="00074A43"/>
    <w:rsid w:val="00074EF6"/>
    <w:rsid w:val="00075119"/>
    <w:rsid w:val="000751D5"/>
    <w:rsid w:val="00075748"/>
    <w:rsid w:val="000759A7"/>
    <w:rsid w:val="00075B1E"/>
    <w:rsid w:val="00075C2A"/>
    <w:rsid w:val="00075E0B"/>
    <w:rsid w:val="00076498"/>
    <w:rsid w:val="000764DD"/>
    <w:rsid w:val="00076662"/>
    <w:rsid w:val="000767FD"/>
    <w:rsid w:val="00076B5B"/>
    <w:rsid w:val="00076C8C"/>
    <w:rsid w:val="00076CEC"/>
    <w:rsid w:val="000770EF"/>
    <w:rsid w:val="00077BDB"/>
    <w:rsid w:val="00077D39"/>
    <w:rsid w:val="00077D57"/>
    <w:rsid w:val="00080082"/>
    <w:rsid w:val="0008095C"/>
    <w:rsid w:val="000809F5"/>
    <w:rsid w:val="00080AA0"/>
    <w:rsid w:val="00080B70"/>
    <w:rsid w:val="00081821"/>
    <w:rsid w:val="00081C5F"/>
    <w:rsid w:val="00082241"/>
    <w:rsid w:val="00082321"/>
    <w:rsid w:val="00082502"/>
    <w:rsid w:val="0008257E"/>
    <w:rsid w:val="00082701"/>
    <w:rsid w:val="00082CAC"/>
    <w:rsid w:val="00082EEC"/>
    <w:rsid w:val="00082F2B"/>
    <w:rsid w:val="00083241"/>
    <w:rsid w:val="000833E8"/>
    <w:rsid w:val="0008347D"/>
    <w:rsid w:val="0008348B"/>
    <w:rsid w:val="000835A8"/>
    <w:rsid w:val="000838F2"/>
    <w:rsid w:val="00083C1F"/>
    <w:rsid w:val="00084244"/>
    <w:rsid w:val="0008438B"/>
    <w:rsid w:val="000843B4"/>
    <w:rsid w:val="00084998"/>
    <w:rsid w:val="00084E5E"/>
    <w:rsid w:val="00084FDB"/>
    <w:rsid w:val="00085767"/>
    <w:rsid w:val="00085B6D"/>
    <w:rsid w:val="00085C36"/>
    <w:rsid w:val="00086400"/>
    <w:rsid w:val="0008678B"/>
    <w:rsid w:val="00086878"/>
    <w:rsid w:val="00086C5B"/>
    <w:rsid w:val="00087019"/>
    <w:rsid w:val="00087157"/>
    <w:rsid w:val="000872A0"/>
    <w:rsid w:val="0008765C"/>
    <w:rsid w:val="00087671"/>
    <w:rsid w:val="0008785C"/>
    <w:rsid w:val="00087AA2"/>
    <w:rsid w:val="00087CE5"/>
    <w:rsid w:val="00087DBC"/>
    <w:rsid w:val="00087DC9"/>
    <w:rsid w:val="00087F7B"/>
    <w:rsid w:val="0009026C"/>
    <w:rsid w:val="000904FD"/>
    <w:rsid w:val="00090581"/>
    <w:rsid w:val="000907C4"/>
    <w:rsid w:val="000908F2"/>
    <w:rsid w:val="00090A87"/>
    <w:rsid w:val="00090C31"/>
    <w:rsid w:val="00090CB5"/>
    <w:rsid w:val="00090D68"/>
    <w:rsid w:val="0009129D"/>
    <w:rsid w:val="000913B9"/>
    <w:rsid w:val="00091419"/>
    <w:rsid w:val="000915B0"/>
    <w:rsid w:val="00091C6D"/>
    <w:rsid w:val="00091D76"/>
    <w:rsid w:val="00091E67"/>
    <w:rsid w:val="0009209C"/>
    <w:rsid w:val="000922A4"/>
    <w:rsid w:val="00092C13"/>
    <w:rsid w:val="00092EC6"/>
    <w:rsid w:val="0009311B"/>
    <w:rsid w:val="00093178"/>
    <w:rsid w:val="000935F9"/>
    <w:rsid w:val="00093AB0"/>
    <w:rsid w:val="00093DB2"/>
    <w:rsid w:val="00094448"/>
    <w:rsid w:val="00094652"/>
    <w:rsid w:val="000946A6"/>
    <w:rsid w:val="00094887"/>
    <w:rsid w:val="00094C04"/>
    <w:rsid w:val="000953E2"/>
    <w:rsid w:val="00095774"/>
    <w:rsid w:val="000957C3"/>
    <w:rsid w:val="00095B03"/>
    <w:rsid w:val="00095BF8"/>
    <w:rsid w:val="00095E60"/>
    <w:rsid w:val="00095E93"/>
    <w:rsid w:val="0009618E"/>
    <w:rsid w:val="0009636C"/>
    <w:rsid w:val="0009677F"/>
    <w:rsid w:val="00096D6C"/>
    <w:rsid w:val="00097178"/>
    <w:rsid w:val="000971A5"/>
    <w:rsid w:val="000A0157"/>
    <w:rsid w:val="000A01E2"/>
    <w:rsid w:val="000A043A"/>
    <w:rsid w:val="000A0516"/>
    <w:rsid w:val="000A06F1"/>
    <w:rsid w:val="000A0740"/>
    <w:rsid w:val="000A0772"/>
    <w:rsid w:val="000A07D4"/>
    <w:rsid w:val="000A0853"/>
    <w:rsid w:val="000A0D39"/>
    <w:rsid w:val="000A0ECF"/>
    <w:rsid w:val="000A10AE"/>
    <w:rsid w:val="000A13C1"/>
    <w:rsid w:val="000A1A10"/>
    <w:rsid w:val="000A25A3"/>
    <w:rsid w:val="000A29E0"/>
    <w:rsid w:val="000A2A5F"/>
    <w:rsid w:val="000A3035"/>
    <w:rsid w:val="000A3203"/>
    <w:rsid w:val="000A36E6"/>
    <w:rsid w:val="000A38CF"/>
    <w:rsid w:val="000A3E5B"/>
    <w:rsid w:val="000A43C4"/>
    <w:rsid w:val="000A4607"/>
    <w:rsid w:val="000A4752"/>
    <w:rsid w:val="000A4DD8"/>
    <w:rsid w:val="000A513C"/>
    <w:rsid w:val="000A5285"/>
    <w:rsid w:val="000A55E9"/>
    <w:rsid w:val="000A567E"/>
    <w:rsid w:val="000A56AA"/>
    <w:rsid w:val="000A6056"/>
    <w:rsid w:val="000A64D2"/>
    <w:rsid w:val="000A64DF"/>
    <w:rsid w:val="000A65C4"/>
    <w:rsid w:val="000A67ED"/>
    <w:rsid w:val="000A6AD7"/>
    <w:rsid w:val="000A6FDF"/>
    <w:rsid w:val="000A7115"/>
    <w:rsid w:val="000A7578"/>
    <w:rsid w:val="000B010B"/>
    <w:rsid w:val="000B02C8"/>
    <w:rsid w:val="000B07C0"/>
    <w:rsid w:val="000B1471"/>
    <w:rsid w:val="000B164D"/>
    <w:rsid w:val="000B1689"/>
    <w:rsid w:val="000B1783"/>
    <w:rsid w:val="000B2770"/>
    <w:rsid w:val="000B27A2"/>
    <w:rsid w:val="000B2940"/>
    <w:rsid w:val="000B2977"/>
    <w:rsid w:val="000B3374"/>
    <w:rsid w:val="000B36D8"/>
    <w:rsid w:val="000B389F"/>
    <w:rsid w:val="000B39FC"/>
    <w:rsid w:val="000B3C18"/>
    <w:rsid w:val="000B3D8F"/>
    <w:rsid w:val="000B4353"/>
    <w:rsid w:val="000B44B7"/>
    <w:rsid w:val="000B497E"/>
    <w:rsid w:val="000B4B7C"/>
    <w:rsid w:val="000B4D20"/>
    <w:rsid w:val="000B51BB"/>
    <w:rsid w:val="000B51F2"/>
    <w:rsid w:val="000B5385"/>
    <w:rsid w:val="000B59CB"/>
    <w:rsid w:val="000B5AC1"/>
    <w:rsid w:val="000B5B6D"/>
    <w:rsid w:val="000B6301"/>
    <w:rsid w:val="000B65EE"/>
    <w:rsid w:val="000B6910"/>
    <w:rsid w:val="000B6A5F"/>
    <w:rsid w:val="000B6E1A"/>
    <w:rsid w:val="000B74D9"/>
    <w:rsid w:val="000B7B25"/>
    <w:rsid w:val="000C02EC"/>
    <w:rsid w:val="000C036C"/>
    <w:rsid w:val="000C043D"/>
    <w:rsid w:val="000C06D1"/>
    <w:rsid w:val="000C0ED6"/>
    <w:rsid w:val="000C1500"/>
    <w:rsid w:val="000C17F4"/>
    <w:rsid w:val="000C1CB5"/>
    <w:rsid w:val="000C254D"/>
    <w:rsid w:val="000C25EE"/>
    <w:rsid w:val="000C269E"/>
    <w:rsid w:val="000C2C01"/>
    <w:rsid w:val="000C2D7C"/>
    <w:rsid w:val="000C3026"/>
    <w:rsid w:val="000C3272"/>
    <w:rsid w:val="000C3365"/>
    <w:rsid w:val="000C3390"/>
    <w:rsid w:val="000C3827"/>
    <w:rsid w:val="000C3BCA"/>
    <w:rsid w:val="000C4011"/>
    <w:rsid w:val="000C4032"/>
    <w:rsid w:val="000C4237"/>
    <w:rsid w:val="000C440C"/>
    <w:rsid w:val="000C4598"/>
    <w:rsid w:val="000C46FD"/>
    <w:rsid w:val="000C47E5"/>
    <w:rsid w:val="000C4A68"/>
    <w:rsid w:val="000C4AFB"/>
    <w:rsid w:val="000C4DAD"/>
    <w:rsid w:val="000C515E"/>
    <w:rsid w:val="000C5C01"/>
    <w:rsid w:val="000C5E64"/>
    <w:rsid w:val="000C60F7"/>
    <w:rsid w:val="000C620E"/>
    <w:rsid w:val="000C7722"/>
    <w:rsid w:val="000C782D"/>
    <w:rsid w:val="000C7890"/>
    <w:rsid w:val="000C7BB4"/>
    <w:rsid w:val="000D01DB"/>
    <w:rsid w:val="000D02C6"/>
    <w:rsid w:val="000D038D"/>
    <w:rsid w:val="000D0471"/>
    <w:rsid w:val="000D04B1"/>
    <w:rsid w:val="000D04F8"/>
    <w:rsid w:val="000D057E"/>
    <w:rsid w:val="000D081F"/>
    <w:rsid w:val="000D0DDA"/>
    <w:rsid w:val="000D0FA2"/>
    <w:rsid w:val="000D18A2"/>
    <w:rsid w:val="000D1BD6"/>
    <w:rsid w:val="000D1C49"/>
    <w:rsid w:val="000D1CCC"/>
    <w:rsid w:val="000D1DA0"/>
    <w:rsid w:val="000D1E7E"/>
    <w:rsid w:val="000D29EB"/>
    <w:rsid w:val="000D2B3D"/>
    <w:rsid w:val="000D30C7"/>
    <w:rsid w:val="000D319F"/>
    <w:rsid w:val="000D36F9"/>
    <w:rsid w:val="000D3881"/>
    <w:rsid w:val="000D3A6B"/>
    <w:rsid w:val="000D3CAE"/>
    <w:rsid w:val="000D40C5"/>
    <w:rsid w:val="000D487A"/>
    <w:rsid w:val="000D48AF"/>
    <w:rsid w:val="000D4AC1"/>
    <w:rsid w:val="000D4EC6"/>
    <w:rsid w:val="000D5000"/>
    <w:rsid w:val="000D51E1"/>
    <w:rsid w:val="000D557D"/>
    <w:rsid w:val="000D55CE"/>
    <w:rsid w:val="000D57BF"/>
    <w:rsid w:val="000D5967"/>
    <w:rsid w:val="000D5CE1"/>
    <w:rsid w:val="000D604B"/>
    <w:rsid w:val="000D6417"/>
    <w:rsid w:val="000D6482"/>
    <w:rsid w:val="000D6630"/>
    <w:rsid w:val="000D66AF"/>
    <w:rsid w:val="000D7227"/>
    <w:rsid w:val="000D73BF"/>
    <w:rsid w:val="000D73C9"/>
    <w:rsid w:val="000D7514"/>
    <w:rsid w:val="000D752F"/>
    <w:rsid w:val="000D7AF3"/>
    <w:rsid w:val="000D7F5B"/>
    <w:rsid w:val="000E0068"/>
    <w:rsid w:val="000E1777"/>
    <w:rsid w:val="000E1F9C"/>
    <w:rsid w:val="000E235D"/>
    <w:rsid w:val="000E2881"/>
    <w:rsid w:val="000E2BFA"/>
    <w:rsid w:val="000E2E35"/>
    <w:rsid w:val="000E2F22"/>
    <w:rsid w:val="000E2F7C"/>
    <w:rsid w:val="000E3433"/>
    <w:rsid w:val="000E35E3"/>
    <w:rsid w:val="000E35EE"/>
    <w:rsid w:val="000E38AA"/>
    <w:rsid w:val="000E3C36"/>
    <w:rsid w:val="000E406C"/>
    <w:rsid w:val="000E411C"/>
    <w:rsid w:val="000E4215"/>
    <w:rsid w:val="000E42BB"/>
    <w:rsid w:val="000E462E"/>
    <w:rsid w:val="000E4806"/>
    <w:rsid w:val="000E4946"/>
    <w:rsid w:val="000E4D36"/>
    <w:rsid w:val="000E5431"/>
    <w:rsid w:val="000E57A7"/>
    <w:rsid w:val="000E60F1"/>
    <w:rsid w:val="000E636E"/>
    <w:rsid w:val="000E6B37"/>
    <w:rsid w:val="000E6D73"/>
    <w:rsid w:val="000E721D"/>
    <w:rsid w:val="000E7420"/>
    <w:rsid w:val="000E7701"/>
    <w:rsid w:val="000E79F7"/>
    <w:rsid w:val="000E7E4A"/>
    <w:rsid w:val="000E7F29"/>
    <w:rsid w:val="000F0977"/>
    <w:rsid w:val="000F09E9"/>
    <w:rsid w:val="000F0AB0"/>
    <w:rsid w:val="000F0C9E"/>
    <w:rsid w:val="000F1017"/>
    <w:rsid w:val="000F1430"/>
    <w:rsid w:val="000F1566"/>
    <w:rsid w:val="000F1628"/>
    <w:rsid w:val="000F167B"/>
    <w:rsid w:val="000F1954"/>
    <w:rsid w:val="000F1B2C"/>
    <w:rsid w:val="000F1B8E"/>
    <w:rsid w:val="000F1B97"/>
    <w:rsid w:val="000F1E52"/>
    <w:rsid w:val="000F260E"/>
    <w:rsid w:val="000F26D5"/>
    <w:rsid w:val="000F2AE7"/>
    <w:rsid w:val="000F2BEC"/>
    <w:rsid w:val="000F2FCE"/>
    <w:rsid w:val="000F3041"/>
    <w:rsid w:val="000F3324"/>
    <w:rsid w:val="000F334E"/>
    <w:rsid w:val="000F3362"/>
    <w:rsid w:val="000F3581"/>
    <w:rsid w:val="000F36ED"/>
    <w:rsid w:val="000F3782"/>
    <w:rsid w:val="000F39C2"/>
    <w:rsid w:val="000F3D7B"/>
    <w:rsid w:val="000F407B"/>
    <w:rsid w:val="000F4361"/>
    <w:rsid w:val="000F436A"/>
    <w:rsid w:val="000F4417"/>
    <w:rsid w:val="000F47F5"/>
    <w:rsid w:val="000F4BAE"/>
    <w:rsid w:val="000F4D26"/>
    <w:rsid w:val="000F4F50"/>
    <w:rsid w:val="000F515F"/>
    <w:rsid w:val="000F5360"/>
    <w:rsid w:val="000F55A6"/>
    <w:rsid w:val="000F59FB"/>
    <w:rsid w:val="000F5D52"/>
    <w:rsid w:val="000F5E55"/>
    <w:rsid w:val="000F5FFD"/>
    <w:rsid w:val="000F6093"/>
    <w:rsid w:val="000F6561"/>
    <w:rsid w:val="000F661E"/>
    <w:rsid w:val="000F66F3"/>
    <w:rsid w:val="000F6776"/>
    <w:rsid w:val="000F696C"/>
    <w:rsid w:val="000F6A80"/>
    <w:rsid w:val="000F6AFC"/>
    <w:rsid w:val="000F72AB"/>
    <w:rsid w:val="000F7383"/>
    <w:rsid w:val="000F7466"/>
    <w:rsid w:val="000F776E"/>
    <w:rsid w:val="000F79B9"/>
    <w:rsid w:val="000F7BB5"/>
    <w:rsid w:val="000F7C2D"/>
    <w:rsid w:val="0010018C"/>
    <w:rsid w:val="00100FD9"/>
    <w:rsid w:val="00101154"/>
    <w:rsid w:val="0010118E"/>
    <w:rsid w:val="00101215"/>
    <w:rsid w:val="00101956"/>
    <w:rsid w:val="001019EB"/>
    <w:rsid w:val="00101A91"/>
    <w:rsid w:val="00101AF2"/>
    <w:rsid w:val="00101C5F"/>
    <w:rsid w:val="00101FF8"/>
    <w:rsid w:val="001023F4"/>
    <w:rsid w:val="00102BB0"/>
    <w:rsid w:val="00102D67"/>
    <w:rsid w:val="00102D94"/>
    <w:rsid w:val="00102E6D"/>
    <w:rsid w:val="00103C12"/>
    <w:rsid w:val="00103E27"/>
    <w:rsid w:val="001040B4"/>
    <w:rsid w:val="001042E1"/>
    <w:rsid w:val="0010448C"/>
    <w:rsid w:val="0010455D"/>
    <w:rsid w:val="00104714"/>
    <w:rsid w:val="001047D2"/>
    <w:rsid w:val="00104C22"/>
    <w:rsid w:val="00104CF9"/>
    <w:rsid w:val="00104EEC"/>
    <w:rsid w:val="0010532E"/>
    <w:rsid w:val="00105437"/>
    <w:rsid w:val="001057B6"/>
    <w:rsid w:val="00105884"/>
    <w:rsid w:val="00105C15"/>
    <w:rsid w:val="00105FBE"/>
    <w:rsid w:val="00106290"/>
    <w:rsid w:val="001067B2"/>
    <w:rsid w:val="0010681E"/>
    <w:rsid w:val="00106BF0"/>
    <w:rsid w:val="00107272"/>
    <w:rsid w:val="00107B4D"/>
    <w:rsid w:val="00107C8F"/>
    <w:rsid w:val="00107EA8"/>
    <w:rsid w:val="0011038E"/>
    <w:rsid w:val="0011045B"/>
    <w:rsid w:val="00110623"/>
    <w:rsid w:val="00110760"/>
    <w:rsid w:val="0011087C"/>
    <w:rsid w:val="001109F3"/>
    <w:rsid w:val="0011107D"/>
    <w:rsid w:val="0011132C"/>
    <w:rsid w:val="001114CB"/>
    <w:rsid w:val="00111752"/>
    <w:rsid w:val="0011191A"/>
    <w:rsid w:val="00111A02"/>
    <w:rsid w:val="00112147"/>
    <w:rsid w:val="0011235E"/>
    <w:rsid w:val="001129F9"/>
    <w:rsid w:val="00112A56"/>
    <w:rsid w:val="00112B8D"/>
    <w:rsid w:val="00112EDB"/>
    <w:rsid w:val="00112FC9"/>
    <w:rsid w:val="00113496"/>
    <w:rsid w:val="00113510"/>
    <w:rsid w:val="0011371C"/>
    <w:rsid w:val="00113A48"/>
    <w:rsid w:val="00113CB0"/>
    <w:rsid w:val="00113D4F"/>
    <w:rsid w:val="00113EE7"/>
    <w:rsid w:val="0011429D"/>
    <w:rsid w:val="00114377"/>
    <w:rsid w:val="001144BF"/>
    <w:rsid w:val="0011478E"/>
    <w:rsid w:val="0011480F"/>
    <w:rsid w:val="0011501B"/>
    <w:rsid w:val="0011523B"/>
    <w:rsid w:val="001153CE"/>
    <w:rsid w:val="001156B1"/>
    <w:rsid w:val="0011585A"/>
    <w:rsid w:val="00115B00"/>
    <w:rsid w:val="00116264"/>
    <w:rsid w:val="00116413"/>
    <w:rsid w:val="001167C6"/>
    <w:rsid w:val="001167D9"/>
    <w:rsid w:val="001169AD"/>
    <w:rsid w:val="00116D0E"/>
    <w:rsid w:val="00116FA5"/>
    <w:rsid w:val="001176AC"/>
    <w:rsid w:val="00117809"/>
    <w:rsid w:val="0012007A"/>
    <w:rsid w:val="00120092"/>
    <w:rsid w:val="0012041B"/>
    <w:rsid w:val="00120883"/>
    <w:rsid w:val="00120C92"/>
    <w:rsid w:val="00120D59"/>
    <w:rsid w:val="001212B7"/>
    <w:rsid w:val="00121573"/>
    <w:rsid w:val="001215B7"/>
    <w:rsid w:val="001218C4"/>
    <w:rsid w:val="00121D97"/>
    <w:rsid w:val="0012246B"/>
    <w:rsid w:val="00122696"/>
    <w:rsid w:val="001228AC"/>
    <w:rsid w:val="00122B83"/>
    <w:rsid w:val="00122C0F"/>
    <w:rsid w:val="001230A0"/>
    <w:rsid w:val="00123111"/>
    <w:rsid w:val="00123633"/>
    <w:rsid w:val="001242E9"/>
    <w:rsid w:val="001244D8"/>
    <w:rsid w:val="00124782"/>
    <w:rsid w:val="0012486F"/>
    <w:rsid w:val="001249C1"/>
    <w:rsid w:val="00124BC5"/>
    <w:rsid w:val="00124E1C"/>
    <w:rsid w:val="0012511D"/>
    <w:rsid w:val="001252B3"/>
    <w:rsid w:val="00125676"/>
    <w:rsid w:val="001257FD"/>
    <w:rsid w:val="00125914"/>
    <w:rsid w:val="00125E7B"/>
    <w:rsid w:val="0012652C"/>
    <w:rsid w:val="00126724"/>
    <w:rsid w:val="001267C9"/>
    <w:rsid w:val="00126894"/>
    <w:rsid w:val="001268C6"/>
    <w:rsid w:val="00126943"/>
    <w:rsid w:val="00126DF0"/>
    <w:rsid w:val="001270C8"/>
    <w:rsid w:val="001271C7"/>
    <w:rsid w:val="00127337"/>
    <w:rsid w:val="00127385"/>
    <w:rsid w:val="001274AA"/>
    <w:rsid w:val="001274CA"/>
    <w:rsid w:val="00127584"/>
    <w:rsid w:val="00127684"/>
    <w:rsid w:val="0012779A"/>
    <w:rsid w:val="001278BC"/>
    <w:rsid w:val="00127A28"/>
    <w:rsid w:val="00127BFB"/>
    <w:rsid w:val="00127CDE"/>
    <w:rsid w:val="00127F87"/>
    <w:rsid w:val="001301E1"/>
    <w:rsid w:val="001302AB"/>
    <w:rsid w:val="0013044E"/>
    <w:rsid w:val="00130471"/>
    <w:rsid w:val="00130735"/>
    <w:rsid w:val="00130B14"/>
    <w:rsid w:val="0013134A"/>
    <w:rsid w:val="00131815"/>
    <w:rsid w:val="00131DD4"/>
    <w:rsid w:val="001320DB"/>
    <w:rsid w:val="00132534"/>
    <w:rsid w:val="00132677"/>
    <w:rsid w:val="00132ECF"/>
    <w:rsid w:val="00133411"/>
    <w:rsid w:val="00133AAF"/>
    <w:rsid w:val="00133CEB"/>
    <w:rsid w:val="00133DA1"/>
    <w:rsid w:val="00133EF1"/>
    <w:rsid w:val="00133FBF"/>
    <w:rsid w:val="00134222"/>
    <w:rsid w:val="00134318"/>
    <w:rsid w:val="00134985"/>
    <w:rsid w:val="00134D4F"/>
    <w:rsid w:val="00134FA0"/>
    <w:rsid w:val="001350D8"/>
    <w:rsid w:val="001359FC"/>
    <w:rsid w:val="00135A0A"/>
    <w:rsid w:val="00135A21"/>
    <w:rsid w:val="0013609B"/>
    <w:rsid w:val="001369F7"/>
    <w:rsid w:val="00136B96"/>
    <w:rsid w:val="00136DBE"/>
    <w:rsid w:val="001378AA"/>
    <w:rsid w:val="00137A24"/>
    <w:rsid w:val="00137E5C"/>
    <w:rsid w:val="00137E68"/>
    <w:rsid w:val="0014034E"/>
    <w:rsid w:val="0014054C"/>
    <w:rsid w:val="001406CA"/>
    <w:rsid w:val="001416F4"/>
    <w:rsid w:val="001417FF"/>
    <w:rsid w:val="00141BB3"/>
    <w:rsid w:val="00141E6F"/>
    <w:rsid w:val="00141FDF"/>
    <w:rsid w:val="0014209D"/>
    <w:rsid w:val="00142793"/>
    <w:rsid w:val="00142974"/>
    <w:rsid w:val="00142BA3"/>
    <w:rsid w:val="001438B3"/>
    <w:rsid w:val="001438BB"/>
    <w:rsid w:val="00143CE6"/>
    <w:rsid w:val="00143DA9"/>
    <w:rsid w:val="0014423E"/>
    <w:rsid w:val="00144729"/>
    <w:rsid w:val="00144787"/>
    <w:rsid w:val="00144E39"/>
    <w:rsid w:val="00145F74"/>
    <w:rsid w:val="0014604E"/>
    <w:rsid w:val="00146197"/>
    <w:rsid w:val="00146626"/>
    <w:rsid w:val="00146889"/>
    <w:rsid w:val="00146947"/>
    <w:rsid w:val="00146C44"/>
    <w:rsid w:val="00146D0A"/>
    <w:rsid w:val="00147141"/>
    <w:rsid w:val="0014722D"/>
    <w:rsid w:val="00147B60"/>
    <w:rsid w:val="00147C76"/>
    <w:rsid w:val="00150406"/>
    <w:rsid w:val="00150746"/>
    <w:rsid w:val="00150814"/>
    <w:rsid w:val="00150C6E"/>
    <w:rsid w:val="00150ED5"/>
    <w:rsid w:val="00151331"/>
    <w:rsid w:val="001519AB"/>
    <w:rsid w:val="00151BF0"/>
    <w:rsid w:val="00151D54"/>
    <w:rsid w:val="00152354"/>
    <w:rsid w:val="0015238D"/>
    <w:rsid w:val="00152DC6"/>
    <w:rsid w:val="00152E41"/>
    <w:rsid w:val="001530FC"/>
    <w:rsid w:val="00153112"/>
    <w:rsid w:val="00153606"/>
    <w:rsid w:val="001536B2"/>
    <w:rsid w:val="001538EE"/>
    <w:rsid w:val="0015396E"/>
    <w:rsid w:val="0015405B"/>
    <w:rsid w:val="00154267"/>
    <w:rsid w:val="00154756"/>
    <w:rsid w:val="00155192"/>
    <w:rsid w:val="001555C1"/>
    <w:rsid w:val="00155A3F"/>
    <w:rsid w:val="00155B41"/>
    <w:rsid w:val="00155B67"/>
    <w:rsid w:val="00155B79"/>
    <w:rsid w:val="001561D9"/>
    <w:rsid w:val="00156216"/>
    <w:rsid w:val="00156344"/>
    <w:rsid w:val="00156406"/>
    <w:rsid w:val="001565D2"/>
    <w:rsid w:val="0015669A"/>
    <w:rsid w:val="00156ABA"/>
    <w:rsid w:val="00156BC1"/>
    <w:rsid w:val="001571C1"/>
    <w:rsid w:val="0015726E"/>
    <w:rsid w:val="00157398"/>
    <w:rsid w:val="001573C7"/>
    <w:rsid w:val="001574B6"/>
    <w:rsid w:val="001577F0"/>
    <w:rsid w:val="00157D0E"/>
    <w:rsid w:val="00157F04"/>
    <w:rsid w:val="00160C09"/>
    <w:rsid w:val="00160EA5"/>
    <w:rsid w:val="00161183"/>
    <w:rsid w:val="00161217"/>
    <w:rsid w:val="00161450"/>
    <w:rsid w:val="001616D5"/>
    <w:rsid w:val="00161A18"/>
    <w:rsid w:val="00161DFE"/>
    <w:rsid w:val="00161EB4"/>
    <w:rsid w:val="00162063"/>
    <w:rsid w:val="0016208D"/>
    <w:rsid w:val="001620C8"/>
    <w:rsid w:val="00162508"/>
    <w:rsid w:val="001626D0"/>
    <w:rsid w:val="0016271B"/>
    <w:rsid w:val="00162B60"/>
    <w:rsid w:val="00162DED"/>
    <w:rsid w:val="00162EBC"/>
    <w:rsid w:val="001630F3"/>
    <w:rsid w:val="0016336A"/>
    <w:rsid w:val="00163696"/>
    <w:rsid w:val="001638F9"/>
    <w:rsid w:val="00163A5B"/>
    <w:rsid w:val="00163A88"/>
    <w:rsid w:val="00163D72"/>
    <w:rsid w:val="00163E1E"/>
    <w:rsid w:val="00164012"/>
    <w:rsid w:val="001640D2"/>
    <w:rsid w:val="00164143"/>
    <w:rsid w:val="0016424B"/>
    <w:rsid w:val="001644C7"/>
    <w:rsid w:val="00164557"/>
    <w:rsid w:val="00164716"/>
    <w:rsid w:val="001647AD"/>
    <w:rsid w:val="00164A05"/>
    <w:rsid w:val="00164B78"/>
    <w:rsid w:val="00164D4E"/>
    <w:rsid w:val="00164EF6"/>
    <w:rsid w:val="001651B6"/>
    <w:rsid w:val="00165E60"/>
    <w:rsid w:val="00166097"/>
    <w:rsid w:val="00166459"/>
    <w:rsid w:val="001667F6"/>
    <w:rsid w:val="00166DAD"/>
    <w:rsid w:val="00166E6D"/>
    <w:rsid w:val="00166FB5"/>
    <w:rsid w:val="00167022"/>
    <w:rsid w:val="0016718E"/>
    <w:rsid w:val="0017060B"/>
    <w:rsid w:val="00170701"/>
    <w:rsid w:val="00170D0E"/>
    <w:rsid w:val="00171B71"/>
    <w:rsid w:val="00171C7C"/>
    <w:rsid w:val="00172459"/>
    <w:rsid w:val="00172637"/>
    <w:rsid w:val="001726D4"/>
    <w:rsid w:val="0017274E"/>
    <w:rsid w:val="001728B5"/>
    <w:rsid w:val="0017336D"/>
    <w:rsid w:val="0017375B"/>
    <w:rsid w:val="001738C7"/>
    <w:rsid w:val="001739A1"/>
    <w:rsid w:val="00173DCE"/>
    <w:rsid w:val="00173F1A"/>
    <w:rsid w:val="00174052"/>
    <w:rsid w:val="001745CE"/>
    <w:rsid w:val="00174E84"/>
    <w:rsid w:val="001750A0"/>
    <w:rsid w:val="00175387"/>
    <w:rsid w:val="00175DCC"/>
    <w:rsid w:val="00175E35"/>
    <w:rsid w:val="001762F3"/>
    <w:rsid w:val="001766D2"/>
    <w:rsid w:val="001768FA"/>
    <w:rsid w:val="001769A8"/>
    <w:rsid w:val="00176D5B"/>
    <w:rsid w:val="00177179"/>
    <w:rsid w:val="0017749D"/>
    <w:rsid w:val="0017756F"/>
    <w:rsid w:val="001778A7"/>
    <w:rsid w:val="00177B92"/>
    <w:rsid w:val="00177EF1"/>
    <w:rsid w:val="00177F02"/>
    <w:rsid w:val="001806B3"/>
    <w:rsid w:val="001806B5"/>
    <w:rsid w:val="001806EE"/>
    <w:rsid w:val="00180E8D"/>
    <w:rsid w:val="00180FF8"/>
    <w:rsid w:val="00181168"/>
    <w:rsid w:val="001813B0"/>
    <w:rsid w:val="001818D8"/>
    <w:rsid w:val="00181956"/>
    <w:rsid w:val="001819C7"/>
    <w:rsid w:val="00181B9E"/>
    <w:rsid w:val="00181C4E"/>
    <w:rsid w:val="0018200A"/>
    <w:rsid w:val="0018239D"/>
    <w:rsid w:val="0018271E"/>
    <w:rsid w:val="001827CC"/>
    <w:rsid w:val="00182ACA"/>
    <w:rsid w:val="00182DDB"/>
    <w:rsid w:val="00182F6F"/>
    <w:rsid w:val="00183096"/>
    <w:rsid w:val="001835D2"/>
    <w:rsid w:val="00183A57"/>
    <w:rsid w:val="0018414F"/>
    <w:rsid w:val="0018426D"/>
    <w:rsid w:val="00184346"/>
    <w:rsid w:val="00184490"/>
    <w:rsid w:val="001844C6"/>
    <w:rsid w:val="001845EF"/>
    <w:rsid w:val="00184B03"/>
    <w:rsid w:val="00184E93"/>
    <w:rsid w:val="00184F0C"/>
    <w:rsid w:val="00184FCD"/>
    <w:rsid w:val="00185BF1"/>
    <w:rsid w:val="00185D4E"/>
    <w:rsid w:val="00185E91"/>
    <w:rsid w:val="00186186"/>
    <w:rsid w:val="0018625D"/>
    <w:rsid w:val="00186A77"/>
    <w:rsid w:val="00186B3B"/>
    <w:rsid w:val="001871D2"/>
    <w:rsid w:val="001874D7"/>
    <w:rsid w:val="00187836"/>
    <w:rsid w:val="00187B9E"/>
    <w:rsid w:val="00187E0C"/>
    <w:rsid w:val="00187FD8"/>
    <w:rsid w:val="001900C7"/>
    <w:rsid w:val="001903F5"/>
    <w:rsid w:val="00190BC4"/>
    <w:rsid w:val="0019106A"/>
    <w:rsid w:val="001910A2"/>
    <w:rsid w:val="00191188"/>
    <w:rsid w:val="001911BB"/>
    <w:rsid w:val="00191308"/>
    <w:rsid w:val="00191D42"/>
    <w:rsid w:val="00192231"/>
    <w:rsid w:val="00192587"/>
    <w:rsid w:val="00192DC6"/>
    <w:rsid w:val="00192F5C"/>
    <w:rsid w:val="00193C8F"/>
    <w:rsid w:val="00194013"/>
    <w:rsid w:val="001942E7"/>
    <w:rsid w:val="001945C8"/>
    <w:rsid w:val="00194850"/>
    <w:rsid w:val="00194A76"/>
    <w:rsid w:val="00194AAE"/>
    <w:rsid w:val="00194B60"/>
    <w:rsid w:val="00194FF2"/>
    <w:rsid w:val="0019574C"/>
    <w:rsid w:val="00195D19"/>
    <w:rsid w:val="00195DF5"/>
    <w:rsid w:val="00195F02"/>
    <w:rsid w:val="001966EB"/>
    <w:rsid w:val="00196A24"/>
    <w:rsid w:val="00196E13"/>
    <w:rsid w:val="00197334"/>
    <w:rsid w:val="0019756C"/>
    <w:rsid w:val="00197D54"/>
    <w:rsid w:val="001A0C3C"/>
    <w:rsid w:val="001A0FC3"/>
    <w:rsid w:val="001A1723"/>
    <w:rsid w:val="001A1BFA"/>
    <w:rsid w:val="001A1E8A"/>
    <w:rsid w:val="001A2031"/>
    <w:rsid w:val="001A2145"/>
    <w:rsid w:val="001A22B3"/>
    <w:rsid w:val="001A23B1"/>
    <w:rsid w:val="001A2512"/>
    <w:rsid w:val="001A26B9"/>
    <w:rsid w:val="001A292B"/>
    <w:rsid w:val="001A2D3B"/>
    <w:rsid w:val="001A306E"/>
    <w:rsid w:val="001A3352"/>
    <w:rsid w:val="001A3695"/>
    <w:rsid w:val="001A3DB4"/>
    <w:rsid w:val="001A4052"/>
    <w:rsid w:val="001A44AA"/>
    <w:rsid w:val="001A4A74"/>
    <w:rsid w:val="001A4BA3"/>
    <w:rsid w:val="001A59BB"/>
    <w:rsid w:val="001A5A0F"/>
    <w:rsid w:val="001A5B24"/>
    <w:rsid w:val="001A5B3F"/>
    <w:rsid w:val="001A5C62"/>
    <w:rsid w:val="001A5CB1"/>
    <w:rsid w:val="001A63B0"/>
    <w:rsid w:val="001A6433"/>
    <w:rsid w:val="001A6A15"/>
    <w:rsid w:val="001A6B09"/>
    <w:rsid w:val="001A6F58"/>
    <w:rsid w:val="001A70DC"/>
    <w:rsid w:val="001A70E4"/>
    <w:rsid w:val="001A71AD"/>
    <w:rsid w:val="001A7BA1"/>
    <w:rsid w:val="001A7C6D"/>
    <w:rsid w:val="001A7E8B"/>
    <w:rsid w:val="001B017B"/>
    <w:rsid w:val="001B03E4"/>
    <w:rsid w:val="001B0752"/>
    <w:rsid w:val="001B08FF"/>
    <w:rsid w:val="001B0ACC"/>
    <w:rsid w:val="001B14E0"/>
    <w:rsid w:val="001B15F0"/>
    <w:rsid w:val="001B1992"/>
    <w:rsid w:val="001B1B2B"/>
    <w:rsid w:val="001B1CD9"/>
    <w:rsid w:val="001B1FFF"/>
    <w:rsid w:val="001B204A"/>
    <w:rsid w:val="001B2275"/>
    <w:rsid w:val="001B2370"/>
    <w:rsid w:val="001B237F"/>
    <w:rsid w:val="001B257F"/>
    <w:rsid w:val="001B2AD7"/>
    <w:rsid w:val="001B2B77"/>
    <w:rsid w:val="001B2D49"/>
    <w:rsid w:val="001B2E04"/>
    <w:rsid w:val="001B2E71"/>
    <w:rsid w:val="001B2ED0"/>
    <w:rsid w:val="001B32D1"/>
    <w:rsid w:val="001B330C"/>
    <w:rsid w:val="001B332D"/>
    <w:rsid w:val="001B387D"/>
    <w:rsid w:val="001B3F18"/>
    <w:rsid w:val="001B41A8"/>
    <w:rsid w:val="001B45A7"/>
    <w:rsid w:val="001B49FC"/>
    <w:rsid w:val="001B57E8"/>
    <w:rsid w:val="001B5819"/>
    <w:rsid w:val="001B617B"/>
    <w:rsid w:val="001B6D41"/>
    <w:rsid w:val="001B6E7E"/>
    <w:rsid w:val="001B7817"/>
    <w:rsid w:val="001B78E1"/>
    <w:rsid w:val="001B7C04"/>
    <w:rsid w:val="001B7E65"/>
    <w:rsid w:val="001C045F"/>
    <w:rsid w:val="001C047F"/>
    <w:rsid w:val="001C0495"/>
    <w:rsid w:val="001C0A56"/>
    <w:rsid w:val="001C0AA1"/>
    <w:rsid w:val="001C0B6F"/>
    <w:rsid w:val="001C145F"/>
    <w:rsid w:val="001C150F"/>
    <w:rsid w:val="001C158E"/>
    <w:rsid w:val="001C2103"/>
    <w:rsid w:val="001C2198"/>
    <w:rsid w:val="001C2489"/>
    <w:rsid w:val="001C2510"/>
    <w:rsid w:val="001C25CC"/>
    <w:rsid w:val="001C25F9"/>
    <w:rsid w:val="001C2788"/>
    <w:rsid w:val="001C2C7C"/>
    <w:rsid w:val="001C2CCA"/>
    <w:rsid w:val="001C31C0"/>
    <w:rsid w:val="001C35C1"/>
    <w:rsid w:val="001C3609"/>
    <w:rsid w:val="001C3788"/>
    <w:rsid w:val="001C40E3"/>
    <w:rsid w:val="001C42D3"/>
    <w:rsid w:val="001C4657"/>
    <w:rsid w:val="001C4EE9"/>
    <w:rsid w:val="001C50F3"/>
    <w:rsid w:val="001C5140"/>
    <w:rsid w:val="001C5162"/>
    <w:rsid w:val="001C5290"/>
    <w:rsid w:val="001C577B"/>
    <w:rsid w:val="001C5A10"/>
    <w:rsid w:val="001C5AD4"/>
    <w:rsid w:val="001C5BD5"/>
    <w:rsid w:val="001C5E6E"/>
    <w:rsid w:val="001C6606"/>
    <w:rsid w:val="001C66F9"/>
    <w:rsid w:val="001C7050"/>
    <w:rsid w:val="001C71FB"/>
    <w:rsid w:val="001C72A9"/>
    <w:rsid w:val="001C73A0"/>
    <w:rsid w:val="001C78A3"/>
    <w:rsid w:val="001C7B7B"/>
    <w:rsid w:val="001D064C"/>
    <w:rsid w:val="001D0889"/>
    <w:rsid w:val="001D0E19"/>
    <w:rsid w:val="001D0F16"/>
    <w:rsid w:val="001D11E7"/>
    <w:rsid w:val="001D134B"/>
    <w:rsid w:val="001D1467"/>
    <w:rsid w:val="001D15F7"/>
    <w:rsid w:val="001D1F22"/>
    <w:rsid w:val="001D223D"/>
    <w:rsid w:val="001D283A"/>
    <w:rsid w:val="001D28BE"/>
    <w:rsid w:val="001D2D53"/>
    <w:rsid w:val="001D34EA"/>
    <w:rsid w:val="001D397E"/>
    <w:rsid w:val="001D3992"/>
    <w:rsid w:val="001D39F8"/>
    <w:rsid w:val="001D3B02"/>
    <w:rsid w:val="001D46AE"/>
    <w:rsid w:val="001D4728"/>
    <w:rsid w:val="001D47F4"/>
    <w:rsid w:val="001D4936"/>
    <w:rsid w:val="001D4AB1"/>
    <w:rsid w:val="001D5D1A"/>
    <w:rsid w:val="001D5DC4"/>
    <w:rsid w:val="001D5FC7"/>
    <w:rsid w:val="001D6139"/>
    <w:rsid w:val="001D6167"/>
    <w:rsid w:val="001D63D0"/>
    <w:rsid w:val="001D63D1"/>
    <w:rsid w:val="001D6714"/>
    <w:rsid w:val="001D6B5E"/>
    <w:rsid w:val="001D6BA9"/>
    <w:rsid w:val="001D7252"/>
    <w:rsid w:val="001D74A8"/>
    <w:rsid w:val="001D76AB"/>
    <w:rsid w:val="001D78C3"/>
    <w:rsid w:val="001D7C8D"/>
    <w:rsid w:val="001E0155"/>
    <w:rsid w:val="001E03E7"/>
    <w:rsid w:val="001E04BC"/>
    <w:rsid w:val="001E04F9"/>
    <w:rsid w:val="001E04FE"/>
    <w:rsid w:val="001E0766"/>
    <w:rsid w:val="001E093C"/>
    <w:rsid w:val="001E11C9"/>
    <w:rsid w:val="001E15AD"/>
    <w:rsid w:val="001E1607"/>
    <w:rsid w:val="001E174B"/>
    <w:rsid w:val="001E1D0E"/>
    <w:rsid w:val="001E1DB7"/>
    <w:rsid w:val="001E1E00"/>
    <w:rsid w:val="001E1F76"/>
    <w:rsid w:val="001E2412"/>
    <w:rsid w:val="001E2439"/>
    <w:rsid w:val="001E261C"/>
    <w:rsid w:val="001E2887"/>
    <w:rsid w:val="001E28B4"/>
    <w:rsid w:val="001E3629"/>
    <w:rsid w:val="001E3BB5"/>
    <w:rsid w:val="001E3C4F"/>
    <w:rsid w:val="001E3E6C"/>
    <w:rsid w:val="001E43CC"/>
    <w:rsid w:val="001E48E5"/>
    <w:rsid w:val="001E48EA"/>
    <w:rsid w:val="001E51A2"/>
    <w:rsid w:val="001E57CA"/>
    <w:rsid w:val="001E59A1"/>
    <w:rsid w:val="001E5BC2"/>
    <w:rsid w:val="001E5CD5"/>
    <w:rsid w:val="001E6421"/>
    <w:rsid w:val="001E6674"/>
    <w:rsid w:val="001E677D"/>
    <w:rsid w:val="001E67C2"/>
    <w:rsid w:val="001E6893"/>
    <w:rsid w:val="001E6A82"/>
    <w:rsid w:val="001E70EA"/>
    <w:rsid w:val="001E732D"/>
    <w:rsid w:val="001E73F1"/>
    <w:rsid w:val="001E77B8"/>
    <w:rsid w:val="001E7B19"/>
    <w:rsid w:val="001E7CF1"/>
    <w:rsid w:val="001E7FE0"/>
    <w:rsid w:val="001F009D"/>
    <w:rsid w:val="001F0736"/>
    <w:rsid w:val="001F0748"/>
    <w:rsid w:val="001F097B"/>
    <w:rsid w:val="001F0A72"/>
    <w:rsid w:val="001F0EA9"/>
    <w:rsid w:val="001F102F"/>
    <w:rsid w:val="001F104F"/>
    <w:rsid w:val="001F175D"/>
    <w:rsid w:val="001F2148"/>
    <w:rsid w:val="001F2252"/>
    <w:rsid w:val="001F2907"/>
    <w:rsid w:val="001F2991"/>
    <w:rsid w:val="001F29B4"/>
    <w:rsid w:val="001F2C32"/>
    <w:rsid w:val="001F302E"/>
    <w:rsid w:val="001F3545"/>
    <w:rsid w:val="001F3599"/>
    <w:rsid w:val="001F35A0"/>
    <w:rsid w:val="001F44D3"/>
    <w:rsid w:val="001F45BF"/>
    <w:rsid w:val="001F4765"/>
    <w:rsid w:val="001F488E"/>
    <w:rsid w:val="001F4990"/>
    <w:rsid w:val="001F4EF4"/>
    <w:rsid w:val="001F5040"/>
    <w:rsid w:val="001F51F6"/>
    <w:rsid w:val="001F55EE"/>
    <w:rsid w:val="001F5BF9"/>
    <w:rsid w:val="001F618A"/>
    <w:rsid w:val="001F61BB"/>
    <w:rsid w:val="001F63D5"/>
    <w:rsid w:val="001F6406"/>
    <w:rsid w:val="001F6460"/>
    <w:rsid w:val="001F64EF"/>
    <w:rsid w:val="001F674B"/>
    <w:rsid w:val="001F6826"/>
    <w:rsid w:val="001F6992"/>
    <w:rsid w:val="001F6E03"/>
    <w:rsid w:val="001F7585"/>
    <w:rsid w:val="001F75D2"/>
    <w:rsid w:val="001F75DA"/>
    <w:rsid w:val="001F797E"/>
    <w:rsid w:val="001F79B7"/>
    <w:rsid w:val="001F79D8"/>
    <w:rsid w:val="001F79DC"/>
    <w:rsid w:val="001F7BC3"/>
    <w:rsid w:val="002003E1"/>
    <w:rsid w:val="00200C8E"/>
    <w:rsid w:val="0020118D"/>
    <w:rsid w:val="002011C8"/>
    <w:rsid w:val="00201934"/>
    <w:rsid w:val="00201A78"/>
    <w:rsid w:val="00201CDB"/>
    <w:rsid w:val="0020269C"/>
    <w:rsid w:val="0020272B"/>
    <w:rsid w:val="00202D57"/>
    <w:rsid w:val="00202F7A"/>
    <w:rsid w:val="0020352B"/>
    <w:rsid w:val="002042D5"/>
    <w:rsid w:val="002047FF"/>
    <w:rsid w:val="002048EC"/>
    <w:rsid w:val="0020496E"/>
    <w:rsid w:val="00204B9C"/>
    <w:rsid w:val="00204C72"/>
    <w:rsid w:val="00204C8B"/>
    <w:rsid w:val="00204D84"/>
    <w:rsid w:val="00204E23"/>
    <w:rsid w:val="00204E84"/>
    <w:rsid w:val="002052B1"/>
    <w:rsid w:val="002059D2"/>
    <w:rsid w:val="00205B11"/>
    <w:rsid w:val="002062AB"/>
    <w:rsid w:val="002067B9"/>
    <w:rsid w:val="00206904"/>
    <w:rsid w:val="00206A9F"/>
    <w:rsid w:val="00206D77"/>
    <w:rsid w:val="00206E8D"/>
    <w:rsid w:val="002071C2"/>
    <w:rsid w:val="0020741C"/>
    <w:rsid w:val="00207596"/>
    <w:rsid w:val="00207CF0"/>
    <w:rsid w:val="00207E74"/>
    <w:rsid w:val="00207F62"/>
    <w:rsid w:val="00207FB2"/>
    <w:rsid w:val="00210137"/>
    <w:rsid w:val="002104A2"/>
    <w:rsid w:val="0021052B"/>
    <w:rsid w:val="00210B5C"/>
    <w:rsid w:val="00210C96"/>
    <w:rsid w:val="00210D2E"/>
    <w:rsid w:val="00211075"/>
    <w:rsid w:val="00211747"/>
    <w:rsid w:val="002117DD"/>
    <w:rsid w:val="00211AC7"/>
    <w:rsid w:val="00212101"/>
    <w:rsid w:val="00212408"/>
    <w:rsid w:val="00213133"/>
    <w:rsid w:val="00213177"/>
    <w:rsid w:val="002135E1"/>
    <w:rsid w:val="00213867"/>
    <w:rsid w:val="002138E1"/>
    <w:rsid w:val="00213AE1"/>
    <w:rsid w:val="00213B2D"/>
    <w:rsid w:val="00214138"/>
    <w:rsid w:val="0021414E"/>
    <w:rsid w:val="002141D8"/>
    <w:rsid w:val="002146AD"/>
    <w:rsid w:val="002146FB"/>
    <w:rsid w:val="00214B49"/>
    <w:rsid w:val="00214B83"/>
    <w:rsid w:val="002151A0"/>
    <w:rsid w:val="002152A5"/>
    <w:rsid w:val="0021536E"/>
    <w:rsid w:val="00215759"/>
    <w:rsid w:val="00215A33"/>
    <w:rsid w:val="00215E28"/>
    <w:rsid w:val="00215E95"/>
    <w:rsid w:val="00215FDF"/>
    <w:rsid w:val="002167E2"/>
    <w:rsid w:val="00216940"/>
    <w:rsid w:val="00216C91"/>
    <w:rsid w:val="00216F32"/>
    <w:rsid w:val="002170E7"/>
    <w:rsid w:val="002174E7"/>
    <w:rsid w:val="002175DB"/>
    <w:rsid w:val="002177F5"/>
    <w:rsid w:val="00217836"/>
    <w:rsid w:val="00217A4D"/>
    <w:rsid w:val="00217E34"/>
    <w:rsid w:val="002203C4"/>
    <w:rsid w:val="002203CA"/>
    <w:rsid w:val="002204F3"/>
    <w:rsid w:val="0022092B"/>
    <w:rsid w:val="00220B2F"/>
    <w:rsid w:val="00221061"/>
    <w:rsid w:val="002219C2"/>
    <w:rsid w:val="00221C81"/>
    <w:rsid w:val="00221E74"/>
    <w:rsid w:val="002220D4"/>
    <w:rsid w:val="00222429"/>
    <w:rsid w:val="00222588"/>
    <w:rsid w:val="00222637"/>
    <w:rsid w:val="0022280C"/>
    <w:rsid w:val="00222825"/>
    <w:rsid w:val="00222C51"/>
    <w:rsid w:val="00222F2D"/>
    <w:rsid w:val="0022327F"/>
    <w:rsid w:val="0022339A"/>
    <w:rsid w:val="0022386E"/>
    <w:rsid w:val="002239F4"/>
    <w:rsid w:val="00223F80"/>
    <w:rsid w:val="00223FDC"/>
    <w:rsid w:val="00224058"/>
    <w:rsid w:val="002247B9"/>
    <w:rsid w:val="0022483C"/>
    <w:rsid w:val="00224D03"/>
    <w:rsid w:val="00225022"/>
    <w:rsid w:val="0022569B"/>
    <w:rsid w:val="00225F95"/>
    <w:rsid w:val="00226225"/>
    <w:rsid w:val="00226499"/>
    <w:rsid w:val="0022661F"/>
    <w:rsid w:val="002266C0"/>
    <w:rsid w:val="00226A73"/>
    <w:rsid w:val="00226BF6"/>
    <w:rsid w:val="00226DF3"/>
    <w:rsid w:val="00226EFD"/>
    <w:rsid w:val="00227018"/>
    <w:rsid w:val="00227A4E"/>
    <w:rsid w:val="00230259"/>
    <w:rsid w:val="002310A3"/>
    <w:rsid w:val="00231477"/>
    <w:rsid w:val="002319D8"/>
    <w:rsid w:val="00231A4A"/>
    <w:rsid w:val="00231B62"/>
    <w:rsid w:val="00231B63"/>
    <w:rsid w:val="00231DE2"/>
    <w:rsid w:val="002323B0"/>
    <w:rsid w:val="0023294F"/>
    <w:rsid w:val="00232D3E"/>
    <w:rsid w:val="002335AF"/>
    <w:rsid w:val="002339EF"/>
    <w:rsid w:val="00233B50"/>
    <w:rsid w:val="00233D6B"/>
    <w:rsid w:val="002348B5"/>
    <w:rsid w:val="0023491A"/>
    <w:rsid w:val="00234975"/>
    <w:rsid w:val="00234ACF"/>
    <w:rsid w:val="00234F42"/>
    <w:rsid w:val="00234FAB"/>
    <w:rsid w:val="00235009"/>
    <w:rsid w:val="00235122"/>
    <w:rsid w:val="002353F9"/>
    <w:rsid w:val="0023568C"/>
    <w:rsid w:val="00235711"/>
    <w:rsid w:val="00235C2B"/>
    <w:rsid w:val="00235F61"/>
    <w:rsid w:val="0023601A"/>
    <w:rsid w:val="0023624D"/>
    <w:rsid w:val="002362C5"/>
    <w:rsid w:val="00236A2A"/>
    <w:rsid w:val="00236DEA"/>
    <w:rsid w:val="00236F82"/>
    <w:rsid w:val="002373DE"/>
    <w:rsid w:val="002404F3"/>
    <w:rsid w:val="00240884"/>
    <w:rsid w:val="002408CA"/>
    <w:rsid w:val="00241218"/>
    <w:rsid w:val="002412F8"/>
    <w:rsid w:val="0024178C"/>
    <w:rsid w:val="002418FC"/>
    <w:rsid w:val="002421BC"/>
    <w:rsid w:val="002421DA"/>
    <w:rsid w:val="00242490"/>
    <w:rsid w:val="00242651"/>
    <w:rsid w:val="0024279C"/>
    <w:rsid w:val="00242821"/>
    <w:rsid w:val="002429C2"/>
    <w:rsid w:val="00242BA4"/>
    <w:rsid w:val="00242BBE"/>
    <w:rsid w:val="00242DCD"/>
    <w:rsid w:val="00243090"/>
    <w:rsid w:val="002430E7"/>
    <w:rsid w:val="00243399"/>
    <w:rsid w:val="00243A0D"/>
    <w:rsid w:val="00243A45"/>
    <w:rsid w:val="00244099"/>
    <w:rsid w:val="0024422E"/>
    <w:rsid w:val="00244243"/>
    <w:rsid w:val="002443A2"/>
    <w:rsid w:val="002445E5"/>
    <w:rsid w:val="002448CB"/>
    <w:rsid w:val="0024522B"/>
    <w:rsid w:val="00245460"/>
    <w:rsid w:val="0024549A"/>
    <w:rsid w:val="00245ACC"/>
    <w:rsid w:val="00245AED"/>
    <w:rsid w:val="00245EE0"/>
    <w:rsid w:val="00246088"/>
    <w:rsid w:val="002465BA"/>
    <w:rsid w:val="002469E9"/>
    <w:rsid w:val="00246B20"/>
    <w:rsid w:val="00246CB6"/>
    <w:rsid w:val="00246FF0"/>
    <w:rsid w:val="00247368"/>
    <w:rsid w:val="00247A07"/>
    <w:rsid w:val="00247A71"/>
    <w:rsid w:val="00247B03"/>
    <w:rsid w:val="00247B45"/>
    <w:rsid w:val="00247DAF"/>
    <w:rsid w:val="00247FFA"/>
    <w:rsid w:val="002500AA"/>
    <w:rsid w:val="00250357"/>
    <w:rsid w:val="002505EC"/>
    <w:rsid w:val="002507F1"/>
    <w:rsid w:val="002508AB"/>
    <w:rsid w:val="0025099B"/>
    <w:rsid w:val="002509CC"/>
    <w:rsid w:val="00250D3C"/>
    <w:rsid w:val="00250FAF"/>
    <w:rsid w:val="00251326"/>
    <w:rsid w:val="00251A76"/>
    <w:rsid w:val="00251AD4"/>
    <w:rsid w:val="00252347"/>
    <w:rsid w:val="002525C0"/>
    <w:rsid w:val="002525FF"/>
    <w:rsid w:val="00252837"/>
    <w:rsid w:val="00252A84"/>
    <w:rsid w:val="00252DEC"/>
    <w:rsid w:val="00252FAD"/>
    <w:rsid w:val="002533C2"/>
    <w:rsid w:val="0025346D"/>
    <w:rsid w:val="002536AC"/>
    <w:rsid w:val="00253727"/>
    <w:rsid w:val="0025376B"/>
    <w:rsid w:val="00253927"/>
    <w:rsid w:val="00253C6D"/>
    <w:rsid w:val="0025402C"/>
    <w:rsid w:val="0025402F"/>
    <w:rsid w:val="002543F7"/>
    <w:rsid w:val="0025453A"/>
    <w:rsid w:val="0025480A"/>
    <w:rsid w:val="0025487F"/>
    <w:rsid w:val="00254A85"/>
    <w:rsid w:val="00254BB2"/>
    <w:rsid w:val="00254F12"/>
    <w:rsid w:val="002551F8"/>
    <w:rsid w:val="00255462"/>
    <w:rsid w:val="0025562D"/>
    <w:rsid w:val="00255632"/>
    <w:rsid w:val="002556BE"/>
    <w:rsid w:val="00256073"/>
    <w:rsid w:val="002561D3"/>
    <w:rsid w:val="0025626D"/>
    <w:rsid w:val="00256560"/>
    <w:rsid w:val="00256624"/>
    <w:rsid w:val="00256870"/>
    <w:rsid w:val="00256DA3"/>
    <w:rsid w:val="00257051"/>
    <w:rsid w:val="00257137"/>
    <w:rsid w:val="002577BB"/>
    <w:rsid w:val="00257804"/>
    <w:rsid w:val="00257A94"/>
    <w:rsid w:val="00257C66"/>
    <w:rsid w:val="00257F30"/>
    <w:rsid w:val="00257FED"/>
    <w:rsid w:val="002600A1"/>
    <w:rsid w:val="002606AE"/>
    <w:rsid w:val="002608EC"/>
    <w:rsid w:val="0026099A"/>
    <w:rsid w:val="00260CB3"/>
    <w:rsid w:val="002616BF"/>
    <w:rsid w:val="0026181D"/>
    <w:rsid w:val="00261855"/>
    <w:rsid w:val="00261B1F"/>
    <w:rsid w:val="00261BCC"/>
    <w:rsid w:val="00261BE8"/>
    <w:rsid w:val="00261C7F"/>
    <w:rsid w:val="00261D3D"/>
    <w:rsid w:val="00261E3E"/>
    <w:rsid w:val="00262168"/>
    <w:rsid w:val="002622B0"/>
    <w:rsid w:val="0026258F"/>
    <w:rsid w:val="002629DD"/>
    <w:rsid w:val="00262ACE"/>
    <w:rsid w:val="00262B31"/>
    <w:rsid w:val="00262EA2"/>
    <w:rsid w:val="002630C6"/>
    <w:rsid w:val="00263224"/>
    <w:rsid w:val="002633AF"/>
    <w:rsid w:val="002635FC"/>
    <w:rsid w:val="00263A79"/>
    <w:rsid w:val="00263BCD"/>
    <w:rsid w:val="00263DAA"/>
    <w:rsid w:val="002646F0"/>
    <w:rsid w:val="00264C6B"/>
    <w:rsid w:val="00264C82"/>
    <w:rsid w:val="00264CDD"/>
    <w:rsid w:val="00264FD6"/>
    <w:rsid w:val="00265823"/>
    <w:rsid w:val="00265C0D"/>
    <w:rsid w:val="00265CF7"/>
    <w:rsid w:val="00265DE2"/>
    <w:rsid w:val="0026655E"/>
    <w:rsid w:val="0026669D"/>
    <w:rsid w:val="00266887"/>
    <w:rsid w:val="002669E7"/>
    <w:rsid w:val="00266B66"/>
    <w:rsid w:val="00266E69"/>
    <w:rsid w:val="0026717E"/>
    <w:rsid w:val="002671CE"/>
    <w:rsid w:val="0026756C"/>
    <w:rsid w:val="002676DE"/>
    <w:rsid w:val="00267DD0"/>
    <w:rsid w:val="0027011C"/>
    <w:rsid w:val="00270243"/>
    <w:rsid w:val="00270817"/>
    <w:rsid w:val="00270869"/>
    <w:rsid w:val="0027086E"/>
    <w:rsid w:val="002715E9"/>
    <w:rsid w:val="00271610"/>
    <w:rsid w:val="0027162D"/>
    <w:rsid w:val="0027194F"/>
    <w:rsid w:val="00271C2E"/>
    <w:rsid w:val="00271DCF"/>
    <w:rsid w:val="0027240B"/>
    <w:rsid w:val="00272580"/>
    <w:rsid w:val="002725C1"/>
    <w:rsid w:val="002726AA"/>
    <w:rsid w:val="00272792"/>
    <w:rsid w:val="00272A50"/>
    <w:rsid w:val="00272F65"/>
    <w:rsid w:val="0027305A"/>
    <w:rsid w:val="00273145"/>
    <w:rsid w:val="002737F3"/>
    <w:rsid w:val="00273859"/>
    <w:rsid w:val="002738A0"/>
    <w:rsid w:val="0027394E"/>
    <w:rsid w:val="00273AC0"/>
    <w:rsid w:val="00273C00"/>
    <w:rsid w:val="00273C2A"/>
    <w:rsid w:val="002740D7"/>
    <w:rsid w:val="002743CC"/>
    <w:rsid w:val="002743E8"/>
    <w:rsid w:val="0027486B"/>
    <w:rsid w:val="00274C38"/>
    <w:rsid w:val="00274DED"/>
    <w:rsid w:val="00274FAA"/>
    <w:rsid w:val="002753CD"/>
    <w:rsid w:val="00275582"/>
    <w:rsid w:val="002755F3"/>
    <w:rsid w:val="002759EA"/>
    <w:rsid w:val="002761A4"/>
    <w:rsid w:val="0027649E"/>
    <w:rsid w:val="00276FA8"/>
    <w:rsid w:val="00277019"/>
    <w:rsid w:val="0027709F"/>
    <w:rsid w:val="0027759D"/>
    <w:rsid w:val="00277CC4"/>
    <w:rsid w:val="00277F60"/>
    <w:rsid w:val="002800EC"/>
    <w:rsid w:val="002804DD"/>
    <w:rsid w:val="00280C67"/>
    <w:rsid w:val="002810E7"/>
    <w:rsid w:val="002811E6"/>
    <w:rsid w:val="00281C1B"/>
    <w:rsid w:val="00281C53"/>
    <w:rsid w:val="0028253E"/>
    <w:rsid w:val="002826B7"/>
    <w:rsid w:val="002829A0"/>
    <w:rsid w:val="002829B5"/>
    <w:rsid w:val="00282B59"/>
    <w:rsid w:val="00282C77"/>
    <w:rsid w:val="00283AC7"/>
    <w:rsid w:val="00283C02"/>
    <w:rsid w:val="00283D99"/>
    <w:rsid w:val="00283EA9"/>
    <w:rsid w:val="00283F74"/>
    <w:rsid w:val="00284015"/>
    <w:rsid w:val="00284456"/>
    <w:rsid w:val="00284AC1"/>
    <w:rsid w:val="00284B9E"/>
    <w:rsid w:val="00285434"/>
    <w:rsid w:val="0028561A"/>
    <w:rsid w:val="002857D1"/>
    <w:rsid w:val="002859DD"/>
    <w:rsid w:val="00285AC7"/>
    <w:rsid w:val="0028641E"/>
    <w:rsid w:val="0028658D"/>
    <w:rsid w:val="002866B4"/>
    <w:rsid w:val="00286AE8"/>
    <w:rsid w:val="00286CD4"/>
    <w:rsid w:val="002876AC"/>
    <w:rsid w:val="00287757"/>
    <w:rsid w:val="00287772"/>
    <w:rsid w:val="00287881"/>
    <w:rsid w:val="00287A50"/>
    <w:rsid w:val="00287AA7"/>
    <w:rsid w:val="00287E0B"/>
    <w:rsid w:val="00290148"/>
    <w:rsid w:val="002901CD"/>
    <w:rsid w:val="002902D6"/>
    <w:rsid w:val="002908BA"/>
    <w:rsid w:val="00290A59"/>
    <w:rsid w:val="00290C29"/>
    <w:rsid w:val="00290C2C"/>
    <w:rsid w:val="00290CBC"/>
    <w:rsid w:val="00291105"/>
    <w:rsid w:val="002916A2"/>
    <w:rsid w:val="0029180F"/>
    <w:rsid w:val="00291AB8"/>
    <w:rsid w:val="00291CB7"/>
    <w:rsid w:val="00292442"/>
    <w:rsid w:val="00292512"/>
    <w:rsid w:val="00292951"/>
    <w:rsid w:val="002932B2"/>
    <w:rsid w:val="00293A26"/>
    <w:rsid w:val="00293BAF"/>
    <w:rsid w:val="00293DCB"/>
    <w:rsid w:val="002944CC"/>
    <w:rsid w:val="002946FD"/>
    <w:rsid w:val="00294B76"/>
    <w:rsid w:val="00294BD5"/>
    <w:rsid w:val="002953E2"/>
    <w:rsid w:val="0029555D"/>
    <w:rsid w:val="0029555F"/>
    <w:rsid w:val="002955E8"/>
    <w:rsid w:val="00295680"/>
    <w:rsid w:val="002956B8"/>
    <w:rsid w:val="0029579B"/>
    <w:rsid w:val="00295CE4"/>
    <w:rsid w:val="00295F0E"/>
    <w:rsid w:val="00295F38"/>
    <w:rsid w:val="00295F4E"/>
    <w:rsid w:val="00295FA2"/>
    <w:rsid w:val="0029646C"/>
    <w:rsid w:val="002964E8"/>
    <w:rsid w:val="0029660A"/>
    <w:rsid w:val="00296ABF"/>
    <w:rsid w:val="00296C8A"/>
    <w:rsid w:val="00297530"/>
    <w:rsid w:val="002975D7"/>
    <w:rsid w:val="002977C9"/>
    <w:rsid w:val="00297960"/>
    <w:rsid w:val="00297C2D"/>
    <w:rsid w:val="002A012A"/>
    <w:rsid w:val="002A0450"/>
    <w:rsid w:val="002A0A44"/>
    <w:rsid w:val="002A0CBB"/>
    <w:rsid w:val="002A1002"/>
    <w:rsid w:val="002A11B8"/>
    <w:rsid w:val="002A120A"/>
    <w:rsid w:val="002A12DC"/>
    <w:rsid w:val="002A16B3"/>
    <w:rsid w:val="002A16CF"/>
    <w:rsid w:val="002A175E"/>
    <w:rsid w:val="002A18AC"/>
    <w:rsid w:val="002A1929"/>
    <w:rsid w:val="002A1A15"/>
    <w:rsid w:val="002A1ACC"/>
    <w:rsid w:val="002A1DE7"/>
    <w:rsid w:val="002A262E"/>
    <w:rsid w:val="002A26A8"/>
    <w:rsid w:val="002A2757"/>
    <w:rsid w:val="002A3032"/>
    <w:rsid w:val="002A344D"/>
    <w:rsid w:val="002A38C3"/>
    <w:rsid w:val="002A38CE"/>
    <w:rsid w:val="002A39F3"/>
    <w:rsid w:val="002A3B5C"/>
    <w:rsid w:val="002A3D3F"/>
    <w:rsid w:val="002A45CA"/>
    <w:rsid w:val="002A4952"/>
    <w:rsid w:val="002A4E2C"/>
    <w:rsid w:val="002A4F2A"/>
    <w:rsid w:val="002A59C9"/>
    <w:rsid w:val="002A5B9E"/>
    <w:rsid w:val="002A5F7A"/>
    <w:rsid w:val="002A6897"/>
    <w:rsid w:val="002A695E"/>
    <w:rsid w:val="002A6AB5"/>
    <w:rsid w:val="002A6FE2"/>
    <w:rsid w:val="002A711B"/>
    <w:rsid w:val="002A717D"/>
    <w:rsid w:val="002A738D"/>
    <w:rsid w:val="002A73A1"/>
    <w:rsid w:val="002A73EE"/>
    <w:rsid w:val="002A75E6"/>
    <w:rsid w:val="002A7ACA"/>
    <w:rsid w:val="002A7D81"/>
    <w:rsid w:val="002B04F2"/>
    <w:rsid w:val="002B0874"/>
    <w:rsid w:val="002B0881"/>
    <w:rsid w:val="002B0D60"/>
    <w:rsid w:val="002B118F"/>
    <w:rsid w:val="002B1D36"/>
    <w:rsid w:val="002B23F8"/>
    <w:rsid w:val="002B270E"/>
    <w:rsid w:val="002B3350"/>
    <w:rsid w:val="002B3F94"/>
    <w:rsid w:val="002B3FBC"/>
    <w:rsid w:val="002B43D5"/>
    <w:rsid w:val="002B4A08"/>
    <w:rsid w:val="002B4A7C"/>
    <w:rsid w:val="002B4C33"/>
    <w:rsid w:val="002B4D8C"/>
    <w:rsid w:val="002B53C2"/>
    <w:rsid w:val="002B57AE"/>
    <w:rsid w:val="002B5B3C"/>
    <w:rsid w:val="002B5B90"/>
    <w:rsid w:val="002B5C9D"/>
    <w:rsid w:val="002B60CC"/>
    <w:rsid w:val="002B6286"/>
    <w:rsid w:val="002B63C6"/>
    <w:rsid w:val="002B67FC"/>
    <w:rsid w:val="002B6B22"/>
    <w:rsid w:val="002B6DF2"/>
    <w:rsid w:val="002B7185"/>
    <w:rsid w:val="002B739B"/>
    <w:rsid w:val="002B742D"/>
    <w:rsid w:val="002B78A9"/>
    <w:rsid w:val="002B78E8"/>
    <w:rsid w:val="002B790E"/>
    <w:rsid w:val="002B79D7"/>
    <w:rsid w:val="002B7B5A"/>
    <w:rsid w:val="002B7D64"/>
    <w:rsid w:val="002B7EC6"/>
    <w:rsid w:val="002B7FA6"/>
    <w:rsid w:val="002C02B3"/>
    <w:rsid w:val="002C03C9"/>
    <w:rsid w:val="002C0569"/>
    <w:rsid w:val="002C089B"/>
    <w:rsid w:val="002C1035"/>
    <w:rsid w:val="002C109B"/>
    <w:rsid w:val="002C13AE"/>
    <w:rsid w:val="002C13E8"/>
    <w:rsid w:val="002C19FC"/>
    <w:rsid w:val="002C1A34"/>
    <w:rsid w:val="002C1FE4"/>
    <w:rsid w:val="002C273C"/>
    <w:rsid w:val="002C2A75"/>
    <w:rsid w:val="002C33D2"/>
    <w:rsid w:val="002C35FF"/>
    <w:rsid w:val="002C37A5"/>
    <w:rsid w:val="002C3DA7"/>
    <w:rsid w:val="002C4040"/>
    <w:rsid w:val="002C446F"/>
    <w:rsid w:val="002C44CA"/>
    <w:rsid w:val="002C4673"/>
    <w:rsid w:val="002C479A"/>
    <w:rsid w:val="002C4BF2"/>
    <w:rsid w:val="002C50D1"/>
    <w:rsid w:val="002C5116"/>
    <w:rsid w:val="002C5227"/>
    <w:rsid w:val="002C5243"/>
    <w:rsid w:val="002C55A7"/>
    <w:rsid w:val="002C5BFA"/>
    <w:rsid w:val="002C5D9A"/>
    <w:rsid w:val="002C6329"/>
    <w:rsid w:val="002C6575"/>
    <w:rsid w:val="002C67BA"/>
    <w:rsid w:val="002C6846"/>
    <w:rsid w:val="002C6858"/>
    <w:rsid w:val="002C687F"/>
    <w:rsid w:val="002C6AED"/>
    <w:rsid w:val="002C6BBF"/>
    <w:rsid w:val="002C7140"/>
    <w:rsid w:val="002C76FE"/>
    <w:rsid w:val="002D0029"/>
    <w:rsid w:val="002D0552"/>
    <w:rsid w:val="002D078E"/>
    <w:rsid w:val="002D0887"/>
    <w:rsid w:val="002D09DA"/>
    <w:rsid w:val="002D0A3E"/>
    <w:rsid w:val="002D10C1"/>
    <w:rsid w:val="002D117B"/>
    <w:rsid w:val="002D11F9"/>
    <w:rsid w:val="002D1BB5"/>
    <w:rsid w:val="002D21C9"/>
    <w:rsid w:val="002D2577"/>
    <w:rsid w:val="002D27D6"/>
    <w:rsid w:val="002D2A80"/>
    <w:rsid w:val="002D2AB4"/>
    <w:rsid w:val="002D2D1D"/>
    <w:rsid w:val="002D38FC"/>
    <w:rsid w:val="002D3926"/>
    <w:rsid w:val="002D3930"/>
    <w:rsid w:val="002D3AEA"/>
    <w:rsid w:val="002D3DF9"/>
    <w:rsid w:val="002D40C3"/>
    <w:rsid w:val="002D48D3"/>
    <w:rsid w:val="002D4B23"/>
    <w:rsid w:val="002D4C21"/>
    <w:rsid w:val="002D4E75"/>
    <w:rsid w:val="002D53E6"/>
    <w:rsid w:val="002D5C26"/>
    <w:rsid w:val="002D63BC"/>
    <w:rsid w:val="002D6832"/>
    <w:rsid w:val="002D7AA5"/>
    <w:rsid w:val="002E03B0"/>
    <w:rsid w:val="002E06A4"/>
    <w:rsid w:val="002E0ED2"/>
    <w:rsid w:val="002E1116"/>
    <w:rsid w:val="002E132A"/>
    <w:rsid w:val="002E17EC"/>
    <w:rsid w:val="002E190D"/>
    <w:rsid w:val="002E1F33"/>
    <w:rsid w:val="002E1F55"/>
    <w:rsid w:val="002E2025"/>
    <w:rsid w:val="002E22BE"/>
    <w:rsid w:val="002E2436"/>
    <w:rsid w:val="002E2FF4"/>
    <w:rsid w:val="002E3000"/>
    <w:rsid w:val="002E34C5"/>
    <w:rsid w:val="002E3829"/>
    <w:rsid w:val="002E3B71"/>
    <w:rsid w:val="002E428B"/>
    <w:rsid w:val="002E48D2"/>
    <w:rsid w:val="002E4C2D"/>
    <w:rsid w:val="002E4E4D"/>
    <w:rsid w:val="002E5553"/>
    <w:rsid w:val="002E5836"/>
    <w:rsid w:val="002E585E"/>
    <w:rsid w:val="002E5860"/>
    <w:rsid w:val="002E5A82"/>
    <w:rsid w:val="002E5D2F"/>
    <w:rsid w:val="002E5D33"/>
    <w:rsid w:val="002E5E0C"/>
    <w:rsid w:val="002E63FD"/>
    <w:rsid w:val="002E6414"/>
    <w:rsid w:val="002E6528"/>
    <w:rsid w:val="002E6675"/>
    <w:rsid w:val="002E681F"/>
    <w:rsid w:val="002E6900"/>
    <w:rsid w:val="002E74C6"/>
    <w:rsid w:val="002E7557"/>
    <w:rsid w:val="002E7BB7"/>
    <w:rsid w:val="002F00B9"/>
    <w:rsid w:val="002F0183"/>
    <w:rsid w:val="002F04C5"/>
    <w:rsid w:val="002F070F"/>
    <w:rsid w:val="002F074F"/>
    <w:rsid w:val="002F078E"/>
    <w:rsid w:val="002F07A6"/>
    <w:rsid w:val="002F0990"/>
    <w:rsid w:val="002F0A93"/>
    <w:rsid w:val="002F0CF9"/>
    <w:rsid w:val="002F0FDE"/>
    <w:rsid w:val="002F1220"/>
    <w:rsid w:val="002F13C5"/>
    <w:rsid w:val="002F15BC"/>
    <w:rsid w:val="002F15F9"/>
    <w:rsid w:val="002F15FF"/>
    <w:rsid w:val="002F188E"/>
    <w:rsid w:val="002F198D"/>
    <w:rsid w:val="002F1A04"/>
    <w:rsid w:val="002F1CAA"/>
    <w:rsid w:val="002F1E3D"/>
    <w:rsid w:val="002F21CF"/>
    <w:rsid w:val="002F2574"/>
    <w:rsid w:val="002F268C"/>
    <w:rsid w:val="002F2977"/>
    <w:rsid w:val="002F2A86"/>
    <w:rsid w:val="002F2DC3"/>
    <w:rsid w:val="002F34A1"/>
    <w:rsid w:val="002F35CE"/>
    <w:rsid w:val="002F36E3"/>
    <w:rsid w:val="002F3731"/>
    <w:rsid w:val="002F41ED"/>
    <w:rsid w:val="002F42DE"/>
    <w:rsid w:val="002F4607"/>
    <w:rsid w:val="002F4B28"/>
    <w:rsid w:val="002F4C0A"/>
    <w:rsid w:val="002F502D"/>
    <w:rsid w:val="002F5105"/>
    <w:rsid w:val="002F5279"/>
    <w:rsid w:val="002F54B9"/>
    <w:rsid w:val="002F5718"/>
    <w:rsid w:val="002F639B"/>
    <w:rsid w:val="002F647B"/>
    <w:rsid w:val="002F663C"/>
    <w:rsid w:val="002F6F59"/>
    <w:rsid w:val="002F711D"/>
    <w:rsid w:val="002F7D0F"/>
    <w:rsid w:val="002F7DEC"/>
    <w:rsid w:val="002F7E61"/>
    <w:rsid w:val="00300505"/>
    <w:rsid w:val="00300A07"/>
    <w:rsid w:val="00300DB5"/>
    <w:rsid w:val="00300EA7"/>
    <w:rsid w:val="0030113D"/>
    <w:rsid w:val="00301647"/>
    <w:rsid w:val="0030192B"/>
    <w:rsid w:val="00302409"/>
    <w:rsid w:val="00302510"/>
    <w:rsid w:val="0030259D"/>
    <w:rsid w:val="00302822"/>
    <w:rsid w:val="00302A0C"/>
    <w:rsid w:val="00302ACE"/>
    <w:rsid w:val="003030A4"/>
    <w:rsid w:val="00303508"/>
    <w:rsid w:val="0030359D"/>
    <w:rsid w:val="00303736"/>
    <w:rsid w:val="0030386A"/>
    <w:rsid w:val="00303944"/>
    <w:rsid w:val="0030427C"/>
    <w:rsid w:val="003042D4"/>
    <w:rsid w:val="003046CB"/>
    <w:rsid w:val="003047B7"/>
    <w:rsid w:val="00304AC1"/>
    <w:rsid w:val="00304BC7"/>
    <w:rsid w:val="00304F47"/>
    <w:rsid w:val="003055B9"/>
    <w:rsid w:val="003055C4"/>
    <w:rsid w:val="0030584B"/>
    <w:rsid w:val="00305AC4"/>
    <w:rsid w:val="00305B2B"/>
    <w:rsid w:val="00305DCA"/>
    <w:rsid w:val="003060A8"/>
    <w:rsid w:val="00306252"/>
    <w:rsid w:val="0030653B"/>
    <w:rsid w:val="00306727"/>
    <w:rsid w:val="003067F1"/>
    <w:rsid w:val="00306B10"/>
    <w:rsid w:val="00307DFA"/>
    <w:rsid w:val="0031037B"/>
    <w:rsid w:val="0031041C"/>
    <w:rsid w:val="0031045A"/>
    <w:rsid w:val="003104A6"/>
    <w:rsid w:val="0031053E"/>
    <w:rsid w:val="00310765"/>
    <w:rsid w:val="00310C66"/>
    <w:rsid w:val="00310FAF"/>
    <w:rsid w:val="00311021"/>
    <w:rsid w:val="003114FB"/>
    <w:rsid w:val="003116B8"/>
    <w:rsid w:val="003119B0"/>
    <w:rsid w:val="00311B3E"/>
    <w:rsid w:val="0031211F"/>
    <w:rsid w:val="00312190"/>
    <w:rsid w:val="0031222A"/>
    <w:rsid w:val="0031266F"/>
    <w:rsid w:val="00312A7C"/>
    <w:rsid w:val="00312E1F"/>
    <w:rsid w:val="003134AD"/>
    <w:rsid w:val="00313761"/>
    <w:rsid w:val="003138AE"/>
    <w:rsid w:val="00313F29"/>
    <w:rsid w:val="00313F3C"/>
    <w:rsid w:val="0031442B"/>
    <w:rsid w:val="0031477B"/>
    <w:rsid w:val="00314B3B"/>
    <w:rsid w:val="00314E85"/>
    <w:rsid w:val="00315198"/>
    <w:rsid w:val="003153A1"/>
    <w:rsid w:val="00315AC0"/>
    <w:rsid w:val="00315B21"/>
    <w:rsid w:val="00315DC5"/>
    <w:rsid w:val="0031632E"/>
    <w:rsid w:val="00316561"/>
    <w:rsid w:val="0031656B"/>
    <w:rsid w:val="00316A96"/>
    <w:rsid w:val="00316D0E"/>
    <w:rsid w:val="00316D97"/>
    <w:rsid w:val="00316DFD"/>
    <w:rsid w:val="00316E1E"/>
    <w:rsid w:val="00316EE4"/>
    <w:rsid w:val="003171B4"/>
    <w:rsid w:val="003172A7"/>
    <w:rsid w:val="003178C3"/>
    <w:rsid w:val="00317D2D"/>
    <w:rsid w:val="00317F17"/>
    <w:rsid w:val="00317F8F"/>
    <w:rsid w:val="003206D7"/>
    <w:rsid w:val="00320BBE"/>
    <w:rsid w:val="00320F44"/>
    <w:rsid w:val="003214C0"/>
    <w:rsid w:val="00321517"/>
    <w:rsid w:val="00321A79"/>
    <w:rsid w:val="0032208F"/>
    <w:rsid w:val="0032292D"/>
    <w:rsid w:val="00322DDF"/>
    <w:rsid w:val="003236E7"/>
    <w:rsid w:val="003238D3"/>
    <w:rsid w:val="00323EDA"/>
    <w:rsid w:val="00324524"/>
    <w:rsid w:val="003246ED"/>
    <w:rsid w:val="0032487E"/>
    <w:rsid w:val="00325018"/>
    <w:rsid w:val="00325069"/>
    <w:rsid w:val="003257CF"/>
    <w:rsid w:val="00325A9E"/>
    <w:rsid w:val="00325BB2"/>
    <w:rsid w:val="00325E0A"/>
    <w:rsid w:val="00325EC6"/>
    <w:rsid w:val="00325F3C"/>
    <w:rsid w:val="0032622C"/>
    <w:rsid w:val="0032657A"/>
    <w:rsid w:val="00326753"/>
    <w:rsid w:val="003267E5"/>
    <w:rsid w:val="003269A6"/>
    <w:rsid w:val="00326A25"/>
    <w:rsid w:val="00326E64"/>
    <w:rsid w:val="003277AD"/>
    <w:rsid w:val="003278BA"/>
    <w:rsid w:val="00327AC2"/>
    <w:rsid w:val="003306A2"/>
    <w:rsid w:val="00330D46"/>
    <w:rsid w:val="00330F1F"/>
    <w:rsid w:val="00331114"/>
    <w:rsid w:val="00331328"/>
    <w:rsid w:val="00331625"/>
    <w:rsid w:val="00331812"/>
    <w:rsid w:val="00331931"/>
    <w:rsid w:val="00331C3A"/>
    <w:rsid w:val="00331CE3"/>
    <w:rsid w:val="00332040"/>
    <w:rsid w:val="003320F8"/>
    <w:rsid w:val="00332721"/>
    <w:rsid w:val="00332F2C"/>
    <w:rsid w:val="00333033"/>
    <w:rsid w:val="0033314C"/>
    <w:rsid w:val="00333179"/>
    <w:rsid w:val="003337C6"/>
    <w:rsid w:val="00333D25"/>
    <w:rsid w:val="003340B8"/>
    <w:rsid w:val="0033440F"/>
    <w:rsid w:val="003347F7"/>
    <w:rsid w:val="00334875"/>
    <w:rsid w:val="00334B6A"/>
    <w:rsid w:val="0033527C"/>
    <w:rsid w:val="003359E1"/>
    <w:rsid w:val="00336105"/>
    <w:rsid w:val="0033628F"/>
    <w:rsid w:val="0033686F"/>
    <w:rsid w:val="0033688B"/>
    <w:rsid w:val="00336B67"/>
    <w:rsid w:val="00337111"/>
    <w:rsid w:val="003373EB"/>
    <w:rsid w:val="00337408"/>
    <w:rsid w:val="003376EE"/>
    <w:rsid w:val="00337868"/>
    <w:rsid w:val="0033789A"/>
    <w:rsid w:val="0033797E"/>
    <w:rsid w:val="00337C87"/>
    <w:rsid w:val="00340465"/>
    <w:rsid w:val="0034080C"/>
    <w:rsid w:val="003408F0"/>
    <w:rsid w:val="00340E12"/>
    <w:rsid w:val="00340F88"/>
    <w:rsid w:val="0034114D"/>
    <w:rsid w:val="003411FE"/>
    <w:rsid w:val="00341D4C"/>
    <w:rsid w:val="00341EF8"/>
    <w:rsid w:val="00341F59"/>
    <w:rsid w:val="0034207F"/>
    <w:rsid w:val="003421CA"/>
    <w:rsid w:val="00342297"/>
    <w:rsid w:val="00342316"/>
    <w:rsid w:val="0034248C"/>
    <w:rsid w:val="003425C3"/>
    <w:rsid w:val="003425DD"/>
    <w:rsid w:val="00342C3C"/>
    <w:rsid w:val="00343100"/>
    <w:rsid w:val="0034312E"/>
    <w:rsid w:val="0034358D"/>
    <w:rsid w:val="00343AA5"/>
    <w:rsid w:val="00343DDD"/>
    <w:rsid w:val="00343F93"/>
    <w:rsid w:val="00344669"/>
    <w:rsid w:val="00344885"/>
    <w:rsid w:val="0034494D"/>
    <w:rsid w:val="00344AB7"/>
    <w:rsid w:val="00344D6E"/>
    <w:rsid w:val="003456FF"/>
    <w:rsid w:val="0034571D"/>
    <w:rsid w:val="003457F1"/>
    <w:rsid w:val="00345FCD"/>
    <w:rsid w:val="003463A1"/>
    <w:rsid w:val="003466F7"/>
    <w:rsid w:val="00346899"/>
    <w:rsid w:val="00346ADF"/>
    <w:rsid w:val="00346AF5"/>
    <w:rsid w:val="00346B6C"/>
    <w:rsid w:val="003470D4"/>
    <w:rsid w:val="00347812"/>
    <w:rsid w:val="00347C3F"/>
    <w:rsid w:val="00347DED"/>
    <w:rsid w:val="0035068B"/>
    <w:rsid w:val="003506D7"/>
    <w:rsid w:val="00350F8B"/>
    <w:rsid w:val="00351168"/>
    <w:rsid w:val="00351996"/>
    <w:rsid w:val="00351B0C"/>
    <w:rsid w:val="00351C28"/>
    <w:rsid w:val="00351D3C"/>
    <w:rsid w:val="0035206E"/>
    <w:rsid w:val="003521D1"/>
    <w:rsid w:val="00352326"/>
    <w:rsid w:val="00352847"/>
    <w:rsid w:val="00352E5F"/>
    <w:rsid w:val="00353162"/>
    <w:rsid w:val="00353AA0"/>
    <w:rsid w:val="00353B5C"/>
    <w:rsid w:val="00353C1E"/>
    <w:rsid w:val="00353CAF"/>
    <w:rsid w:val="00353D2A"/>
    <w:rsid w:val="00353F59"/>
    <w:rsid w:val="003541B7"/>
    <w:rsid w:val="00354594"/>
    <w:rsid w:val="00354712"/>
    <w:rsid w:val="00354A7F"/>
    <w:rsid w:val="00354D98"/>
    <w:rsid w:val="00354E24"/>
    <w:rsid w:val="00355014"/>
    <w:rsid w:val="00355057"/>
    <w:rsid w:val="00355335"/>
    <w:rsid w:val="00355697"/>
    <w:rsid w:val="00355826"/>
    <w:rsid w:val="00355864"/>
    <w:rsid w:val="003558F6"/>
    <w:rsid w:val="00355CDF"/>
    <w:rsid w:val="00355EFC"/>
    <w:rsid w:val="00355FA7"/>
    <w:rsid w:val="00356026"/>
    <w:rsid w:val="003562E9"/>
    <w:rsid w:val="003563B4"/>
    <w:rsid w:val="00356A79"/>
    <w:rsid w:val="00356BFD"/>
    <w:rsid w:val="003573DB"/>
    <w:rsid w:val="00357B11"/>
    <w:rsid w:val="00360206"/>
    <w:rsid w:val="00360430"/>
    <w:rsid w:val="0036059D"/>
    <w:rsid w:val="003609C1"/>
    <w:rsid w:val="00360DE0"/>
    <w:rsid w:val="00360E21"/>
    <w:rsid w:val="00360E64"/>
    <w:rsid w:val="0036126C"/>
    <w:rsid w:val="00361ECA"/>
    <w:rsid w:val="00361F75"/>
    <w:rsid w:val="0036200D"/>
    <w:rsid w:val="00362103"/>
    <w:rsid w:val="0036210A"/>
    <w:rsid w:val="0036258B"/>
    <w:rsid w:val="00362602"/>
    <w:rsid w:val="00362702"/>
    <w:rsid w:val="00362729"/>
    <w:rsid w:val="00362A66"/>
    <w:rsid w:val="00362A68"/>
    <w:rsid w:val="00363570"/>
    <w:rsid w:val="003636D0"/>
    <w:rsid w:val="003636D4"/>
    <w:rsid w:val="003637A3"/>
    <w:rsid w:val="00363808"/>
    <w:rsid w:val="00363A8E"/>
    <w:rsid w:val="00363F02"/>
    <w:rsid w:val="00364559"/>
    <w:rsid w:val="003649D7"/>
    <w:rsid w:val="00364C00"/>
    <w:rsid w:val="00364C9A"/>
    <w:rsid w:val="00364D86"/>
    <w:rsid w:val="00364DED"/>
    <w:rsid w:val="0036569F"/>
    <w:rsid w:val="00365FE5"/>
    <w:rsid w:val="0036600D"/>
    <w:rsid w:val="0036638F"/>
    <w:rsid w:val="00366B4B"/>
    <w:rsid w:val="00366C20"/>
    <w:rsid w:val="00366E1B"/>
    <w:rsid w:val="00367240"/>
    <w:rsid w:val="0036739A"/>
    <w:rsid w:val="0036747C"/>
    <w:rsid w:val="00367AF2"/>
    <w:rsid w:val="00367C19"/>
    <w:rsid w:val="00370000"/>
    <w:rsid w:val="00370132"/>
    <w:rsid w:val="0037079C"/>
    <w:rsid w:val="00370B32"/>
    <w:rsid w:val="00370C5B"/>
    <w:rsid w:val="00371276"/>
    <w:rsid w:val="003712C1"/>
    <w:rsid w:val="003715FD"/>
    <w:rsid w:val="003718A2"/>
    <w:rsid w:val="003718C3"/>
    <w:rsid w:val="00371A0A"/>
    <w:rsid w:val="00371B8E"/>
    <w:rsid w:val="00371E29"/>
    <w:rsid w:val="003725E7"/>
    <w:rsid w:val="003727CD"/>
    <w:rsid w:val="00372CB9"/>
    <w:rsid w:val="003731E8"/>
    <w:rsid w:val="00373208"/>
    <w:rsid w:val="003733CE"/>
    <w:rsid w:val="00373525"/>
    <w:rsid w:val="00373597"/>
    <w:rsid w:val="00373A1A"/>
    <w:rsid w:val="00374211"/>
    <w:rsid w:val="0037439B"/>
    <w:rsid w:val="0037453E"/>
    <w:rsid w:val="003745E1"/>
    <w:rsid w:val="0037488D"/>
    <w:rsid w:val="00374E95"/>
    <w:rsid w:val="003753F7"/>
    <w:rsid w:val="003756A1"/>
    <w:rsid w:val="00375A62"/>
    <w:rsid w:val="00375A74"/>
    <w:rsid w:val="00375AE2"/>
    <w:rsid w:val="00375DE3"/>
    <w:rsid w:val="003763C4"/>
    <w:rsid w:val="003765F6"/>
    <w:rsid w:val="00376A57"/>
    <w:rsid w:val="00376EF3"/>
    <w:rsid w:val="00376FAE"/>
    <w:rsid w:val="00376FEE"/>
    <w:rsid w:val="0037727C"/>
    <w:rsid w:val="00377A63"/>
    <w:rsid w:val="00377A69"/>
    <w:rsid w:val="0038033C"/>
    <w:rsid w:val="003803CA"/>
    <w:rsid w:val="00380438"/>
    <w:rsid w:val="0038051D"/>
    <w:rsid w:val="00380A14"/>
    <w:rsid w:val="00380BE2"/>
    <w:rsid w:val="003810E9"/>
    <w:rsid w:val="003811E0"/>
    <w:rsid w:val="00381286"/>
    <w:rsid w:val="003816E7"/>
    <w:rsid w:val="003817EC"/>
    <w:rsid w:val="00381F1A"/>
    <w:rsid w:val="003820EB"/>
    <w:rsid w:val="003824AA"/>
    <w:rsid w:val="00382AA9"/>
    <w:rsid w:val="00382FBA"/>
    <w:rsid w:val="00383785"/>
    <w:rsid w:val="003837A0"/>
    <w:rsid w:val="003838D7"/>
    <w:rsid w:val="00383F54"/>
    <w:rsid w:val="00383FF6"/>
    <w:rsid w:val="0038400F"/>
    <w:rsid w:val="00384122"/>
    <w:rsid w:val="003842D5"/>
    <w:rsid w:val="00384ADF"/>
    <w:rsid w:val="00384E27"/>
    <w:rsid w:val="00384E94"/>
    <w:rsid w:val="00384FF4"/>
    <w:rsid w:val="0038559E"/>
    <w:rsid w:val="00385783"/>
    <w:rsid w:val="00385CD5"/>
    <w:rsid w:val="00385D87"/>
    <w:rsid w:val="00386B09"/>
    <w:rsid w:val="00386D61"/>
    <w:rsid w:val="00387193"/>
    <w:rsid w:val="00387522"/>
    <w:rsid w:val="00387739"/>
    <w:rsid w:val="00387BFD"/>
    <w:rsid w:val="00390100"/>
    <w:rsid w:val="003902A8"/>
    <w:rsid w:val="0039038C"/>
    <w:rsid w:val="00390606"/>
    <w:rsid w:val="00390B42"/>
    <w:rsid w:val="00390C47"/>
    <w:rsid w:val="003910DD"/>
    <w:rsid w:val="003911D4"/>
    <w:rsid w:val="003911E0"/>
    <w:rsid w:val="003912A1"/>
    <w:rsid w:val="0039185E"/>
    <w:rsid w:val="00391D9A"/>
    <w:rsid w:val="00391DB1"/>
    <w:rsid w:val="00391F36"/>
    <w:rsid w:val="0039206F"/>
    <w:rsid w:val="003920FE"/>
    <w:rsid w:val="00392593"/>
    <w:rsid w:val="00392772"/>
    <w:rsid w:val="00392A16"/>
    <w:rsid w:val="00392B47"/>
    <w:rsid w:val="00392F4B"/>
    <w:rsid w:val="00393012"/>
    <w:rsid w:val="00393E1C"/>
    <w:rsid w:val="00393E7F"/>
    <w:rsid w:val="00393FAA"/>
    <w:rsid w:val="0039415F"/>
    <w:rsid w:val="00394307"/>
    <w:rsid w:val="0039477E"/>
    <w:rsid w:val="00394873"/>
    <w:rsid w:val="003948BD"/>
    <w:rsid w:val="00394A7E"/>
    <w:rsid w:val="00394E90"/>
    <w:rsid w:val="00395144"/>
    <w:rsid w:val="00395292"/>
    <w:rsid w:val="003954A4"/>
    <w:rsid w:val="003955A2"/>
    <w:rsid w:val="00395835"/>
    <w:rsid w:val="00395B23"/>
    <w:rsid w:val="00395DF2"/>
    <w:rsid w:val="0039628C"/>
    <w:rsid w:val="00396C39"/>
    <w:rsid w:val="00396D03"/>
    <w:rsid w:val="003970BB"/>
    <w:rsid w:val="003970D2"/>
    <w:rsid w:val="003972D7"/>
    <w:rsid w:val="003972DF"/>
    <w:rsid w:val="003975FB"/>
    <w:rsid w:val="003976E9"/>
    <w:rsid w:val="003978F8"/>
    <w:rsid w:val="003A0242"/>
    <w:rsid w:val="003A040B"/>
    <w:rsid w:val="003A042A"/>
    <w:rsid w:val="003A0C18"/>
    <w:rsid w:val="003A0C1C"/>
    <w:rsid w:val="003A11E5"/>
    <w:rsid w:val="003A1206"/>
    <w:rsid w:val="003A1DB0"/>
    <w:rsid w:val="003A20E1"/>
    <w:rsid w:val="003A2239"/>
    <w:rsid w:val="003A24EB"/>
    <w:rsid w:val="003A25E8"/>
    <w:rsid w:val="003A2734"/>
    <w:rsid w:val="003A2BFF"/>
    <w:rsid w:val="003A2CA7"/>
    <w:rsid w:val="003A2E87"/>
    <w:rsid w:val="003A2FE3"/>
    <w:rsid w:val="003A3301"/>
    <w:rsid w:val="003A373B"/>
    <w:rsid w:val="003A3818"/>
    <w:rsid w:val="003A3AB6"/>
    <w:rsid w:val="003A3ACA"/>
    <w:rsid w:val="003A3B5D"/>
    <w:rsid w:val="003A3D15"/>
    <w:rsid w:val="003A3D8A"/>
    <w:rsid w:val="003A3E19"/>
    <w:rsid w:val="003A3E80"/>
    <w:rsid w:val="003A3F2F"/>
    <w:rsid w:val="003A4024"/>
    <w:rsid w:val="003A414F"/>
    <w:rsid w:val="003A4666"/>
    <w:rsid w:val="003A490C"/>
    <w:rsid w:val="003A4C25"/>
    <w:rsid w:val="003A4E80"/>
    <w:rsid w:val="003A52C2"/>
    <w:rsid w:val="003A538F"/>
    <w:rsid w:val="003A5792"/>
    <w:rsid w:val="003A58F0"/>
    <w:rsid w:val="003A5DC8"/>
    <w:rsid w:val="003A5E0B"/>
    <w:rsid w:val="003A607D"/>
    <w:rsid w:val="003A6CF4"/>
    <w:rsid w:val="003A7302"/>
    <w:rsid w:val="003A73B6"/>
    <w:rsid w:val="003A7586"/>
    <w:rsid w:val="003A75E6"/>
    <w:rsid w:val="003A7AFC"/>
    <w:rsid w:val="003A7D99"/>
    <w:rsid w:val="003A7E54"/>
    <w:rsid w:val="003A7E6D"/>
    <w:rsid w:val="003B0139"/>
    <w:rsid w:val="003B0203"/>
    <w:rsid w:val="003B05E5"/>
    <w:rsid w:val="003B07A2"/>
    <w:rsid w:val="003B0AC8"/>
    <w:rsid w:val="003B0D2C"/>
    <w:rsid w:val="003B0DFE"/>
    <w:rsid w:val="003B0FCB"/>
    <w:rsid w:val="003B1256"/>
    <w:rsid w:val="003B1499"/>
    <w:rsid w:val="003B1604"/>
    <w:rsid w:val="003B1A16"/>
    <w:rsid w:val="003B1D62"/>
    <w:rsid w:val="003B1F7B"/>
    <w:rsid w:val="003B20E2"/>
    <w:rsid w:val="003B21FD"/>
    <w:rsid w:val="003B2810"/>
    <w:rsid w:val="003B281B"/>
    <w:rsid w:val="003B2C2B"/>
    <w:rsid w:val="003B2E0D"/>
    <w:rsid w:val="003B2F4B"/>
    <w:rsid w:val="003B3061"/>
    <w:rsid w:val="003B308D"/>
    <w:rsid w:val="003B3258"/>
    <w:rsid w:val="003B3A12"/>
    <w:rsid w:val="003B3BB8"/>
    <w:rsid w:val="003B3D40"/>
    <w:rsid w:val="003B443D"/>
    <w:rsid w:val="003B446C"/>
    <w:rsid w:val="003B44B4"/>
    <w:rsid w:val="003B4750"/>
    <w:rsid w:val="003B47C3"/>
    <w:rsid w:val="003B49BD"/>
    <w:rsid w:val="003B53BD"/>
    <w:rsid w:val="003B5600"/>
    <w:rsid w:val="003B57BF"/>
    <w:rsid w:val="003B57ED"/>
    <w:rsid w:val="003B5908"/>
    <w:rsid w:val="003B5A86"/>
    <w:rsid w:val="003B5EBA"/>
    <w:rsid w:val="003B68B1"/>
    <w:rsid w:val="003B6B5A"/>
    <w:rsid w:val="003B6C97"/>
    <w:rsid w:val="003B71A1"/>
    <w:rsid w:val="003B7362"/>
    <w:rsid w:val="003B74BE"/>
    <w:rsid w:val="003B75ED"/>
    <w:rsid w:val="003B7689"/>
    <w:rsid w:val="003B7771"/>
    <w:rsid w:val="003B781C"/>
    <w:rsid w:val="003B7B29"/>
    <w:rsid w:val="003C0011"/>
    <w:rsid w:val="003C031C"/>
    <w:rsid w:val="003C074C"/>
    <w:rsid w:val="003C095C"/>
    <w:rsid w:val="003C0A6C"/>
    <w:rsid w:val="003C0C09"/>
    <w:rsid w:val="003C0FD0"/>
    <w:rsid w:val="003C1629"/>
    <w:rsid w:val="003C166B"/>
    <w:rsid w:val="003C180D"/>
    <w:rsid w:val="003C1F69"/>
    <w:rsid w:val="003C223F"/>
    <w:rsid w:val="003C25F9"/>
    <w:rsid w:val="003C28A3"/>
    <w:rsid w:val="003C2BDA"/>
    <w:rsid w:val="003C2C0D"/>
    <w:rsid w:val="003C2C66"/>
    <w:rsid w:val="003C300B"/>
    <w:rsid w:val="003C30EC"/>
    <w:rsid w:val="003C390B"/>
    <w:rsid w:val="003C3B57"/>
    <w:rsid w:val="003C3D54"/>
    <w:rsid w:val="003C41C5"/>
    <w:rsid w:val="003C4264"/>
    <w:rsid w:val="003C4A08"/>
    <w:rsid w:val="003C5140"/>
    <w:rsid w:val="003C5413"/>
    <w:rsid w:val="003C5BB9"/>
    <w:rsid w:val="003C610C"/>
    <w:rsid w:val="003C625B"/>
    <w:rsid w:val="003C6914"/>
    <w:rsid w:val="003C6ECF"/>
    <w:rsid w:val="003C75D1"/>
    <w:rsid w:val="003C7903"/>
    <w:rsid w:val="003C7A8F"/>
    <w:rsid w:val="003C7D07"/>
    <w:rsid w:val="003D0067"/>
    <w:rsid w:val="003D00F3"/>
    <w:rsid w:val="003D0908"/>
    <w:rsid w:val="003D09C7"/>
    <w:rsid w:val="003D0A93"/>
    <w:rsid w:val="003D0E11"/>
    <w:rsid w:val="003D0FAC"/>
    <w:rsid w:val="003D1510"/>
    <w:rsid w:val="003D1B95"/>
    <w:rsid w:val="003D1D3A"/>
    <w:rsid w:val="003D222D"/>
    <w:rsid w:val="003D2616"/>
    <w:rsid w:val="003D27FD"/>
    <w:rsid w:val="003D2A34"/>
    <w:rsid w:val="003D2E1A"/>
    <w:rsid w:val="003D2FC3"/>
    <w:rsid w:val="003D3028"/>
    <w:rsid w:val="003D337E"/>
    <w:rsid w:val="003D3FBD"/>
    <w:rsid w:val="003D4029"/>
    <w:rsid w:val="003D432D"/>
    <w:rsid w:val="003D44EC"/>
    <w:rsid w:val="003D45F4"/>
    <w:rsid w:val="003D4610"/>
    <w:rsid w:val="003D47D2"/>
    <w:rsid w:val="003D4E8A"/>
    <w:rsid w:val="003D4F8B"/>
    <w:rsid w:val="003D4FEF"/>
    <w:rsid w:val="003D50FF"/>
    <w:rsid w:val="003D5307"/>
    <w:rsid w:val="003D64FE"/>
    <w:rsid w:val="003D6672"/>
    <w:rsid w:val="003D66C9"/>
    <w:rsid w:val="003D70B4"/>
    <w:rsid w:val="003D70C8"/>
    <w:rsid w:val="003E0047"/>
    <w:rsid w:val="003E00F3"/>
    <w:rsid w:val="003E00FF"/>
    <w:rsid w:val="003E07D5"/>
    <w:rsid w:val="003E0943"/>
    <w:rsid w:val="003E0CD3"/>
    <w:rsid w:val="003E0EDC"/>
    <w:rsid w:val="003E0F81"/>
    <w:rsid w:val="003E11F5"/>
    <w:rsid w:val="003E1457"/>
    <w:rsid w:val="003E1BAD"/>
    <w:rsid w:val="003E1EA3"/>
    <w:rsid w:val="003E240E"/>
    <w:rsid w:val="003E2666"/>
    <w:rsid w:val="003E26E7"/>
    <w:rsid w:val="003E2FEB"/>
    <w:rsid w:val="003E329B"/>
    <w:rsid w:val="003E3AD8"/>
    <w:rsid w:val="003E3DD9"/>
    <w:rsid w:val="003E42C1"/>
    <w:rsid w:val="003E4496"/>
    <w:rsid w:val="003E44BE"/>
    <w:rsid w:val="003E451C"/>
    <w:rsid w:val="003E4645"/>
    <w:rsid w:val="003E47FB"/>
    <w:rsid w:val="003E4809"/>
    <w:rsid w:val="003E482A"/>
    <w:rsid w:val="003E48F1"/>
    <w:rsid w:val="003E5011"/>
    <w:rsid w:val="003E54FD"/>
    <w:rsid w:val="003E55A4"/>
    <w:rsid w:val="003E57B6"/>
    <w:rsid w:val="003E5FD0"/>
    <w:rsid w:val="003E63BD"/>
    <w:rsid w:val="003E6455"/>
    <w:rsid w:val="003E6915"/>
    <w:rsid w:val="003E6BB7"/>
    <w:rsid w:val="003E6D49"/>
    <w:rsid w:val="003E6F60"/>
    <w:rsid w:val="003E7083"/>
    <w:rsid w:val="003E7163"/>
    <w:rsid w:val="003E73C9"/>
    <w:rsid w:val="003E741E"/>
    <w:rsid w:val="003E75AE"/>
    <w:rsid w:val="003E7911"/>
    <w:rsid w:val="003E7A6B"/>
    <w:rsid w:val="003E7DAE"/>
    <w:rsid w:val="003F009A"/>
    <w:rsid w:val="003F065A"/>
    <w:rsid w:val="003F0682"/>
    <w:rsid w:val="003F0BFD"/>
    <w:rsid w:val="003F0C2C"/>
    <w:rsid w:val="003F0C6C"/>
    <w:rsid w:val="003F15FC"/>
    <w:rsid w:val="003F1A32"/>
    <w:rsid w:val="003F1A90"/>
    <w:rsid w:val="003F1C36"/>
    <w:rsid w:val="003F1C5B"/>
    <w:rsid w:val="003F1DFD"/>
    <w:rsid w:val="003F1ED4"/>
    <w:rsid w:val="003F1FC7"/>
    <w:rsid w:val="003F21E4"/>
    <w:rsid w:val="003F2A49"/>
    <w:rsid w:val="003F3164"/>
    <w:rsid w:val="003F3345"/>
    <w:rsid w:val="003F3348"/>
    <w:rsid w:val="003F3506"/>
    <w:rsid w:val="003F38A2"/>
    <w:rsid w:val="003F3A15"/>
    <w:rsid w:val="003F3AFF"/>
    <w:rsid w:val="003F3B3D"/>
    <w:rsid w:val="003F3B8C"/>
    <w:rsid w:val="003F3E86"/>
    <w:rsid w:val="003F3FCF"/>
    <w:rsid w:val="003F404F"/>
    <w:rsid w:val="003F43B3"/>
    <w:rsid w:val="003F43E9"/>
    <w:rsid w:val="003F449D"/>
    <w:rsid w:val="003F493C"/>
    <w:rsid w:val="003F5080"/>
    <w:rsid w:val="003F5238"/>
    <w:rsid w:val="003F535D"/>
    <w:rsid w:val="003F56E4"/>
    <w:rsid w:val="003F596E"/>
    <w:rsid w:val="003F5A35"/>
    <w:rsid w:val="003F5B7D"/>
    <w:rsid w:val="003F5E44"/>
    <w:rsid w:val="003F5E5E"/>
    <w:rsid w:val="003F5EE0"/>
    <w:rsid w:val="003F6176"/>
    <w:rsid w:val="003F6637"/>
    <w:rsid w:val="003F6BDD"/>
    <w:rsid w:val="003F71AF"/>
    <w:rsid w:val="003F774D"/>
    <w:rsid w:val="003F782D"/>
    <w:rsid w:val="003F7C1A"/>
    <w:rsid w:val="003F7CCB"/>
    <w:rsid w:val="003F7EFB"/>
    <w:rsid w:val="003F7FCD"/>
    <w:rsid w:val="00400258"/>
    <w:rsid w:val="00400980"/>
    <w:rsid w:val="00400BB5"/>
    <w:rsid w:val="00400F59"/>
    <w:rsid w:val="004012A4"/>
    <w:rsid w:val="00401A6F"/>
    <w:rsid w:val="00401BF0"/>
    <w:rsid w:val="0040216D"/>
    <w:rsid w:val="00402200"/>
    <w:rsid w:val="004024A9"/>
    <w:rsid w:val="0040257F"/>
    <w:rsid w:val="004028A1"/>
    <w:rsid w:val="004028D1"/>
    <w:rsid w:val="0040292D"/>
    <w:rsid w:val="00402A47"/>
    <w:rsid w:val="00402CE5"/>
    <w:rsid w:val="00402D71"/>
    <w:rsid w:val="004030D9"/>
    <w:rsid w:val="0040319A"/>
    <w:rsid w:val="0040337A"/>
    <w:rsid w:val="00403413"/>
    <w:rsid w:val="0040347B"/>
    <w:rsid w:val="004034E3"/>
    <w:rsid w:val="00403529"/>
    <w:rsid w:val="0040358F"/>
    <w:rsid w:val="0040377A"/>
    <w:rsid w:val="00403B47"/>
    <w:rsid w:val="00403C26"/>
    <w:rsid w:val="00403D9C"/>
    <w:rsid w:val="00403E54"/>
    <w:rsid w:val="00404524"/>
    <w:rsid w:val="00404DEE"/>
    <w:rsid w:val="0040509F"/>
    <w:rsid w:val="004050BE"/>
    <w:rsid w:val="0040583B"/>
    <w:rsid w:val="00405A58"/>
    <w:rsid w:val="00405D44"/>
    <w:rsid w:val="0040606D"/>
    <w:rsid w:val="0040698A"/>
    <w:rsid w:val="00406D51"/>
    <w:rsid w:val="0040743E"/>
    <w:rsid w:val="004075A3"/>
    <w:rsid w:val="004075A7"/>
    <w:rsid w:val="004075D4"/>
    <w:rsid w:val="0040777B"/>
    <w:rsid w:val="00407885"/>
    <w:rsid w:val="00407A8B"/>
    <w:rsid w:val="0041001A"/>
    <w:rsid w:val="004100F3"/>
    <w:rsid w:val="00410375"/>
    <w:rsid w:val="00410659"/>
    <w:rsid w:val="004108E9"/>
    <w:rsid w:val="00410A53"/>
    <w:rsid w:val="00410B7D"/>
    <w:rsid w:val="00410D96"/>
    <w:rsid w:val="00410E2A"/>
    <w:rsid w:val="00411062"/>
    <w:rsid w:val="0041113F"/>
    <w:rsid w:val="004115B3"/>
    <w:rsid w:val="00411642"/>
    <w:rsid w:val="00411972"/>
    <w:rsid w:val="00412182"/>
    <w:rsid w:val="004121D7"/>
    <w:rsid w:val="00412A85"/>
    <w:rsid w:val="00412BCA"/>
    <w:rsid w:val="00412F10"/>
    <w:rsid w:val="00412F82"/>
    <w:rsid w:val="00413576"/>
    <w:rsid w:val="004136EE"/>
    <w:rsid w:val="00413AAE"/>
    <w:rsid w:val="00414297"/>
    <w:rsid w:val="004144C3"/>
    <w:rsid w:val="00414C7D"/>
    <w:rsid w:val="00414F4F"/>
    <w:rsid w:val="004153E4"/>
    <w:rsid w:val="00415B2D"/>
    <w:rsid w:val="00415D09"/>
    <w:rsid w:val="00415E51"/>
    <w:rsid w:val="00416026"/>
    <w:rsid w:val="00416180"/>
    <w:rsid w:val="0041653F"/>
    <w:rsid w:val="00416661"/>
    <w:rsid w:val="004168B3"/>
    <w:rsid w:val="00416B32"/>
    <w:rsid w:val="00416C5D"/>
    <w:rsid w:val="00416FC0"/>
    <w:rsid w:val="00417039"/>
    <w:rsid w:val="00417159"/>
    <w:rsid w:val="0041729E"/>
    <w:rsid w:val="00417333"/>
    <w:rsid w:val="004177C1"/>
    <w:rsid w:val="004178B0"/>
    <w:rsid w:val="00417BBD"/>
    <w:rsid w:val="00417EBE"/>
    <w:rsid w:val="00420292"/>
    <w:rsid w:val="00420413"/>
    <w:rsid w:val="00420898"/>
    <w:rsid w:val="00420EB5"/>
    <w:rsid w:val="00420FE0"/>
    <w:rsid w:val="00421546"/>
    <w:rsid w:val="00421820"/>
    <w:rsid w:val="00421877"/>
    <w:rsid w:val="00421DF8"/>
    <w:rsid w:val="004222DD"/>
    <w:rsid w:val="004226F9"/>
    <w:rsid w:val="00422833"/>
    <w:rsid w:val="00422C5D"/>
    <w:rsid w:val="004234A3"/>
    <w:rsid w:val="0042392C"/>
    <w:rsid w:val="00423BC4"/>
    <w:rsid w:val="00423F1F"/>
    <w:rsid w:val="0042404A"/>
    <w:rsid w:val="00424085"/>
    <w:rsid w:val="004244A5"/>
    <w:rsid w:val="004247A7"/>
    <w:rsid w:val="00424B8F"/>
    <w:rsid w:val="00424C60"/>
    <w:rsid w:val="004250D8"/>
    <w:rsid w:val="00425114"/>
    <w:rsid w:val="004251B9"/>
    <w:rsid w:val="0042524E"/>
    <w:rsid w:val="00425365"/>
    <w:rsid w:val="004253CE"/>
    <w:rsid w:val="00425550"/>
    <w:rsid w:val="004255B5"/>
    <w:rsid w:val="004256B6"/>
    <w:rsid w:val="004257B4"/>
    <w:rsid w:val="0042583F"/>
    <w:rsid w:val="004258F2"/>
    <w:rsid w:val="0042596B"/>
    <w:rsid w:val="00425985"/>
    <w:rsid w:val="00425A28"/>
    <w:rsid w:val="00425AD8"/>
    <w:rsid w:val="00425FE5"/>
    <w:rsid w:val="00426153"/>
    <w:rsid w:val="004264F2"/>
    <w:rsid w:val="00426526"/>
    <w:rsid w:val="004265EC"/>
    <w:rsid w:val="004268D4"/>
    <w:rsid w:val="00426B93"/>
    <w:rsid w:val="00426C8A"/>
    <w:rsid w:val="00427279"/>
    <w:rsid w:val="00427406"/>
    <w:rsid w:val="004274AE"/>
    <w:rsid w:val="004274DB"/>
    <w:rsid w:val="00427555"/>
    <w:rsid w:val="00427560"/>
    <w:rsid w:val="00427A86"/>
    <w:rsid w:val="004302B1"/>
    <w:rsid w:val="00430302"/>
    <w:rsid w:val="00430595"/>
    <w:rsid w:val="0043079E"/>
    <w:rsid w:val="00430D33"/>
    <w:rsid w:val="00430DED"/>
    <w:rsid w:val="0043117D"/>
    <w:rsid w:val="00431825"/>
    <w:rsid w:val="00431AB0"/>
    <w:rsid w:val="00431AF5"/>
    <w:rsid w:val="00431B86"/>
    <w:rsid w:val="00431C51"/>
    <w:rsid w:val="00431EF3"/>
    <w:rsid w:val="00432418"/>
    <w:rsid w:val="0043270B"/>
    <w:rsid w:val="004328CE"/>
    <w:rsid w:val="0043293F"/>
    <w:rsid w:val="00432C08"/>
    <w:rsid w:val="00432E2E"/>
    <w:rsid w:val="00433256"/>
    <w:rsid w:val="004335DB"/>
    <w:rsid w:val="004338EB"/>
    <w:rsid w:val="00433BC1"/>
    <w:rsid w:val="00433F43"/>
    <w:rsid w:val="004342DF"/>
    <w:rsid w:val="004343B1"/>
    <w:rsid w:val="0043446C"/>
    <w:rsid w:val="00434A81"/>
    <w:rsid w:val="00434E94"/>
    <w:rsid w:val="00434EA0"/>
    <w:rsid w:val="00435375"/>
    <w:rsid w:val="00435870"/>
    <w:rsid w:val="00435DBF"/>
    <w:rsid w:val="00435F95"/>
    <w:rsid w:val="00436175"/>
    <w:rsid w:val="0043639A"/>
    <w:rsid w:val="00436860"/>
    <w:rsid w:val="00436B94"/>
    <w:rsid w:val="00436C52"/>
    <w:rsid w:val="004371A0"/>
    <w:rsid w:val="00437284"/>
    <w:rsid w:val="00437842"/>
    <w:rsid w:val="0043784D"/>
    <w:rsid w:val="00437981"/>
    <w:rsid w:val="00437C9B"/>
    <w:rsid w:val="00437EDA"/>
    <w:rsid w:val="00437F3B"/>
    <w:rsid w:val="00437F4F"/>
    <w:rsid w:val="00440146"/>
    <w:rsid w:val="004403E4"/>
    <w:rsid w:val="00440CFB"/>
    <w:rsid w:val="0044145F"/>
    <w:rsid w:val="0044148B"/>
    <w:rsid w:val="004414D0"/>
    <w:rsid w:val="004415AD"/>
    <w:rsid w:val="004418EC"/>
    <w:rsid w:val="00441D94"/>
    <w:rsid w:val="004420BA"/>
    <w:rsid w:val="0044218D"/>
    <w:rsid w:val="00442AF1"/>
    <w:rsid w:val="00442B8D"/>
    <w:rsid w:val="00442E4F"/>
    <w:rsid w:val="00443084"/>
    <w:rsid w:val="004431E1"/>
    <w:rsid w:val="00443356"/>
    <w:rsid w:val="004435BE"/>
    <w:rsid w:val="004436D3"/>
    <w:rsid w:val="004439FC"/>
    <w:rsid w:val="00443F49"/>
    <w:rsid w:val="00444235"/>
    <w:rsid w:val="00444286"/>
    <w:rsid w:val="004443AA"/>
    <w:rsid w:val="00444B64"/>
    <w:rsid w:val="00444D80"/>
    <w:rsid w:val="00444EBD"/>
    <w:rsid w:val="00445724"/>
    <w:rsid w:val="004458A8"/>
    <w:rsid w:val="00445949"/>
    <w:rsid w:val="00445B0B"/>
    <w:rsid w:val="00445B51"/>
    <w:rsid w:val="00445C2F"/>
    <w:rsid w:val="0044611A"/>
    <w:rsid w:val="00446438"/>
    <w:rsid w:val="004466CA"/>
    <w:rsid w:val="00446B3E"/>
    <w:rsid w:val="00446B9A"/>
    <w:rsid w:val="00447172"/>
    <w:rsid w:val="004502DD"/>
    <w:rsid w:val="00450439"/>
    <w:rsid w:val="00450FAB"/>
    <w:rsid w:val="0045154B"/>
    <w:rsid w:val="0045185B"/>
    <w:rsid w:val="00451D86"/>
    <w:rsid w:val="00452159"/>
    <w:rsid w:val="004521BF"/>
    <w:rsid w:val="00452294"/>
    <w:rsid w:val="00452568"/>
    <w:rsid w:val="00452A45"/>
    <w:rsid w:val="00452C67"/>
    <w:rsid w:val="00453216"/>
    <w:rsid w:val="00453398"/>
    <w:rsid w:val="00453399"/>
    <w:rsid w:val="004536F4"/>
    <w:rsid w:val="0045376B"/>
    <w:rsid w:val="00453B3B"/>
    <w:rsid w:val="00454104"/>
    <w:rsid w:val="00454177"/>
    <w:rsid w:val="004546A9"/>
    <w:rsid w:val="004546C8"/>
    <w:rsid w:val="004547DD"/>
    <w:rsid w:val="004547FB"/>
    <w:rsid w:val="00454D17"/>
    <w:rsid w:val="00454E6C"/>
    <w:rsid w:val="004551B7"/>
    <w:rsid w:val="0045545D"/>
    <w:rsid w:val="00455994"/>
    <w:rsid w:val="00455FB7"/>
    <w:rsid w:val="004562FC"/>
    <w:rsid w:val="004565E0"/>
    <w:rsid w:val="00456BDC"/>
    <w:rsid w:val="00456F3C"/>
    <w:rsid w:val="00457023"/>
    <w:rsid w:val="0045706A"/>
    <w:rsid w:val="004576DB"/>
    <w:rsid w:val="00457877"/>
    <w:rsid w:val="00457963"/>
    <w:rsid w:val="0045796F"/>
    <w:rsid w:val="00457B0D"/>
    <w:rsid w:val="004606BC"/>
    <w:rsid w:val="004606D9"/>
    <w:rsid w:val="00460B70"/>
    <w:rsid w:val="00460B84"/>
    <w:rsid w:val="00460CF4"/>
    <w:rsid w:val="00460EB8"/>
    <w:rsid w:val="004611B8"/>
    <w:rsid w:val="004613E5"/>
    <w:rsid w:val="004618D2"/>
    <w:rsid w:val="00461991"/>
    <w:rsid w:val="00461AE3"/>
    <w:rsid w:val="00461B9B"/>
    <w:rsid w:val="004620C7"/>
    <w:rsid w:val="0046237E"/>
    <w:rsid w:val="00462861"/>
    <w:rsid w:val="0046294B"/>
    <w:rsid w:val="00462C55"/>
    <w:rsid w:val="00462E93"/>
    <w:rsid w:val="00463436"/>
    <w:rsid w:val="00463801"/>
    <w:rsid w:val="00463D06"/>
    <w:rsid w:val="00463E1E"/>
    <w:rsid w:val="00463E61"/>
    <w:rsid w:val="0046413C"/>
    <w:rsid w:val="0046468B"/>
    <w:rsid w:val="004646F8"/>
    <w:rsid w:val="00464A44"/>
    <w:rsid w:val="0046505F"/>
    <w:rsid w:val="00465291"/>
    <w:rsid w:val="00465670"/>
    <w:rsid w:val="00465844"/>
    <w:rsid w:val="004658A0"/>
    <w:rsid w:val="00465C33"/>
    <w:rsid w:val="00465F13"/>
    <w:rsid w:val="00466199"/>
    <w:rsid w:val="004664F8"/>
    <w:rsid w:val="00466E60"/>
    <w:rsid w:val="00467141"/>
    <w:rsid w:val="004673DE"/>
    <w:rsid w:val="004674A1"/>
    <w:rsid w:val="004675B5"/>
    <w:rsid w:val="00467742"/>
    <w:rsid w:val="0046792E"/>
    <w:rsid w:val="00467BF7"/>
    <w:rsid w:val="00467D6C"/>
    <w:rsid w:val="00467E43"/>
    <w:rsid w:val="00467EE8"/>
    <w:rsid w:val="0047074F"/>
    <w:rsid w:val="00470869"/>
    <w:rsid w:val="00470BF8"/>
    <w:rsid w:val="00470F88"/>
    <w:rsid w:val="0047105C"/>
    <w:rsid w:val="00471446"/>
    <w:rsid w:val="0047175B"/>
    <w:rsid w:val="0047196B"/>
    <w:rsid w:val="00472451"/>
    <w:rsid w:val="0047270D"/>
    <w:rsid w:val="004727C4"/>
    <w:rsid w:val="00472C89"/>
    <w:rsid w:val="00472EC8"/>
    <w:rsid w:val="00472F53"/>
    <w:rsid w:val="00473074"/>
    <w:rsid w:val="00473594"/>
    <w:rsid w:val="00473641"/>
    <w:rsid w:val="00473E66"/>
    <w:rsid w:val="00474129"/>
    <w:rsid w:val="00474212"/>
    <w:rsid w:val="004744DC"/>
    <w:rsid w:val="00475145"/>
    <w:rsid w:val="00475624"/>
    <w:rsid w:val="00475C60"/>
    <w:rsid w:val="00475F2F"/>
    <w:rsid w:val="00476141"/>
    <w:rsid w:val="00476168"/>
    <w:rsid w:val="00476511"/>
    <w:rsid w:val="00476BF2"/>
    <w:rsid w:val="00476ED7"/>
    <w:rsid w:val="00477040"/>
    <w:rsid w:val="004775BC"/>
    <w:rsid w:val="004777FB"/>
    <w:rsid w:val="00477EDB"/>
    <w:rsid w:val="0048059B"/>
    <w:rsid w:val="00480DC6"/>
    <w:rsid w:val="0048109A"/>
    <w:rsid w:val="00481674"/>
    <w:rsid w:val="00481819"/>
    <w:rsid w:val="00481A08"/>
    <w:rsid w:val="00481B90"/>
    <w:rsid w:val="00481DB8"/>
    <w:rsid w:val="00481EB7"/>
    <w:rsid w:val="00482114"/>
    <w:rsid w:val="004822B8"/>
    <w:rsid w:val="0048263F"/>
    <w:rsid w:val="00482652"/>
    <w:rsid w:val="00482677"/>
    <w:rsid w:val="00482954"/>
    <w:rsid w:val="00482D14"/>
    <w:rsid w:val="00482E90"/>
    <w:rsid w:val="004831EE"/>
    <w:rsid w:val="0048370C"/>
    <w:rsid w:val="0048388B"/>
    <w:rsid w:val="004839E3"/>
    <w:rsid w:val="00483C24"/>
    <w:rsid w:val="00483D8C"/>
    <w:rsid w:val="00483F06"/>
    <w:rsid w:val="00484CC4"/>
    <w:rsid w:val="00484CE9"/>
    <w:rsid w:val="00484D6B"/>
    <w:rsid w:val="00484F7A"/>
    <w:rsid w:val="00485885"/>
    <w:rsid w:val="0048628F"/>
    <w:rsid w:val="00486301"/>
    <w:rsid w:val="0048667B"/>
    <w:rsid w:val="00486FC3"/>
    <w:rsid w:val="00487292"/>
    <w:rsid w:val="004874B9"/>
    <w:rsid w:val="004877C7"/>
    <w:rsid w:val="00487817"/>
    <w:rsid w:val="00487A04"/>
    <w:rsid w:val="00487B4F"/>
    <w:rsid w:val="00487B9B"/>
    <w:rsid w:val="00487C2C"/>
    <w:rsid w:val="00490264"/>
    <w:rsid w:val="004902CA"/>
    <w:rsid w:val="00490466"/>
    <w:rsid w:val="00490510"/>
    <w:rsid w:val="0049071C"/>
    <w:rsid w:val="00490907"/>
    <w:rsid w:val="00490C15"/>
    <w:rsid w:val="00490C8A"/>
    <w:rsid w:val="004911B7"/>
    <w:rsid w:val="004918EE"/>
    <w:rsid w:val="004919F9"/>
    <w:rsid w:val="00491C0B"/>
    <w:rsid w:val="00492482"/>
    <w:rsid w:val="00492904"/>
    <w:rsid w:val="00492DE1"/>
    <w:rsid w:val="00492E05"/>
    <w:rsid w:val="00492F48"/>
    <w:rsid w:val="00493124"/>
    <w:rsid w:val="0049351D"/>
    <w:rsid w:val="00493BD1"/>
    <w:rsid w:val="00493F24"/>
    <w:rsid w:val="0049420D"/>
    <w:rsid w:val="00494252"/>
    <w:rsid w:val="004944B4"/>
    <w:rsid w:val="00494963"/>
    <w:rsid w:val="00494AA1"/>
    <w:rsid w:val="00494D37"/>
    <w:rsid w:val="00494F94"/>
    <w:rsid w:val="00495115"/>
    <w:rsid w:val="0049582F"/>
    <w:rsid w:val="00495C62"/>
    <w:rsid w:val="00495FD2"/>
    <w:rsid w:val="004967F6"/>
    <w:rsid w:val="004968A0"/>
    <w:rsid w:val="004969C9"/>
    <w:rsid w:val="00496AAB"/>
    <w:rsid w:val="00496B37"/>
    <w:rsid w:val="004970E9"/>
    <w:rsid w:val="0049762C"/>
    <w:rsid w:val="00497A43"/>
    <w:rsid w:val="00497A91"/>
    <w:rsid w:val="00497F52"/>
    <w:rsid w:val="00497F76"/>
    <w:rsid w:val="004A007B"/>
    <w:rsid w:val="004A0129"/>
    <w:rsid w:val="004A0190"/>
    <w:rsid w:val="004A0D73"/>
    <w:rsid w:val="004A0DF7"/>
    <w:rsid w:val="004A0EB5"/>
    <w:rsid w:val="004A0EBB"/>
    <w:rsid w:val="004A1389"/>
    <w:rsid w:val="004A167F"/>
    <w:rsid w:val="004A19D3"/>
    <w:rsid w:val="004A1C1F"/>
    <w:rsid w:val="004A1E31"/>
    <w:rsid w:val="004A226C"/>
    <w:rsid w:val="004A246B"/>
    <w:rsid w:val="004A246F"/>
    <w:rsid w:val="004A27F5"/>
    <w:rsid w:val="004A2AD0"/>
    <w:rsid w:val="004A33A3"/>
    <w:rsid w:val="004A3B23"/>
    <w:rsid w:val="004A3C1E"/>
    <w:rsid w:val="004A415E"/>
    <w:rsid w:val="004A4356"/>
    <w:rsid w:val="004A474E"/>
    <w:rsid w:val="004A4D43"/>
    <w:rsid w:val="004A54A4"/>
    <w:rsid w:val="004A5BD7"/>
    <w:rsid w:val="004A6286"/>
    <w:rsid w:val="004A641C"/>
    <w:rsid w:val="004A669E"/>
    <w:rsid w:val="004A6E57"/>
    <w:rsid w:val="004A6F63"/>
    <w:rsid w:val="004A70BA"/>
    <w:rsid w:val="004A731E"/>
    <w:rsid w:val="004A7370"/>
    <w:rsid w:val="004A7960"/>
    <w:rsid w:val="004B0F54"/>
    <w:rsid w:val="004B1B8B"/>
    <w:rsid w:val="004B1E98"/>
    <w:rsid w:val="004B244E"/>
    <w:rsid w:val="004B26FF"/>
    <w:rsid w:val="004B2721"/>
    <w:rsid w:val="004B2751"/>
    <w:rsid w:val="004B314F"/>
    <w:rsid w:val="004B39E0"/>
    <w:rsid w:val="004B3A22"/>
    <w:rsid w:val="004B3A31"/>
    <w:rsid w:val="004B3BDD"/>
    <w:rsid w:val="004B40AB"/>
    <w:rsid w:val="004B4409"/>
    <w:rsid w:val="004B444C"/>
    <w:rsid w:val="004B44C4"/>
    <w:rsid w:val="004B4695"/>
    <w:rsid w:val="004B46CB"/>
    <w:rsid w:val="004B4954"/>
    <w:rsid w:val="004B4CE1"/>
    <w:rsid w:val="004B4E4C"/>
    <w:rsid w:val="004B5154"/>
    <w:rsid w:val="004B51D0"/>
    <w:rsid w:val="004B5218"/>
    <w:rsid w:val="004B5875"/>
    <w:rsid w:val="004B5BBA"/>
    <w:rsid w:val="004B5D15"/>
    <w:rsid w:val="004B66AE"/>
    <w:rsid w:val="004B67BF"/>
    <w:rsid w:val="004B6939"/>
    <w:rsid w:val="004B6D96"/>
    <w:rsid w:val="004B72CE"/>
    <w:rsid w:val="004B7606"/>
    <w:rsid w:val="004B7CC8"/>
    <w:rsid w:val="004B7D09"/>
    <w:rsid w:val="004B7ED6"/>
    <w:rsid w:val="004C005B"/>
    <w:rsid w:val="004C0088"/>
    <w:rsid w:val="004C04E3"/>
    <w:rsid w:val="004C061D"/>
    <w:rsid w:val="004C0A50"/>
    <w:rsid w:val="004C0BDF"/>
    <w:rsid w:val="004C1032"/>
    <w:rsid w:val="004C1056"/>
    <w:rsid w:val="004C1143"/>
    <w:rsid w:val="004C118A"/>
    <w:rsid w:val="004C14A6"/>
    <w:rsid w:val="004C1624"/>
    <w:rsid w:val="004C1640"/>
    <w:rsid w:val="004C1729"/>
    <w:rsid w:val="004C18EE"/>
    <w:rsid w:val="004C19A9"/>
    <w:rsid w:val="004C1BAC"/>
    <w:rsid w:val="004C1F02"/>
    <w:rsid w:val="004C2263"/>
    <w:rsid w:val="004C2308"/>
    <w:rsid w:val="004C2531"/>
    <w:rsid w:val="004C2B4D"/>
    <w:rsid w:val="004C2DF8"/>
    <w:rsid w:val="004C2EC4"/>
    <w:rsid w:val="004C300E"/>
    <w:rsid w:val="004C33AC"/>
    <w:rsid w:val="004C3B2C"/>
    <w:rsid w:val="004C4381"/>
    <w:rsid w:val="004C47E5"/>
    <w:rsid w:val="004C5059"/>
    <w:rsid w:val="004C5561"/>
    <w:rsid w:val="004C5672"/>
    <w:rsid w:val="004C57AD"/>
    <w:rsid w:val="004C630B"/>
    <w:rsid w:val="004C6465"/>
    <w:rsid w:val="004C6494"/>
    <w:rsid w:val="004C66CE"/>
    <w:rsid w:val="004C66EB"/>
    <w:rsid w:val="004C6A15"/>
    <w:rsid w:val="004C6BD5"/>
    <w:rsid w:val="004C6E0D"/>
    <w:rsid w:val="004C6E48"/>
    <w:rsid w:val="004C6FE2"/>
    <w:rsid w:val="004C72DA"/>
    <w:rsid w:val="004C734B"/>
    <w:rsid w:val="004C77C7"/>
    <w:rsid w:val="004C79C1"/>
    <w:rsid w:val="004C7D0C"/>
    <w:rsid w:val="004D01A6"/>
    <w:rsid w:val="004D042A"/>
    <w:rsid w:val="004D085E"/>
    <w:rsid w:val="004D09C4"/>
    <w:rsid w:val="004D0D2A"/>
    <w:rsid w:val="004D0E09"/>
    <w:rsid w:val="004D1189"/>
    <w:rsid w:val="004D17F8"/>
    <w:rsid w:val="004D1920"/>
    <w:rsid w:val="004D1C2E"/>
    <w:rsid w:val="004D1EA5"/>
    <w:rsid w:val="004D2070"/>
    <w:rsid w:val="004D2367"/>
    <w:rsid w:val="004D266E"/>
    <w:rsid w:val="004D2EB5"/>
    <w:rsid w:val="004D3423"/>
    <w:rsid w:val="004D37D8"/>
    <w:rsid w:val="004D3AA5"/>
    <w:rsid w:val="004D3ACE"/>
    <w:rsid w:val="004D3B31"/>
    <w:rsid w:val="004D3BA2"/>
    <w:rsid w:val="004D420B"/>
    <w:rsid w:val="004D4288"/>
    <w:rsid w:val="004D4797"/>
    <w:rsid w:val="004D4953"/>
    <w:rsid w:val="004D4AE2"/>
    <w:rsid w:val="004D4E1A"/>
    <w:rsid w:val="004D4E40"/>
    <w:rsid w:val="004D4FBD"/>
    <w:rsid w:val="004D524A"/>
    <w:rsid w:val="004D5609"/>
    <w:rsid w:val="004D5671"/>
    <w:rsid w:val="004D5882"/>
    <w:rsid w:val="004D5D74"/>
    <w:rsid w:val="004D5F75"/>
    <w:rsid w:val="004D6068"/>
    <w:rsid w:val="004D61D1"/>
    <w:rsid w:val="004D6821"/>
    <w:rsid w:val="004D6E0B"/>
    <w:rsid w:val="004D6EE2"/>
    <w:rsid w:val="004D7338"/>
    <w:rsid w:val="004D752C"/>
    <w:rsid w:val="004D7626"/>
    <w:rsid w:val="004D76BB"/>
    <w:rsid w:val="004D7A0D"/>
    <w:rsid w:val="004D7C4B"/>
    <w:rsid w:val="004D7F3A"/>
    <w:rsid w:val="004E0145"/>
    <w:rsid w:val="004E01FC"/>
    <w:rsid w:val="004E0399"/>
    <w:rsid w:val="004E062C"/>
    <w:rsid w:val="004E08E2"/>
    <w:rsid w:val="004E0E3E"/>
    <w:rsid w:val="004E0EE2"/>
    <w:rsid w:val="004E177C"/>
    <w:rsid w:val="004E1CE0"/>
    <w:rsid w:val="004E22A8"/>
    <w:rsid w:val="004E236D"/>
    <w:rsid w:val="004E2633"/>
    <w:rsid w:val="004E283A"/>
    <w:rsid w:val="004E2E7E"/>
    <w:rsid w:val="004E338E"/>
    <w:rsid w:val="004E3F1F"/>
    <w:rsid w:val="004E4514"/>
    <w:rsid w:val="004E4B76"/>
    <w:rsid w:val="004E5182"/>
    <w:rsid w:val="004E565B"/>
    <w:rsid w:val="004E5BE7"/>
    <w:rsid w:val="004E5EAC"/>
    <w:rsid w:val="004E60F4"/>
    <w:rsid w:val="004E6C3A"/>
    <w:rsid w:val="004E6D2C"/>
    <w:rsid w:val="004E6DDB"/>
    <w:rsid w:val="004E6EDB"/>
    <w:rsid w:val="004E6F20"/>
    <w:rsid w:val="004E7000"/>
    <w:rsid w:val="004E784D"/>
    <w:rsid w:val="004E78B5"/>
    <w:rsid w:val="004E7A32"/>
    <w:rsid w:val="004E7A6C"/>
    <w:rsid w:val="004E7BF4"/>
    <w:rsid w:val="004E7D32"/>
    <w:rsid w:val="004E7FB0"/>
    <w:rsid w:val="004F03F3"/>
    <w:rsid w:val="004F07A6"/>
    <w:rsid w:val="004F081B"/>
    <w:rsid w:val="004F0E0D"/>
    <w:rsid w:val="004F0E15"/>
    <w:rsid w:val="004F0FB3"/>
    <w:rsid w:val="004F12E7"/>
    <w:rsid w:val="004F1537"/>
    <w:rsid w:val="004F1557"/>
    <w:rsid w:val="004F1C43"/>
    <w:rsid w:val="004F22E4"/>
    <w:rsid w:val="004F2328"/>
    <w:rsid w:val="004F28B3"/>
    <w:rsid w:val="004F2B70"/>
    <w:rsid w:val="004F34DC"/>
    <w:rsid w:val="004F3631"/>
    <w:rsid w:val="004F3A40"/>
    <w:rsid w:val="004F3F26"/>
    <w:rsid w:val="004F44A9"/>
    <w:rsid w:val="004F44FD"/>
    <w:rsid w:val="004F5359"/>
    <w:rsid w:val="004F59B4"/>
    <w:rsid w:val="004F5DB0"/>
    <w:rsid w:val="004F5E4D"/>
    <w:rsid w:val="004F5FD5"/>
    <w:rsid w:val="004F6047"/>
    <w:rsid w:val="004F6670"/>
    <w:rsid w:val="004F67F9"/>
    <w:rsid w:val="004F6959"/>
    <w:rsid w:val="004F698C"/>
    <w:rsid w:val="004F6B8D"/>
    <w:rsid w:val="004F6C20"/>
    <w:rsid w:val="004F7121"/>
    <w:rsid w:val="004F7BAE"/>
    <w:rsid w:val="004F7F47"/>
    <w:rsid w:val="00500401"/>
    <w:rsid w:val="0050070A"/>
    <w:rsid w:val="005008ED"/>
    <w:rsid w:val="0050098D"/>
    <w:rsid w:val="00500C6B"/>
    <w:rsid w:val="00501132"/>
    <w:rsid w:val="00501177"/>
    <w:rsid w:val="005014F2"/>
    <w:rsid w:val="00501EEF"/>
    <w:rsid w:val="0050214D"/>
    <w:rsid w:val="005021BD"/>
    <w:rsid w:val="005022E0"/>
    <w:rsid w:val="005023C2"/>
    <w:rsid w:val="00502891"/>
    <w:rsid w:val="00502D11"/>
    <w:rsid w:val="00502F94"/>
    <w:rsid w:val="005038D0"/>
    <w:rsid w:val="00503A17"/>
    <w:rsid w:val="00503CC8"/>
    <w:rsid w:val="00503F05"/>
    <w:rsid w:val="00504037"/>
    <w:rsid w:val="005040D3"/>
    <w:rsid w:val="005047D7"/>
    <w:rsid w:val="00504EFF"/>
    <w:rsid w:val="0050504B"/>
    <w:rsid w:val="005056AE"/>
    <w:rsid w:val="00505D82"/>
    <w:rsid w:val="00505E4F"/>
    <w:rsid w:val="005065B7"/>
    <w:rsid w:val="005066EC"/>
    <w:rsid w:val="005069D7"/>
    <w:rsid w:val="00506B38"/>
    <w:rsid w:val="005072EE"/>
    <w:rsid w:val="00507541"/>
    <w:rsid w:val="0050767B"/>
    <w:rsid w:val="005076D5"/>
    <w:rsid w:val="00507966"/>
    <w:rsid w:val="00507B7B"/>
    <w:rsid w:val="00507F8E"/>
    <w:rsid w:val="0051009F"/>
    <w:rsid w:val="00510128"/>
    <w:rsid w:val="00510191"/>
    <w:rsid w:val="00510836"/>
    <w:rsid w:val="005109F8"/>
    <w:rsid w:val="00510E09"/>
    <w:rsid w:val="00510EB4"/>
    <w:rsid w:val="00511261"/>
    <w:rsid w:val="0051166C"/>
    <w:rsid w:val="0051166E"/>
    <w:rsid w:val="00511DD3"/>
    <w:rsid w:val="005126BC"/>
    <w:rsid w:val="00512A44"/>
    <w:rsid w:val="0051335C"/>
    <w:rsid w:val="00513CB7"/>
    <w:rsid w:val="00513D20"/>
    <w:rsid w:val="00513D22"/>
    <w:rsid w:val="00513E75"/>
    <w:rsid w:val="00514393"/>
    <w:rsid w:val="00514476"/>
    <w:rsid w:val="005149FB"/>
    <w:rsid w:val="00514C53"/>
    <w:rsid w:val="005150EF"/>
    <w:rsid w:val="005151B8"/>
    <w:rsid w:val="00515642"/>
    <w:rsid w:val="00515857"/>
    <w:rsid w:val="00515F31"/>
    <w:rsid w:val="00515F4A"/>
    <w:rsid w:val="00516437"/>
    <w:rsid w:val="0051650F"/>
    <w:rsid w:val="00516B4C"/>
    <w:rsid w:val="00516D7B"/>
    <w:rsid w:val="00516DCF"/>
    <w:rsid w:val="00517156"/>
    <w:rsid w:val="00517176"/>
    <w:rsid w:val="005172CF"/>
    <w:rsid w:val="0051780B"/>
    <w:rsid w:val="00517A7F"/>
    <w:rsid w:val="00517DE8"/>
    <w:rsid w:val="00520052"/>
    <w:rsid w:val="005201EE"/>
    <w:rsid w:val="005209A5"/>
    <w:rsid w:val="00520DD8"/>
    <w:rsid w:val="00521461"/>
    <w:rsid w:val="005216C6"/>
    <w:rsid w:val="005217FD"/>
    <w:rsid w:val="00522246"/>
    <w:rsid w:val="00522745"/>
    <w:rsid w:val="00522B63"/>
    <w:rsid w:val="00522CAE"/>
    <w:rsid w:val="00522D70"/>
    <w:rsid w:val="00522E42"/>
    <w:rsid w:val="00522FB7"/>
    <w:rsid w:val="00523430"/>
    <w:rsid w:val="00523560"/>
    <w:rsid w:val="0052368B"/>
    <w:rsid w:val="0052383B"/>
    <w:rsid w:val="005238DE"/>
    <w:rsid w:val="00523AA4"/>
    <w:rsid w:val="00523CC5"/>
    <w:rsid w:val="00524081"/>
    <w:rsid w:val="00524213"/>
    <w:rsid w:val="00524506"/>
    <w:rsid w:val="005245F2"/>
    <w:rsid w:val="00524EFB"/>
    <w:rsid w:val="005251BD"/>
    <w:rsid w:val="00525264"/>
    <w:rsid w:val="005254C7"/>
    <w:rsid w:val="00525647"/>
    <w:rsid w:val="00525739"/>
    <w:rsid w:val="00525E81"/>
    <w:rsid w:val="00525F2A"/>
    <w:rsid w:val="0052662E"/>
    <w:rsid w:val="00526635"/>
    <w:rsid w:val="005269A1"/>
    <w:rsid w:val="00526FB4"/>
    <w:rsid w:val="00527469"/>
    <w:rsid w:val="00527C7F"/>
    <w:rsid w:val="005300CD"/>
    <w:rsid w:val="0053014C"/>
    <w:rsid w:val="005303FD"/>
    <w:rsid w:val="005304EC"/>
    <w:rsid w:val="005304FA"/>
    <w:rsid w:val="00530F32"/>
    <w:rsid w:val="00531095"/>
    <w:rsid w:val="005310A7"/>
    <w:rsid w:val="005310D1"/>
    <w:rsid w:val="0053113A"/>
    <w:rsid w:val="00531788"/>
    <w:rsid w:val="005318A6"/>
    <w:rsid w:val="00531BE4"/>
    <w:rsid w:val="00531C6F"/>
    <w:rsid w:val="00531F4E"/>
    <w:rsid w:val="00531FF0"/>
    <w:rsid w:val="00532360"/>
    <w:rsid w:val="0053271F"/>
    <w:rsid w:val="00532747"/>
    <w:rsid w:val="0053274D"/>
    <w:rsid w:val="005327B9"/>
    <w:rsid w:val="0053391B"/>
    <w:rsid w:val="005339C4"/>
    <w:rsid w:val="00533ADD"/>
    <w:rsid w:val="00533F48"/>
    <w:rsid w:val="00533FF6"/>
    <w:rsid w:val="00534131"/>
    <w:rsid w:val="00534899"/>
    <w:rsid w:val="00534DA9"/>
    <w:rsid w:val="00534EFF"/>
    <w:rsid w:val="0053503C"/>
    <w:rsid w:val="0053519F"/>
    <w:rsid w:val="00535382"/>
    <w:rsid w:val="005355D7"/>
    <w:rsid w:val="005356D1"/>
    <w:rsid w:val="0053596A"/>
    <w:rsid w:val="00536BB9"/>
    <w:rsid w:val="0053703D"/>
    <w:rsid w:val="005370D3"/>
    <w:rsid w:val="00537114"/>
    <w:rsid w:val="0053779D"/>
    <w:rsid w:val="00537C89"/>
    <w:rsid w:val="00537ED0"/>
    <w:rsid w:val="00540354"/>
    <w:rsid w:val="005407FC"/>
    <w:rsid w:val="00541204"/>
    <w:rsid w:val="00541304"/>
    <w:rsid w:val="00541713"/>
    <w:rsid w:val="005418EF"/>
    <w:rsid w:val="00541A8A"/>
    <w:rsid w:val="00541BB2"/>
    <w:rsid w:val="00542301"/>
    <w:rsid w:val="00542303"/>
    <w:rsid w:val="005423F5"/>
    <w:rsid w:val="00542498"/>
    <w:rsid w:val="0054256B"/>
    <w:rsid w:val="00542955"/>
    <w:rsid w:val="00542D41"/>
    <w:rsid w:val="00543087"/>
    <w:rsid w:val="00543155"/>
    <w:rsid w:val="005431F9"/>
    <w:rsid w:val="005438C9"/>
    <w:rsid w:val="00543A97"/>
    <w:rsid w:val="00543DF9"/>
    <w:rsid w:val="00543F3E"/>
    <w:rsid w:val="00544058"/>
    <w:rsid w:val="00544240"/>
    <w:rsid w:val="00544578"/>
    <w:rsid w:val="00544580"/>
    <w:rsid w:val="0054495D"/>
    <w:rsid w:val="00544B81"/>
    <w:rsid w:val="00544D97"/>
    <w:rsid w:val="00544E32"/>
    <w:rsid w:val="00544F32"/>
    <w:rsid w:val="00544FFA"/>
    <w:rsid w:val="005455A5"/>
    <w:rsid w:val="005456D3"/>
    <w:rsid w:val="005456D4"/>
    <w:rsid w:val="00546056"/>
    <w:rsid w:val="00546070"/>
    <w:rsid w:val="00546234"/>
    <w:rsid w:val="00546313"/>
    <w:rsid w:val="00546354"/>
    <w:rsid w:val="00546375"/>
    <w:rsid w:val="005464A9"/>
    <w:rsid w:val="00546BB4"/>
    <w:rsid w:val="005471ED"/>
    <w:rsid w:val="0054721C"/>
    <w:rsid w:val="00547956"/>
    <w:rsid w:val="00547BEB"/>
    <w:rsid w:val="00547D01"/>
    <w:rsid w:val="00547D4F"/>
    <w:rsid w:val="00547D9B"/>
    <w:rsid w:val="0055029B"/>
    <w:rsid w:val="00550377"/>
    <w:rsid w:val="005508E6"/>
    <w:rsid w:val="00550D5F"/>
    <w:rsid w:val="00550E0C"/>
    <w:rsid w:val="00550EFC"/>
    <w:rsid w:val="00551248"/>
    <w:rsid w:val="005516A4"/>
    <w:rsid w:val="005517F9"/>
    <w:rsid w:val="00551DF1"/>
    <w:rsid w:val="005520C9"/>
    <w:rsid w:val="00552505"/>
    <w:rsid w:val="00552DB0"/>
    <w:rsid w:val="00552E4D"/>
    <w:rsid w:val="0055311B"/>
    <w:rsid w:val="00553742"/>
    <w:rsid w:val="00553927"/>
    <w:rsid w:val="00554215"/>
    <w:rsid w:val="005542F9"/>
    <w:rsid w:val="00554A12"/>
    <w:rsid w:val="00554A37"/>
    <w:rsid w:val="00554CB6"/>
    <w:rsid w:val="00554D5F"/>
    <w:rsid w:val="00554EA2"/>
    <w:rsid w:val="00555230"/>
    <w:rsid w:val="00555519"/>
    <w:rsid w:val="00555BDA"/>
    <w:rsid w:val="00555DF2"/>
    <w:rsid w:val="00556110"/>
    <w:rsid w:val="0055612F"/>
    <w:rsid w:val="00556165"/>
    <w:rsid w:val="00556422"/>
    <w:rsid w:val="005567D1"/>
    <w:rsid w:val="00556938"/>
    <w:rsid w:val="00556B8C"/>
    <w:rsid w:val="00556BA9"/>
    <w:rsid w:val="00556D9D"/>
    <w:rsid w:val="00556EBA"/>
    <w:rsid w:val="00557176"/>
    <w:rsid w:val="005571E3"/>
    <w:rsid w:val="005571E4"/>
    <w:rsid w:val="00557C09"/>
    <w:rsid w:val="00557CF6"/>
    <w:rsid w:val="005601B8"/>
    <w:rsid w:val="005602D3"/>
    <w:rsid w:val="0056073C"/>
    <w:rsid w:val="00560B95"/>
    <w:rsid w:val="005611C0"/>
    <w:rsid w:val="005614AD"/>
    <w:rsid w:val="00561874"/>
    <w:rsid w:val="00561AE9"/>
    <w:rsid w:val="00561B79"/>
    <w:rsid w:val="00562641"/>
    <w:rsid w:val="00562823"/>
    <w:rsid w:val="00562927"/>
    <w:rsid w:val="00562BEE"/>
    <w:rsid w:val="00562C57"/>
    <w:rsid w:val="00562ED3"/>
    <w:rsid w:val="005635C8"/>
    <w:rsid w:val="0056431D"/>
    <w:rsid w:val="00564630"/>
    <w:rsid w:val="00564637"/>
    <w:rsid w:val="0056463E"/>
    <w:rsid w:val="00564A46"/>
    <w:rsid w:val="00564D74"/>
    <w:rsid w:val="00564F32"/>
    <w:rsid w:val="00565168"/>
    <w:rsid w:val="005654D3"/>
    <w:rsid w:val="005656E0"/>
    <w:rsid w:val="00565B5A"/>
    <w:rsid w:val="00565B78"/>
    <w:rsid w:val="00565BC8"/>
    <w:rsid w:val="00565DEB"/>
    <w:rsid w:val="00566340"/>
    <w:rsid w:val="005664B7"/>
    <w:rsid w:val="00566D07"/>
    <w:rsid w:val="00566D20"/>
    <w:rsid w:val="00566E04"/>
    <w:rsid w:val="005671D0"/>
    <w:rsid w:val="00567685"/>
    <w:rsid w:val="0057019D"/>
    <w:rsid w:val="0057036C"/>
    <w:rsid w:val="00570C73"/>
    <w:rsid w:val="0057102C"/>
    <w:rsid w:val="005719FD"/>
    <w:rsid w:val="0057262E"/>
    <w:rsid w:val="005726C9"/>
    <w:rsid w:val="00572853"/>
    <w:rsid w:val="0057293F"/>
    <w:rsid w:val="0057297B"/>
    <w:rsid w:val="00572C0B"/>
    <w:rsid w:val="00572D49"/>
    <w:rsid w:val="0057373E"/>
    <w:rsid w:val="00573E71"/>
    <w:rsid w:val="00573ED8"/>
    <w:rsid w:val="005743C2"/>
    <w:rsid w:val="00574B82"/>
    <w:rsid w:val="00574BDB"/>
    <w:rsid w:val="00574EF0"/>
    <w:rsid w:val="00575105"/>
    <w:rsid w:val="0057545A"/>
    <w:rsid w:val="005755B2"/>
    <w:rsid w:val="0057571F"/>
    <w:rsid w:val="005758B4"/>
    <w:rsid w:val="00575DAA"/>
    <w:rsid w:val="0057639F"/>
    <w:rsid w:val="00576577"/>
    <w:rsid w:val="005770A3"/>
    <w:rsid w:val="005775E8"/>
    <w:rsid w:val="0057774E"/>
    <w:rsid w:val="00577A46"/>
    <w:rsid w:val="005808C1"/>
    <w:rsid w:val="005808F8"/>
    <w:rsid w:val="00580D1B"/>
    <w:rsid w:val="005812A4"/>
    <w:rsid w:val="005819E4"/>
    <w:rsid w:val="00581A22"/>
    <w:rsid w:val="00582037"/>
    <w:rsid w:val="005822D3"/>
    <w:rsid w:val="00582406"/>
    <w:rsid w:val="005824BF"/>
    <w:rsid w:val="00582ADA"/>
    <w:rsid w:val="00582B69"/>
    <w:rsid w:val="00582F97"/>
    <w:rsid w:val="0058339D"/>
    <w:rsid w:val="005837C0"/>
    <w:rsid w:val="005841FC"/>
    <w:rsid w:val="00584259"/>
    <w:rsid w:val="005843D3"/>
    <w:rsid w:val="005849AB"/>
    <w:rsid w:val="00584BB2"/>
    <w:rsid w:val="00584C06"/>
    <w:rsid w:val="0058538A"/>
    <w:rsid w:val="005857D8"/>
    <w:rsid w:val="0058588F"/>
    <w:rsid w:val="00585FC5"/>
    <w:rsid w:val="005860DD"/>
    <w:rsid w:val="005860EA"/>
    <w:rsid w:val="00586134"/>
    <w:rsid w:val="0058629F"/>
    <w:rsid w:val="00586BBC"/>
    <w:rsid w:val="005870E3"/>
    <w:rsid w:val="005872F9"/>
    <w:rsid w:val="00587D78"/>
    <w:rsid w:val="00587DAA"/>
    <w:rsid w:val="00587F8E"/>
    <w:rsid w:val="005902D1"/>
    <w:rsid w:val="0059061A"/>
    <w:rsid w:val="00590AEE"/>
    <w:rsid w:val="00590BE8"/>
    <w:rsid w:val="00591195"/>
    <w:rsid w:val="005914CB"/>
    <w:rsid w:val="005916FB"/>
    <w:rsid w:val="00591BB6"/>
    <w:rsid w:val="00591BC1"/>
    <w:rsid w:val="00591D9D"/>
    <w:rsid w:val="00591DE5"/>
    <w:rsid w:val="00592C65"/>
    <w:rsid w:val="00592F3E"/>
    <w:rsid w:val="00592FB5"/>
    <w:rsid w:val="00593334"/>
    <w:rsid w:val="00593644"/>
    <w:rsid w:val="0059378B"/>
    <w:rsid w:val="00593EF8"/>
    <w:rsid w:val="005942E7"/>
    <w:rsid w:val="005942F7"/>
    <w:rsid w:val="00594657"/>
    <w:rsid w:val="00594B88"/>
    <w:rsid w:val="0059548C"/>
    <w:rsid w:val="005956F6"/>
    <w:rsid w:val="0059591D"/>
    <w:rsid w:val="00595A22"/>
    <w:rsid w:val="00595C78"/>
    <w:rsid w:val="00595D1D"/>
    <w:rsid w:val="00595D76"/>
    <w:rsid w:val="005965CD"/>
    <w:rsid w:val="005966BB"/>
    <w:rsid w:val="00596A6E"/>
    <w:rsid w:val="00596B04"/>
    <w:rsid w:val="00596CF7"/>
    <w:rsid w:val="00596DEB"/>
    <w:rsid w:val="00596F6F"/>
    <w:rsid w:val="0059706F"/>
    <w:rsid w:val="0059707F"/>
    <w:rsid w:val="005970C8"/>
    <w:rsid w:val="005975B7"/>
    <w:rsid w:val="00597959"/>
    <w:rsid w:val="00597BBA"/>
    <w:rsid w:val="00597C60"/>
    <w:rsid w:val="00597D63"/>
    <w:rsid w:val="005A018A"/>
    <w:rsid w:val="005A0231"/>
    <w:rsid w:val="005A04D1"/>
    <w:rsid w:val="005A0516"/>
    <w:rsid w:val="005A09FD"/>
    <w:rsid w:val="005A0F88"/>
    <w:rsid w:val="005A135A"/>
    <w:rsid w:val="005A1577"/>
    <w:rsid w:val="005A184D"/>
    <w:rsid w:val="005A187B"/>
    <w:rsid w:val="005A1AFF"/>
    <w:rsid w:val="005A1BC3"/>
    <w:rsid w:val="005A208F"/>
    <w:rsid w:val="005A223D"/>
    <w:rsid w:val="005A2B11"/>
    <w:rsid w:val="005A2ECD"/>
    <w:rsid w:val="005A2FCF"/>
    <w:rsid w:val="005A3440"/>
    <w:rsid w:val="005A38C6"/>
    <w:rsid w:val="005A38D8"/>
    <w:rsid w:val="005A3E98"/>
    <w:rsid w:val="005A46E2"/>
    <w:rsid w:val="005A475F"/>
    <w:rsid w:val="005A4BCC"/>
    <w:rsid w:val="005A5C3A"/>
    <w:rsid w:val="005A5DEC"/>
    <w:rsid w:val="005A62C9"/>
    <w:rsid w:val="005A6511"/>
    <w:rsid w:val="005A65A1"/>
    <w:rsid w:val="005A67D7"/>
    <w:rsid w:val="005A6B62"/>
    <w:rsid w:val="005A6CE9"/>
    <w:rsid w:val="005A73B1"/>
    <w:rsid w:val="005A758E"/>
    <w:rsid w:val="005A7646"/>
    <w:rsid w:val="005A7A95"/>
    <w:rsid w:val="005B023E"/>
    <w:rsid w:val="005B03F6"/>
    <w:rsid w:val="005B0545"/>
    <w:rsid w:val="005B095A"/>
    <w:rsid w:val="005B0BC8"/>
    <w:rsid w:val="005B10ED"/>
    <w:rsid w:val="005B118E"/>
    <w:rsid w:val="005B12FA"/>
    <w:rsid w:val="005B280F"/>
    <w:rsid w:val="005B2A24"/>
    <w:rsid w:val="005B2A95"/>
    <w:rsid w:val="005B2E72"/>
    <w:rsid w:val="005B37F6"/>
    <w:rsid w:val="005B3936"/>
    <w:rsid w:val="005B3AF3"/>
    <w:rsid w:val="005B3E64"/>
    <w:rsid w:val="005B410A"/>
    <w:rsid w:val="005B487E"/>
    <w:rsid w:val="005B4923"/>
    <w:rsid w:val="005B4C60"/>
    <w:rsid w:val="005B4F87"/>
    <w:rsid w:val="005B5026"/>
    <w:rsid w:val="005B5203"/>
    <w:rsid w:val="005B587B"/>
    <w:rsid w:val="005B59B8"/>
    <w:rsid w:val="005B5DA0"/>
    <w:rsid w:val="005B60CC"/>
    <w:rsid w:val="005B6781"/>
    <w:rsid w:val="005B6842"/>
    <w:rsid w:val="005B6B13"/>
    <w:rsid w:val="005B6B22"/>
    <w:rsid w:val="005B6DB4"/>
    <w:rsid w:val="005B7262"/>
    <w:rsid w:val="005B7AAB"/>
    <w:rsid w:val="005B7ED2"/>
    <w:rsid w:val="005B7FE2"/>
    <w:rsid w:val="005C0341"/>
    <w:rsid w:val="005C04AB"/>
    <w:rsid w:val="005C0743"/>
    <w:rsid w:val="005C07DF"/>
    <w:rsid w:val="005C087F"/>
    <w:rsid w:val="005C0B2E"/>
    <w:rsid w:val="005C0D03"/>
    <w:rsid w:val="005C0D4B"/>
    <w:rsid w:val="005C0DAF"/>
    <w:rsid w:val="005C0ED0"/>
    <w:rsid w:val="005C0EED"/>
    <w:rsid w:val="005C0FE4"/>
    <w:rsid w:val="005C1711"/>
    <w:rsid w:val="005C1838"/>
    <w:rsid w:val="005C19D6"/>
    <w:rsid w:val="005C1AE8"/>
    <w:rsid w:val="005C1E38"/>
    <w:rsid w:val="005C1E58"/>
    <w:rsid w:val="005C2245"/>
    <w:rsid w:val="005C2435"/>
    <w:rsid w:val="005C24C5"/>
    <w:rsid w:val="005C2744"/>
    <w:rsid w:val="005C2844"/>
    <w:rsid w:val="005C3285"/>
    <w:rsid w:val="005C334A"/>
    <w:rsid w:val="005C370C"/>
    <w:rsid w:val="005C3795"/>
    <w:rsid w:val="005C3AFE"/>
    <w:rsid w:val="005C3B1B"/>
    <w:rsid w:val="005C3EF5"/>
    <w:rsid w:val="005C3EFB"/>
    <w:rsid w:val="005C414A"/>
    <w:rsid w:val="005C435D"/>
    <w:rsid w:val="005C4364"/>
    <w:rsid w:val="005C4785"/>
    <w:rsid w:val="005C48BC"/>
    <w:rsid w:val="005C4A6F"/>
    <w:rsid w:val="005C4B58"/>
    <w:rsid w:val="005C5330"/>
    <w:rsid w:val="005C565E"/>
    <w:rsid w:val="005C567C"/>
    <w:rsid w:val="005C5702"/>
    <w:rsid w:val="005C5889"/>
    <w:rsid w:val="005C5950"/>
    <w:rsid w:val="005C5E94"/>
    <w:rsid w:val="005C5F79"/>
    <w:rsid w:val="005C62F6"/>
    <w:rsid w:val="005C65F3"/>
    <w:rsid w:val="005C6698"/>
    <w:rsid w:val="005C6879"/>
    <w:rsid w:val="005C7871"/>
    <w:rsid w:val="005C78AC"/>
    <w:rsid w:val="005C7BB4"/>
    <w:rsid w:val="005C7C99"/>
    <w:rsid w:val="005C7CE5"/>
    <w:rsid w:val="005D010C"/>
    <w:rsid w:val="005D0130"/>
    <w:rsid w:val="005D02D7"/>
    <w:rsid w:val="005D0BE9"/>
    <w:rsid w:val="005D0C4E"/>
    <w:rsid w:val="005D1AC1"/>
    <w:rsid w:val="005D21B8"/>
    <w:rsid w:val="005D2752"/>
    <w:rsid w:val="005D2A6E"/>
    <w:rsid w:val="005D2D78"/>
    <w:rsid w:val="005D2F7E"/>
    <w:rsid w:val="005D304E"/>
    <w:rsid w:val="005D3059"/>
    <w:rsid w:val="005D318C"/>
    <w:rsid w:val="005D3344"/>
    <w:rsid w:val="005D3479"/>
    <w:rsid w:val="005D36EC"/>
    <w:rsid w:val="005D3BC3"/>
    <w:rsid w:val="005D3BD5"/>
    <w:rsid w:val="005D4710"/>
    <w:rsid w:val="005D497E"/>
    <w:rsid w:val="005D4A24"/>
    <w:rsid w:val="005D5F39"/>
    <w:rsid w:val="005D65AD"/>
    <w:rsid w:val="005D6763"/>
    <w:rsid w:val="005D7151"/>
    <w:rsid w:val="005D72DA"/>
    <w:rsid w:val="005D73FF"/>
    <w:rsid w:val="005D764F"/>
    <w:rsid w:val="005D76AE"/>
    <w:rsid w:val="005D7F05"/>
    <w:rsid w:val="005E0C0D"/>
    <w:rsid w:val="005E0EAB"/>
    <w:rsid w:val="005E17C8"/>
    <w:rsid w:val="005E2165"/>
    <w:rsid w:val="005E22F3"/>
    <w:rsid w:val="005E269C"/>
    <w:rsid w:val="005E380B"/>
    <w:rsid w:val="005E3863"/>
    <w:rsid w:val="005E3B3F"/>
    <w:rsid w:val="005E3C28"/>
    <w:rsid w:val="005E3F3A"/>
    <w:rsid w:val="005E43BF"/>
    <w:rsid w:val="005E4445"/>
    <w:rsid w:val="005E4DAB"/>
    <w:rsid w:val="005E4EEA"/>
    <w:rsid w:val="005E5B2D"/>
    <w:rsid w:val="005E6040"/>
    <w:rsid w:val="005E60A8"/>
    <w:rsid w:val="005E69D4"/>
    <w:rsid w:val="005E7A2A"/>
    <w:rsid w:val="005E7E31"/>
    <w:rsid w:val="005F0A4C"/>
    <w:rsid w:val="005F1400"/>
    <w:rsid w:val="005F15E0"/>
    <w:rsid w:val="005F1870"/>
    <w:rsid w:val="005F187E"/>
    <w:rsid w:val="005F1A3D"/>
    <w:rsid w:val="005F272A"/>
    <w:rsid w:val="005F277D"/>
    <w:rsid w:val="005F2B0F"/>
    <w:rsid w:val="005F2CA7"/>
    <w:rsid w:val="005F2D3A"/>
    <w:rsid w:val="005F2FD2"/>
    <w:rsid w:val="005F3446"/>
    <w:rsid w:val="005F38F7"/>
    <w:rsid w:val="005F3ACF"/>
    <w:rsid w:val="005F3BFD"/>
    <w:rsid w:val="005F41BB"/>
    <w:rsid w:val="005F422E"/>
    <w:rsid w:val="005F49C7"/>
    <w:rsid w:val="005F4CA4"/>
    <w:rsid w:val="005F4F76"/>
    <w:rsid w:val="005F514F"/>
    <w:rsid w:val="005F5198"/>
    <w:rsid w:val="005F586B"/>
    <w:rsid w:val="005F58B0"/>
    <w:rsid w:val="005F5B06"/>
    <w:rsid w:val="005F5CA2"/>
    <w:rsid w:val="005F6D30"/>
    <w:rsid w:val="005F70A7"/>
    <w:rsid w:val="005F73AD"/>
    <w:rsid w:val="005F7C87"/>
    <w:rsid w:val="005F7DE8"/>
    <w:rsid w:val="00600181"/>
    <w:rsid w:val="0060037E"/>
    <w:rsid w:val="00600A5C"/>
    <w:rsid w:val="00600DB4"/>
    <w:rsid w:val="00600E1E"/>
    <w:rsid w:val="0060101B"/>
    <w:rsid w:val="00601341"/>
    <w:rsid w:val="00601A03"/>
    <w:rsid w:val="00601C2F"/>
    <w:rsid w:val="00601F2A"/>
    <w:rsid w:val="006020E1"/>
    <w:rsid w:val="00602310"/>
    <w:rsid w:val="00602425"/>
    <w:rsid w:val="00602429"/>
    <w:rsid w:val="0060334E"/>
    <w:rsid w:val="006035AB"/>
    <w:rsid w:val="0060377B"/>
    <w:rsid w:val="006038E8"/>
    <w:rsid w:val="006039DD"/>
    <w:rsid w:val="00603AFA"/>
    <w:rsid w:val="00603CD3"/>
    <w:rsid w:val="00603CE8"/>
    <w:rsid w:val="0060442D"/>
    <w:rsid w:val="00604680"/>
    <w:rsid w:val="00604854"/>
    <w:rsid w:val="0060485D"/>
    <w:rsid w:val="00604B4C"/>
    <w:rsid w:val="0060597D"/>
    <w:rsid w:val="00605C08"/>
    <w:rsid w:val="00605ECF"/>
    <w:rsid w:val="0060612B"/>
    <w:rsid w:val="0060639B"/>
    <w:rsid w:val="0060647D"/>
    <w:rsid w:val="0060668A"/>
    <w:rsid w:val="006069D5"/>
    <w:rsid w:val="00606A39"/>
    <w:rsid w:val="0060701C"/>
    <w:rsid w:val="00607038"/>
    <w:rsid w:val="00607178"/>
    <w:rsid w:val="00607C91"/>
    <w:rsid w:val="0061014C"/>
    <w:rsid w:val="00610636"/>
    <w:rsid w:val="00610849"/>
    <w:rsid w:val="00610957"/>
    <w:rsid w:val="006109BA"/>
    <w:rsid w:val="00610BF4"/>
    <w:rsid w:val="00610EED"/>
    <w:rsid w:val="0061110C"/>
    <w:rsid w:val="0061122C"/>
    <w:rsid w:val="0061158B"/>
    <w:rsid w:val="006116F7"/>
    <w:rsid w:val="00612100"/>
    <w:rsid w:val="00612169"/>
    <w:rsid w:val="00612312"/>
    <w:rsid w:val="00612A47"/>
    <w:rsid w:val="00612C8E"/>
    <w:rsid w:val="00613147"/>
    <w:rsid w:val="006131BC"/>
    <w:rsid w:val="006131BD"/>
    <w:rsid w:val="006137FB"/>
    <w:rsid w:val="0061394B"/>
    <w:rsid w:val="00613E24"/>
    <w:rsid w:val="00613F64"/>
    <w:rsid w:val="00613FA7"/>
    <w:rsid w:val="00614088"/>
    <w:rsid w:val="00614DCA"/>
    <w:rsid w:val="0061504D"/>
    <w:rsid w:val="00615345"/>
    <w:rsid w:val="0061535D"/>
    <w:rsid w:val="00615673"/>
    <w:rsid w:val="00615A06"/>
    <w:rsid w:val="00615ACD"/>
    <w:rsid w:val="00615B39"/>
    <w:rsid w:val="00615BBF"/>
    <w:rsid w:val="00615E25"/>
    <w:rsid w:val="00616077"/>
    <w:rsid w:val="006161E5"/>
    <w:rsid w:val="00616414"/>
    <w:rsid w:val="00616561"/>
    <w:rsid w:val="006167EF"/>
    <w:rsid w:val="00616A9D"/>
    <w:rsid w:val="00616C64"/>
    <w:rsid w:val="00616D91"/>
    <w:rsid w:val="00616D97"/>
    <w:rsid w:val="00616FE2"/>
    <w:rsid w:val="00617680"/>
    <w:rsid w:val="00617898"/>
    <w:rsid w:val="00617E3F"/>
    <w:rsid w:val="006202DA"/>
    <w:rsid w:val="006205F2"/>
    <w:rsid w:val="00620776"/>
    <w:rsid w:val="006207FD"/>
    <w:rsid w:val="00620CEE"/>
    <w:rsid w:val="00620FAD"/>
    <w:rsid w:val="0062146C"/>
    <w:rsid w:val="00621977"/>
    <w:rsid w:val="00621CA9"/>
    <w:rsid w:val="00621D53"/>
    <w:rsid w:val="006220AC"/>
    <w:rsid w:val="00622CE8"/>
    <w:rsid w:val="00622D8F"/>
    <w:rsid w:val="00622E29"/>
    <w:rsid w:val="00622E3D"/>
    <w:rsid w:val="00623394"/>
    <w:rsid w:val="00623492"/>
    <w:rsid w:val="00623709"/>
    <w:rsid w:val="0062372E"/>
    <w:rsid w:val="00623786"/>
    <w:rsid w:val="00624360"/>
    <w:rsid w:val="0062488E"/>
    <w:rsid w:val="00624FD9"/>
    <w:rsid w:val="00625298"/>
    <w:rsid w:val="0062553A"/>
    <w:rsid w:val="0062575A"/>
    <w:rsid w:val="00625D16"/>
    <w:rsid w:val="00625EF4"/>
    <w:rsid w:val="00626215"/>
    <w:rsid w:val="006269C7"/>
    <w:rsid w:val="00627550"/>
    <w:rsid w:val="006277E2"/>
    <w:rsid w:val="00627CE6"/>
    <w:rsid w:val="00627DAE"/>
    <w:rsid w:val="00627EBC"/>
    <w:rsid w:val="00630124"/>
    <w:rsid w:val="0063078E"/>
    <w:rsid w:val="00630C13"/>
    <w:rsid w:val="00630F98"/>
    <w:rsid w:val="006310C1"/>
    <w:rsid w:val="006319D4"/>
    <w:rsid w:val="00631BB6"/>
    <w:rsid w:val="00631E3B"/>
    <w:rsid w:val="00631F4C"/>
    <w:rsid w:val="00631FAF"/>
    <w:rsid w:val="006321CA"/>
    <w:rsid w:val="00632211"/>
    <w:rsid w:val="00632574"/>
    <w:rsid w:val="00632F36"/>
    <w:rsid w:val="00632F7D"/>
    <w:rsid w:val="00633405"/>
    <w:rsid w:val="006335A3"/>
    <w:rsid w:val="0063362B"/>
    <w:rsid w:val="006336B8"/>
    <w:rsid w:val="00633FDC"/>
    <w:rsid w:val="0063459E"/>
    <w:rsid w:val="00634612"/>
    <w:rsid w:val="00634701"/>
    <w:rsid w:val="006347C0"/>
    <w:rsid w:val="00634A06"/>
    <w:rsid w:val="00634A69"/>
    <w:rsid w:val="00634CAA"/>
    <w:rsid w:val="00634DC0"/>
    <w:rsid w:val="00634E10"/>
    <w:rsid w:val="006350F3"/>
    <w:rsid w:val="006352EB"/>
    <w:rsid w:val="00635757"/>
    <w:rsid w:val="00635DCD"/>
    <w:rsid w:val="006361D5"/>
    <w:rsid w:val="00636418"/>
    <w:rsid w:val="006364F7"/>
    <w:rsid w:val="00636997"/>
    <w:rsid w:val="00636C91"/>
    <w:rsid w:val="00636E15"/>
    <w:rsid w:val="00636ED2"/>
    <w:rsid w:val="00636EE0"/>
    <w:rsid w:val="0063747A"/>
    <w:rsid w:val="0063799B"/>
    <w:rsid w:val="00637A31"/>
    <w:rsid w:val="00637C68"/>
    <w:rsid w:val="00637E93"/>
    <w:rsid w:val="00637F16"/>
    <w:rsid w:val="00640024"/>
    <w:rsid w:val="00640110"/>
    <w:rsid w:val="00640462"/>
    <w:rsid w:val="006404EF"/>
    <w:rsid w:val="0064051E"/>
    <w:rsid w:val="00640A73"/>
    <w:rsid w:val="00640B63"/>
    <w:rsid w:val="00640E27"/>
    <w:rsid w:val="00640F20"/>
    <w:rsid w:val="00641B3E"/>
    <w:rsid w:val="00641ED0"/>
    <w:rsid w:val="00641EE5"/>
    <w:rsid w:val="00641F15"/>
    <w:rsid w:val="0064211C"/>
    <w:rsid w:val="0064241F"/>
    <w:rsid w:val="0064251E"/>
    <w:rsid w:val="00642A77"/>
    <w:rsid w:val="00642A82"/>
    <w:rsid w:val="00642C8C"/>
    <w:rsid w:val="00642FE5"/>
    <w:rsid w:val="00643895"/>
    <w:rsid w:val="0064400B"/>
    <w:rsid w:val="006443BC"/>
    <w:rsid w:val="006449BC"/>
    <w:rsid w:val="00644A84"/>
    <w:rsid w:val="00644C01"/>
    <w:rsid w:val="00644F09"/>
    <w:rsid w:val="006451D0"/>
    <w:rsid w:val="006452A9"/>
    <w:rsid w:val="006453EB"/>
    <w:rsid w:val="00645D28"/>
    <w:rsid w:val="00645EDC"/>
    <w:rsid w:val="0064678B"/>
    <w:rsid w:val="006469E9"/>
    <w:rsid w:val="00646AE3"/>
    <w:rsid w:val="00646BE7"/>
    <w:rsid w:val="00647093"/>
    <w:rsid w:val="00647149"/>
    <w:rsid w:val="006471EC"/>
    <w:rsid w:val="006473C2"/>
    <w:rsid w:val="0064792B"/>
    <w:rsid w:val="00647F32"/>
    <w:rsid w:val="00647FB0"/>
    <w:rsid w:val="006502C2"/>
    <w:rsid w:val="00650535"/>
    <w:rsid w:val="00650AEC"/>
    <w:rsid w:val="00650F54"/>
    <w:rsid w:val="00650F8A"/>
    <w:rsid w:val="006510D8"/>
    <w:rsid w:val="006510E4"/>
    <w:rsid w:val="00651819"/>
    <w:rsid w:val="0065199F"/>
    <w:rsid w:val="00651B19"/>
    <w:rsid w:val="00651DF3"/>
    <w:rsid w:val="0065203B"/>
    <w:rsid w:val="00652172"/>
    <w:rsid w:val="00652765"/>
    <w:rsid w:val="00652B82"/>
    <w:rsid w:val="006534E7"/>
    <w:rsid w:val="0065375B"/>
    <w:rsid w:val="00654108"/>
    <w:rsid w:val="00654838"/>
    <w:rsid w:val="006549E1"/>
    <w:rsid w:val="00654BFF"/>
    <w:rsid w:val="00654C22"/>
    <w:rsid w:val="00654DFF"/>
    <w:rsid w:val="00654E56"/>
    <w:rsid w:val="00654F3E"/>
    <w:rsid w:val="00655130"/>
    <w:rsid w:val="006551A8"/>
    <w:rsid w:val="00655B04"/>
    <w:rsid w:val="00655DB0"/>
    <w:rsid w:val="00656918"/>
    <w:rsid w:val="00656998"/>
    <w:rsid w:val="00656C01"/>
    <w:rsid w:val="00656E59"/>
    <w:rsid w:val="006572F0"/>
    <w:rsid w:val="0065751D"/>
    <w:rsid w:val="006576A7"/>
    <w:rsid w:val="006577F5"/>
    <w:rsid w:val="006579BD"/>
    <w:rsid w:val="00657DAA"/>
    <w:rsid w:val="0066034F"/>
    <w:rsid w:val="0066072A"/>
    <w:rsid w:val="00660B2C"/>
    <w:rsid w:val="006613A4"/>
    <w:rsid w:val="006614E4"/>
    <w:rsid w:val="006616EF"/>
    <w:rsid w:val="006617E4"/>
    <w:rsid w:val="00661A78"/>
    <w:rsid w:val="00661E1D"/>
    <w:rsid w:val="00662170"/>
    <w:rsid w:val="0066239E"/>
    <w:rsid w:val="006626A8"/>
    <w:rsid w:val="00662E03"/>
    <w:rsid w:val="00663005"/>
    <w:rsid w:val="00663073"/>
    <w:rsid w:val="00663AD0"/>
    <w:rsid w:val="00663CDF"/>
    <w:rsid w:val="00663F50"/>
    <w:rsid w:val="00663FD9"/>
    <w:rsid w:val="00664075"/>
    <w:rsid w:val="00664195"/>
    <w:rsid w:val="00664787"/>
    <w:rsid w:val="00664A83"/>
    <w:rsid w:val="00664AA6"/>
    <w:rsid w:val="00664B8C"/>
    <w:rsid w:val="00665916"/>
    <w:rsid w:val="00665967"/>
    <w:rsid w:val="00665B44"/>
    <w:rsid w:val="00666207"/>
    <w:rsid w:val="0066637D"/>
    <w:rsid w:val="006666E4"/>
    <w:rsid w:val="00666A21"/>
    <w:rsid w:val="00666A72"/>
    <w:rsid w:val="00666B9E"/>
    <w:rsid w:val="00666F87"/>
    <w:rsid w:val="00667294"/>
    <w:rsid w:val="0066750B"/>
    <w:rsid w:val="00667681"/>
    <w:rsid w:val="00667922"/>
    <w:rsid w:val="0066796E"/>
    <w:rsid w:val="00667E8A"/>
    <w:rsid w:val="006702D7"/>
    <w:rsid w:val="00670F4A"/>
    <w:rsid w:val="00671029"/>
    <w:rsid w:val="00671194"/>
    <w:rsid w:val="00671A49"/>
    <w:rsid w:val="00671AD2"/>
    <w:rsid w:val="00671BB1"/>
    <w:rsid w:val="00672350"/>
    <w:rsid w:val="006726FB"/>
    <w:rsid w:val="00672A85"/>
    <w:rsid w:val="00672D5E"/>
    <w:rsid w:val="00672F1B"/>
    <w:rsid w:val="006730D3"/>
    <w:rsid w:val="006730FD"/>
    <w:rsid w:val="00673E08"/>
    <w:rsid w:val="00673EB7"/>
    <w:rsid w:val="0067429E"/>
    <w:rsid w:val="0067478C"/>
    <w:rsid w:val="00674808"/>
    <w:rsid w:val="00674E32"/>
    <w:rsid w:val="006754A7"/>
    <w:rsid w:val="00675763"/>
    <w:rsid w:val="006757AD"/>
    <w:rsid w:val="00675970"/>
    <w:rsid w:val="006759A1"/>
    <w:rsid w:val="00675B76"/>
    <w:rsid w:val="00675CC1"/>
    <w:rsid w:val="00675FCA"/>
    <w:rsid w:val="00676101"/>
    <w:rsid w:val="00676131"/>
    <w:rsid w:val="0067635F"/>
    <w:rsid w:val="0067653F"/>
    <w:rsid w:val="006765B5"/>
    <w:rsid w:val="00676609"/>
    <w:rsid w:val="00676908"/>
    <w:rsid w:val="00676A19"/>
    <w:rsid w:val="00677476"/>
    <w:rsid w:val="00677CF9"/>
    <w:rsid w:val="00677D56"/>
    <w:rsid w:val="00677FCE"/>
    <w:rsid w:val="006806C8"/>
    <w:rsid w:val="00680EF6"/>
    <w:rsid w:val="00681673"/>
    <w:rsid w:val="006816E7"/>
    <w:rsid w:val="006828B9"/>
    <w:rsid w:val="00682AC9"/>
    <w:rsid w:val="00682B18"/>
    <w:rsid w:val="0068341A"/>
    <w:rsid w:val="006838F2"/>
    <w:rsid w:val="00683CB0"/>
    <w:rsid w:val="006846EA"/>
    <w:rsid w:val="00684889"/>
    <w:rsid w:val="00684FD1"/>
    <w:rsid w:val="006859CD"/>
    <w:rsid w:val="00685CEE"/>
    <w:rsid w:val="00685D88"/>
    <w:rsid w:val="00685DEE"/>
    <w:rsid w:val="006869AA"/>
    <w:rsid w:val="00686B03"/>
    <w:rsid w:val="00686E3A"/>
    <w:rsid w:val="00686E66"/>
    <w:rsid w:val="00686E9D"/>
    <w:rsid w:val="00686F5B"/>
    <w:rsid w:val="00687060"/>
    <w:rsid w:val="006904BA"/>
    <w:rsid w:val="006905D1"/>
    <w:rsid w:val="006907DD"/>
    <w:rsid w:val="006910A3"/>
    <w:rsid w:val="006912DF"/>
    <w:rsid w:val="00691348"/>
    <w:rsid w:val="0069156E"/>
    <w:rsid w:val="006918BD"/>
    <w:rsid w:val="00691E31"/>
    <w:rsid w:val="00691EE8"/>
    <w:rsid w:val="00691F19"/>
    <w:rsid w:val="00691F77"/>
    <w:rsid w:val="00691FCC"/>
    <w:rsid w:val="006920A9"/>
    <w:rsid w:val="006926C9"/>
    <w:rsid w:val="006929A7"/>
    <w:rsid w:val="00692AC9"/>
    <w:rsid w:val="00692D94"/>
    <w:rsid w:val="006933DC"/>
    <w:rsid w:val="0069366D"/>
    <w:rsid w:val="006936B5"/>
    <w:rsid w:val="00693729"/>
    <w:rsid w:val="00693ACC"/>
    <w:rsid w:val="00693B38"/>
    <w:rsid w:val="00694175"/>
    <w:rsid w:val="00694268"/>
    <w:rsid w:val="006945EE"/>
    <w:rsid w:val="00694B17"/>
    <w:rsid w:val="00694C72"/>
    <w:rsid w:val="00694D4B"/>
    <w:rsid w:val="00694F35"/>
    <w:rsid w:val="00695075"/>
    <w:rsid w:val="006953A7"/>
    <w:rsid w:val="006953C8"/>
    <w:rsid w:val="0069599B"/>
    <w:rsid w:val="00695A70"/>
    <w:rsid w:val="00695E5C"/>
    <w:rsid w:val="006961E4"/>
    <w:rsid w:val="0069658D"/>
    <w:rsid w:val="00696603"/>
    <w:rsid w:val="006969B2"/>
    <w:rsid w:val="006A04D1"/>
    <w:rsid w:val="006A09EE"/>
    <w:rsid w:val="006A0A3B"/>
    <w:rsid w:val="006A0E06"/>
    <w:rsid w:val="006A0EE1"/>
    <w:rsid w:val="006A11F9"/>
    <w:rsid w:val="006A141E"/>
    <w:rsid w:val="006A1667"/>
    <w:rsid w:val="006A1912"/>
    <w:rsid w:val="006A19F2"/>
    <w:rsid w:val="006A1B45"/>
    <w:rsid w:val="006A1D29"/>
    <w:rsid w:val="006A2255"/>
    <w:rsid w:val="006A2FA9"/>
    <w:rsid w:val="006A2FDA"/>
    <w:rsid w:val="006A30ED"/>
    <w:rsid w:val="006A32CD"/>
    <w:rsid w:val="006A381E"/>
    <w:rsid w:val="006A384C"/>
    <w:rsid w:val="006A39C7"/>
    <w:rsid w:val="006A3CBF"/>
    <w:rsid w:val="006A3D28"/>
    <w:rsid w:val="006A3E9E"/>
    <w:rsid w:val="006A42AA"/>
    <w:rsid w:val="006A43F7"/>
    <w:rsid w:val="006A46C8"/>
    <w:rsid w:val="006A481E"/>
    <w:rsid w:val="006A486C"/>
    <w:rsid w:val="006A4BB3"/>
    <w:rsid w:val="006A4F59"/>
    <w:rsid w:val="006A512A"/>
    <w:rsid w:val="006A52DC"/>
    <w:rsid w:val="006A544B"/>
    <w:rsid w:val="006A5BE5"/>
    <w:rsid w:val="006A600C"/>
    <w:rsid w:val="006A60EE"/>
    <w:rsid w:val="006A60F2"/>
    <w:rsid w:val="006A6103"/>
    <w:rsid w:val="006A615A"/>
    <w:rsid w:val="006A62A1"/>
    <w:rsid w:val="006A639B"/>
    <w:rsid w:val="006A69CB"/>
    <w:rsid w:val="006A6A70"/>
    <w:rsid w:val="006A71FE"/>
    <w:rsid w:val="006A741E"/>
    <w:rsid w:val="006A757E"/>
    <w:rsid w:val="006A77A2"/>
    <w:rsid w:val="006A7F85"/>
    <w:rsid w:val="006B019E"/>
    <w:rsid w:val="006B0247"/>
    <w:rsid w:val="006B0408"/>
    <w:rsid w:val="006B05D1"/>
    <w:rsid w:val="006B0708"/>
    <w:rsid w:val="006B0971"/>
    <w:rsid w:val="006B0B27"/>
    <w:rsid w:val="006B0B38"/>
    <w:rsid w:val="006B0BEE"/>
    <w:rsid w:val="006B15F6"/>
    <w:rsid w:val="006B17C7"/>
    <w:rsid w:val="006B1823"/>
    <w:rsid w:val="006B1868"/>
    <w:rsid w:val="006B190F"/>
    <w:rsid w:val="006B286A"/>
    <w:rsid w:val="006B2D5B"/>
    <w:rsid w:val="006B2D94"/>
    <w:rsid w:val="006B309E"/>
    <w:rsid w:val="006B3138"/>
    <w:rsid w:val="006B36BE"/>
    <w:rsid w:val="006B3C52"/>
    <w:rsid w:val="006B40B8"/>
    <w:rsid w:val="006B4120"/>
    <w:rsid w:val="006B45FC"/>
    <w:rsid w:val="006B45FE"/>
    <w:rsid w:val="006B4761"/>
    <w:rsid w:val="006B49C5"/>
    <w:rsid w:val="006B4C1C"/>
    <w:rsid w:val="006B4CED"/>
    <w:rsid w:val="006B4CF1"/>
    <w:rsid w:val="006B4F88"/>
    <w:rsid w:val="006B511E"/>
    <w:rsid w:val="006B557B"/>
    <w:rsid w:val="006B5603"/>
    <w:rsid w:val="006B5643"/>
    <w:rsid w:val="006B5854"/>
    <w:rsid w:val="006B5D87"/>
    <w:rsid w:val="006B5E32"/>
    <w:rsid w:val="006B5E90"/>
    <w:rsid w:val="006B6994"/>
    <w:rsid w:val="006B6A6F"/>
    <w:rsid w:val="006B6B90"/>
    <w:rsid w:val="006B6BA3"/>
    <w:rsid w:val="006B6C31"/>
    <w:rsid w:val="006B6EA9"/>
    <w:rsid w:val="006B75A8"/>
    <w:rsid w:val="006B76E9"/>
    <w:rsid w:val="006B772C"/>
    <w:rsid w:val="006B7C5A"/>
    <w:rsid w:val="006C02A9"/>
    <w:rsid w:val="006C06A9"/>
    <w:rsid w:val="006C0786"/>
    <w:rsid w:val="006C0AB8"/>
    <w:rsid w:val="006C0B78"/>
    <w:rsid w:val="006C13B6"/>
    <w:rsid w:val="006C156A"/>
    <w:rsid w:val="006C1639"/>
    <w:rsid w:val="006C1693"/>
    <w:rsid w:val="006C16F4"/>
    <w:rsid w:val="006C1A1A"/>
    <w:rsid w:val="006C1A8D"/>
    <w:rsid w:val="006C1ADB"/>
    <w:rsid w:val="006C1C0A"/>
    <w:rsid w:val="006C2177"/>
    <w:rsid w:val="006C2714"/>
    <w:rsid w:val="006C287F"/>
    <w:rsid w:val="006C2C86"/>
    <w:rsid w:val="006C3139"/>
    <w:rsid w:val="006C34D1"/>
    <w:rsid w:val="006C384B"/>
    <w:rsid w:val="006C3AF1"/>
    <w:rsid w:val="006C3BC4"/>
    <w:rsid w:val="006C3BC5"/>
    <w:rsid w:val="006C3DEB"/>
    <w:rsid w:val="006C4349"/>
    <w:rsid w:val="006C44D4"/>
    <w:rsid w:val="006C46E1"/>
    <w:rsid w:val="006C4A18"/>
    <w:rsid w:val="006C4E89"/>
    <w:rsid w:val="006C4F3C"/>
    <w:rsid w:val="006C520D"/>
    <w:rsid w:val="006C5808"/>
    <w:rsid w:val="006C5DFF"/>
    <w:rsid w:val="006C5FC0"/>
    <w:rsid w:val="006C60BE"/>
    <w:rsid w:val="006C616B"/>
    <w:rsid w:val="006C6778"/>
    <w:rsid w:val="006C67B9"/>
    <w:rsid w:val="006C6A9B"/>
    <w:rsid w:val="006C6AE8"/>
    <w:rsid w:val="006C6D7D"/>
    <w:rsid w:val="006C6F24"/>
    <w:rsid w:val="006C7511"/>
    <w:rsid w:val="006C7559"/>
    <w:rsid w:val="006C778A"/>
    <w:rsid w:val="006C7D04"/>
    <w:rsid w:val="006C7F3C"/>
    <w:rsid w:val="006D08FE"/>
    <w:rsid w:val="006D0BAF"/>
    <w:rsid w:val="006D0C0F"/>
    <w:rsid w:val="006D1319"/>
    <w:rsid w:val="006D147C"/>
    <w:rsid w:val="006D1D76"/>
    <w:rsid w:val="006D1D98"/>
    <w:rsid w:val="006D1FB4"/>
    <w:rsid w:val="006D2083"/>
    <w:rsid w:val="006D2896"/>
    <w:rsid w:val="006D2917"/>
    <w:rsid w:val="006D2D58"/>
    <w:rsid w:val="006D2DED"/>
    <w:rsid w:val="006D2F73"/>
    <w:rsid w:val="006D35DB"/>
    <w:rsid w:val="006D36D8"/>
    <w:rsid w:val="006D3E92"/>
    <w:rsid w:val="006D4826"/>
    <w:rsid w:val="006D5110"/>
    <w:rsid w:val="006D51BE"/>
    <w:rsid w:val="006D5224"/>
    <w:rsid w:val="006D5A90"/>
    <w:rsid w:val="006D5C4E"/>
    <w:rsid w:val="006D6035"/>
    <w:rsid w:val="006D6282"/>
    <w:rsid w:val="006D682B"/>
    <w:rsid w:val="006D6D16"/>
    <w:rsid w:val="006D6EA3"/>
    <w:rsid w:val="006D730A"/>
    <w:rsid w:val="006D788B"/>
    <w:rsid w:val="006D7ABD"/>
    <w:rsid w:val="006D7B69"/>
    <w:rsid w:val="006D7F0B"/>
    <w:rsid w:val="006E00BF"/>
    <w:rsid w:val="006E03B9"/>
    <w:rsid w:val="006E0F12"/>
    <w:rsid w:val="006E0F4E"/>
    <w:rsid w:val="006E0FAB"/>
    <w:rsid w:val="006E10F1"/>
    <w:rsid w:val="006E1A3D"/>
    <w:rsid w:val="006E1BD6"/>
    <w:rsid w:val="006E1D87"/>
    <w:rsid w:val="006E1F70"/>
    <w:rsid w:val="006E21AC"/>
    <w:rsid w:val="006E2399"/>
    <w:rsid w:val="006E23C3"/>
    <w:rsid w:val="006E2883"/>
    <w:rsid w:val="006E32E9"/>
    <w:rsid w:val="006E3765"/>
    <w:rsid w:val="006E3CB1"/>
    <w:rsid w:val="006E3D17"/>
    <w:rsid w:val="006E3D3C"/>
    <w:rsid w:val="006E3DDA"/>
    <w:rsid w:val="006E3E8F"/>
    <w:rsid w:val="006E42B3"/>
    <w:rsid w:val="006E4300"/>
    <w:rsid w:val="006E4614"/>
    <w:rsid w:val="006E4650"/>
    <w:rsid w:val="006E479E"/>
    <w:rsid w:val="006E50AC"/>
    <w:rsid w:val="006E52D9"/>
    <w:rsid w:val="006E5300"/>
    <w:rsid w:val="006E57B4"/>
    <w:rsid w:val="006E59F6"/>
    <w:rsid w:val="006E5AA1"/>
    <w:rsid w:val="006E6007"/>
    <w:rsid w:val="006E6303"/>
    <w:rsid w:val="006E6D63"/>
    <w:rsid w:val="006E6DD9"/>
    <w:rsid w:val="006E78ED"/>
    <w:rsid w:val="006E7AFA"/>
    <w:rsid w:val="006E7B0B"/>
    <w:rsid w:val="006F04BD"/>
    <w:rsid w:val="006F0952"/>
    <w:rsid w:val="006F0A0B"/>
    <w:rsid w:val="006F0A26"/>
    <w:rsid w:val="006F0DFF"/>
    <w:rsid w:val="006F1C0F"/>
    <w:rsid w:val="006F1CAE"/>
    <w:rsid w:val="006F1DED"/>
    <w:rsid w:val="006F1EB4"/>
    <w:rsid w:val="006F1FEF"/>
    <w:rsid w:val="006F26F3"/>
    <w:rsid w:val="006F2759"/>
    <w:rsid w:val="006F2962"/>
    <w:rsid w:val="006F2A91"/>
    <w:rsid w:val="006F2C78"/>
    <w:rsid w:val="006F2D33"/>
    <w:rsid w:val="006F2D7A"/>
    <w:rsid w:val="006F2FF5"/>
    <w:rsid w:val="006F347E"/>
    <w:rsid w:val="006F3495"/>
    <w:rsid w:val="006F379C"/>
    <w:rsid w:val="006F384E"/>
    <w:rsid w:val="006F3FAB"/>
    <w:rsid w:val="006F4220"/>
    <w:rsid w:val="006F4542"/>
    <w:rsid w:val="006F4597"/>
    <w:rsid w:val="006F4664"/>
    <w:rsid w:val="006F57C1"/>
    <w:rsid w:val="006F596F"/>
    <w:rsid w:val="006F6026"/>
    <w:rsid w:val="006F69F6"/>
    <w:rsid w:val="006F6BCB"/>
    <w:rsid w:val="006F6F0A"/>
    <w:rsid w:val="006F7104"/>
    <w:rsid w:val="006F73FC"/>
    <w:rsid w:val="006F778D"/>
    <w:rsid w:val="006F7FE7"/>
    <w:rsid w:val="00701020"/>
    <w:rsid w:val="007011CA"/>
    <w:rsid w:val="00701265"/>
    <w:rsid w:val="007016B2"/>
    <w:rsid w:val="007019CE"/>
    <w:rsid w:val="00701A31"/>
    <w:rsid w:val="00701AFC"/>
    <w:rsid w:val="0070223F"/>
    <w:rsid w:val="007022EC"/>
    <w:rsid w:val="007028F0"/>
    <w:rsid w:val="00702D67"/>
    <w:rsid w:val="00703119"/>
    <w:rsid w:val="00703563"/>
    <w:rsid w:val="007039E6"/>
    <w:rsid w:val="00703CB5"/>
    <w:rsid w:val="00703CE8"/>
    <w:rsid w:val="00704273"/>
    <w:rsid w:val="007045E2"/>
    <w:rsid w:val="00704737"/>
    <w:rsid w:val="00704BA3"/>
    <w:rsid w:val="00704C1B"/>
    <w:rsid w:val="0070548B"/>
    <w:rsid w:val="007059EA"/>
    <w:rsid w:val="00705C2C"/>
    <w:rsid w:val="00705D34"/>
    <w:rsid w:val="00705DCF"/>
    <w:rsid w:val="007061FC"/>
    <w:rsid w:val="00706311"/>
    <w:rsid w:val="00706362"/>
    <w:rsid w:val="0070638A"/>
    <w:rsid w:val="007065DE"/>
    <w:rsid w:val="00706661"/>
    <w:rsid w:val="007066EA"/>
    <w:rsid w:val="0070697D"/>
    <w:rsid w:val="00706CC8"/>
    <w:rsid w:val="00706D77"/>
    <w:rsid w:val="0070708F"/>
    <w:rsid w:val="007071AC"/>
    <w:rsid w:val="00707769"/>
    <w:rsid w:val="007077B6"/>
    <w:rsid w:val="00707A8B"/>
    <w:rsid w:val="0071015D"/>
    <w:rsid w:val="00710906"/>
    <w:rsid w:val="00710B09"/>
    <w:rsid w:val="00710D68"/>
    <w:rsid w:val="00711226"/>
    <w:rsid w:val="007113ED"/>
    <w:rsid w:val="0071152E"/>
    <w:rsid w:val="007117A9"/>
    <w:rsid w:val="007120A5"/>
    <w:rsid w:val="00712157"/>
    <w:rsid w:val="00712274"/>
    <w:rsid w:val="00712433"/>
    <w:rsid w:val="00712590"/>
    <w:rsid w:val="00712814"/>
    <w:rsid w:val="0071285A"/>
    <w:rsid w:val="00712C1D"/>
    <w:rsid w:val="00712D86"/>
    <w:rsid w:val="00712E01"/>
    <w:rsid w:val="00712EA1"/>
    <w:rsid w:val="00712EDE"/>
    <w:rsid w:val="007135FF"/>
    <w:rsid w:val="0071386D"/>
    <w:rsid w:val="0071398B"/>
    <w:rsid w:val="00713AB4"/>
    <w:rsid w:val="00713E35"/>
    <w:rsid w:val="00714328"/>
    <w:rsid w:val="00714532"/>
    <w:rsid w:val="00714574"/>
    <w:rsid w:val="007146BC"/>
    <w:rsid w:val="00714DEB"/>
    <w:rsid w:val="00714E62"/>
    <w:rsid w:val="00714EAB"/>
    <w:rsid w:val="0071540E"/>
    <w:rsid w:val="00715639"/>
    <w:rsid w:val="0071564C"/>
    <w:rsid w:val="0071573F"/>
    <w:rsid w:val="00715A41"/>
    <w:rsid w:val="00716209"/>
    <w:rsid w:val="00716741"/>
    <w:rsid w:val="00717005"/>
    <w:rsid w:val="00717478"/>
    <w:rsid w:val="007174A8"/>
    <w:rsid w:val="0071774E"/>
    <w:rsid w:val="007200F0"/>
    <w:rsid w:val="00720580"/>
    <w:rsid w:val="00720717"/>
    <w:rsid w:val="007208FE"/>
    <w:rsid w:val="007209A3"/>
    <w:rsid w:val="007215EB"/>
    <w:rsid w:val="007216BB"/>
    <w:rsid w:val="00721B41"/>
    <w:rsid w:val="00721D73"/>
    <w:rsid w:val="007222B2"/>
    <w:rsid w:val="00722328"/>
    <w:rsid w:val="00722C0C"/>
    <w:rsid w:val="00723154"/>
    <w:rsid w:val="007245FB"/>
    <w:rsid w:val="0072483E"/>
    <w:rsid w:val="00724BFD"/>
    <w:rsid w:val="00724CD7"/>
    <w:rsid w:val="00724E16"/>
    <w:rsid w:val="00724E6E"/>
    <w:rsid w:val="007257E3"/>
    <w:rsid w:val="00725FEF"/>
    <w:rsid w:val="00725FF8"/>
    <w:rsid w:val="00726003"/>
    <w:rsid w:val="007261D5"/>
    <w:rsid w:val="00726691"/>
    <w:rsid w:val="00726E3E"/>
    <w:rsid w:val="007270B1"/>
    <w:rsid w:val="007272EE"/>
    <w:rsid w:val="007272F6"/>
    <w:rsid w:val="0072740E"/>
    <w:rsid w:val="00727575"/>
    <w:rsid w:val="00727789"/>
    <w:rsid w:val="0072783A"/>
    <w:rsid w:val="0072793A"/>
    <w:rsid w:val="00727A07"/>
    <w:rsid w:val="00727D64"/>
    <w:rsid w:val="00727F09"/>
    <w:rsid w:val="0073069D"/>
    <w:rsid w:val="007309F6"/>
    <w:rsid w:val="00730E0D"/>
    <w:rsid w:val="0073108A"/>
    <w:rsid w:val="00731927"/>
    <w:rsid w:val="00731937"/>
    <w:rsid w:val="00731B51"/>
    <w:rsid w:val="00732030"/>
    <w:rsid w:val="00732288"/>
    <w:rsid w:val="00732488"/>
    <w:rsid w:val="00732556"/>
    <w:rsid w:val="007325D6"/>
    <w:rsid w:val="0073284B"/>
    <w:rsid w:val="00732AD8"/>
    <w:rsid w:val="007339DB"/>
    <w:rsid w:val="00734241"/>
    <w:rsid w:val="00734E3B"/>
    <w:rsid w:val="007352E0"/>
    <w:rsid w:val="007353EE"/>
    <w:rsid w:val="00735CF2"/>
    <w:rsid w:val="00735E31"/>
    <w:rsid w:val="00735EAB"/>
    <w:rsid w:val="0073620B"/>
    <w:rsid w:val="0073663C"/>
    <w:rsid w:val="00736894"/>
    <w:rsid w:val="0073689E"/>
    <w:rsid w:val="00736A81"/>
    <w:rsid w:val="00736C27"/>
    <w:rsid w:val="00737B44"/>
    <w:rsid w:val="00737F14"/>
    <w:rsid w:val="00740175"/>
    <w:rsid w:val="00740569"/>
    <w:rsid w:val="007409FC"/>
    <w:rsid w:val="00740A8B"/>
    <w:rsid w:val="00740ECE"/>
    <w:rsid w:val="0074107F"/>
    <w:rsid w:val="007412F8"/>
    <w:rsid w:val="007413CA"/>
    <w:rsid w:val="007413F5"/>
    <w:rsid w:val="0074158C"/>
    <w:rsid w:val="007422A2"/>
    <w:rsid w:val="00742493"/>
    <w:rsid w:val="007425C9"/>
    <w:rsid w:val="00742B2C"/>
    <w:rsid w:val="00742DAC"/>
    <w:rsid w:val="00742EC9"/>
    <w:rsid w:val="007431FF"/>
    <w:rsid w:val="007433AB"/>
    <w:rsid w:val="00743542"/>
    <w:rsid w:val="00743D06"/>
    <w:rsid w:val="00743DDC"/>
    <w:rsid w:val="00743DEC"/>
    <w:rsid w:val="00743FDC"/>
    <w:rsid w:val="00744138"/>
    <w:rsid w:val="0074435F"/>
    <w:rsid w:val="00744814"/>
    <w:rsid w:val="00744AB9"/>
    <w:rsid w:val="00744B97"/>
    <w:rsid w:val="00744FAE"/>
    <w:rsid w:val="00745335"/>
    <w:rsid w:val="00745468"/>
    <w:rsid w:val="00745635"/>
    <w:rsid w:val="0074567F"/>
    <w:rsid w:val="00745894"/>
    <w:rsid w:val="00745A90"/>
    <w:rsid w:val="007461A5"/>
    <w:rsid w:val="007462C3"/>
    <w:rsid w:val="007475B7"/>
    <w:rsid w:val="00747643"/>
    <w:rsid w:val="0074779E"/>
    <w:rsid w:val="007477CD"/>
    <w:rsid w:val="007503C3"/>
    <w:rsid w:val="007506DD"/>
    <w:rsid w:val="00750C1C"/>
    <w:rsid w:val="00750C6D"/>
    <w:rsid w:val="0075101B"/>
    <w:rsid w:val="00751028"/>
    <w:rsid w:val="007510EB"/>
    <w:rsid w:val="007511DC"/>
    <w:rsid w:val="00751412"/>
    <w:rsid w:val="0075177E"/>
    <w:rsid w:val="00751956"/>
    <w:rsid w:val="007519A9"/>
    <w:rsid w:val="00751F61"/>
    <w:rsid w:val="00752234"/>
    <w:rsid w:val="007527C2"/>
    <w:rsid w:val="007530CB"/>
    <w:rsid w:val="00753115"/>
    <w:rsid w:val="0075327D"/>
    <w:rsid w:val="00753559"/>
    <w:rsid w:val="00753729"/>
    <w:rsid w:val="0075387B"/>
    <w:rsid w:val="00753CBF"/>
    <w:rsid w:val="00753DCE"/>
    <w:rsid w:val="00753DDD"/>
    <w:rsid w:val="00753E3C"/>
    <w:rsid w:val="00754381"/>
    <w:rsid w:val="007547D9"/>
    <w:rsid w:val="00754973"/>
    <w:rsid w:val="00755757"/>
    <w:rsid w:val="00755A32"/>
    <w:rsid w:val="00755AE5"/>
    <w:rsid w:val="00756084"/>
    <w:rsid w:val="00756302"/>
    <w:rsid w:val="0075649A"/>
    <w:rsid w:val="007565FE"/>
    <w:rsid w:val="00756864"/>
    <w:rsid w:val="00756EE0"/>
    <w:rsid w:val="00756F61"/>
    <w:rsid w:val="007570AD"/>
    <w:rsid w:val="007575F3"/>
    <w:rsid w:val="007577B1"/>
    <w:rsid w:val="00757957"/>
    <w:rsid w:val="00760031"/>
    <w:rsid w:val="007600C5"/>
    <w:rsid w:val="0076048E"/>
    <w:rsid w:val="00760C03"/>
    <w:rsid w:val="00760D0A"/>
    <w:rsid w:val="00760DB2"/>
    <w:rsid w:val="0076106D"/>
    <w:rsid w:val="0076139E"/>
    <w:rsid w:val="0076143D"/>
    <w:rsid w:val="007618D9"/>
    <w:rsid w:val="00761918"/>
    <w:rsid w:val="00761AB8"/>
    <w:rsid w:val="00761D46"/>
    <w:rsid w:val="00761F4F"/>
    <w:rsid w:val="00761F51"/>
    <w:rsid w:val="00761FDD"/>
    <w:rsid w:val="00762184"/>
    <w:rsid w:val="007623CA"/>
    <w:rsid w:val="0076251F"/>
    <w:rsid w:val="00762530"/>
    <w:rsid w:val="00762550"/>
    <w:rsid w:val="007626F7"/>
    <w:rsid w:val="007632F6"/>
    <w:rsid w:val="0076340E"/>
    <w:rsid w:val="007635D1"/>
    <w:rsid w:val="00763867"/>
    <w:rsid w:val="00763968"/>
    <w:rsid w:val="007639C1"/>
    <w:rsid w:val="00763C53"/>
    <w:rsid w:val="00763CDF"/>
    <w:rsid w:val="007640BA"/>
    <w:rsid w:val="007641BE"/>
    <w:rsid w:val="00764958"/>
    <w:rsid w:val="00764D97"/>
    <w:rsid w:val="00765219"/>
    <w:rsid w:val="0076543B"/>
    <w:rsid w:val="0076592B"/>
    <w:rsid w:val="00765A05"/>
    <w:rsid w:val="00765BED"/>
    <w:rsid w:val="00765BF0"/>
    <w:rsid w:val="00765CD3"/>
    <w:rsid w:val="0076609B"/>
    <w:rsid w:val="007661B9"/>
    <w:rsid w:val="007663EC"/>
    <w:rsid w:val="007666DE"/>
    <w:rsid w:val="00766758"/>
    <w:rsid w:val="00766871"/>
    <w:rsid w:val="00766A4A"/>
    <w:rsid w:val="00766B00"/>
    <w:rsid w:val="00766B7A"/>
    <w:rsid w:val="00766D74"/>
    <w:rsid w:val="00766DDB"/>
    <w:rsid w:val="00766F86"/>
    <w:rsid w:val="007672F1"/>
    <w:rsid w:val="00767396"/>
    <w:rsid w:val="00767785"/>
    <w:rsid w:val="00767DB1"/>
    <w:rsid w:val="00767ED3"/>
    <w:rsid w:val="00770112"/>
    <w:rsid w:val="007701B4"/>
    <w:rsid w:val="007702AF"/>
    <w:rsid w:val="007702DF"/>
    <w:rsid w:val="007706BC"/>
    <w:rsid w:val="0077090E"/>
    <w:rsid w:val="00770C42"/>
    <w:rsid w:val="00770D3F"/>
    <w:rsid w:val="00770FE2"/>
    <w:rsid w:val="0077105B"/>
    <w:rsid w:val="0077107F"/>
    <w:rsid w:val="007712F0"/>
    <w:rsid w:val="0077137E"/>
    <w:rsid w:val="007713F3"/>
    <w:rsid w:val="00771DBC"/>
    <w:rsid w:val="00772778"/>
    <w:rsid w:val="00772DF7"/>
    <w:rsid w:val="00772F18"/>
    <w:rsid w:val="007737AF"/>
    <w:rsid w:val="007737C1"/>
    <w:rsid w:val="00773D36"/>
    <w:rsid w:val="007745A7"/>
    <w:rsid w:val="00774904"/>
    <w:rsid w:val="00774906"/>
    <w:rsid w:val="00774B51"/>
    <w:rsid w:val="00774CE0"/>
    <w:rsid w:val="0077516A"/>
    <w:rsid w:val="007751D4"/>
    <w:rsid w:val="007753A9"/>
    <w:rsid w:val="00775404"/>
    <w:rsid w:val="00775714"/>
    <w:rsid w:val="007758C9"/>
    <w:rsid w:val="00775B42"/>
    <w:rsid w:val="00775B73"/>
    <w:rsid w:val="00775C47"/>
    <w:rsid w:val="00775F65"/>
    <w:rsid w:val="0077612A"/>
    <w:rsid w:val="00776142"/>
    <w:rsid w:val="007761AA"/>
    <w:rsid w:val="00776AD2"/>
    <w:rsid w:val="00777355"/>
    <w:rsid w:val="00777382"/>
    <w:rsid w:val="007775AB"/>
    <w:rsid w:val="007778D1"/>
    <w:rsid w:val="00777ADF"/>
    <w:rsid w:val="00777D04"/>
    <w:rsid w:val="007801AB"/>
    <w:rsid w:val="007802DA"/>
    <w:rsid w:val="007803D7"/>
    <w:rsid w:val="00780527"/>
    <w:rsid w:val="007805E9"/>
    <w:rsid w:val="00780E83"/>
    <w:rsid w:val="0078127E"/>
    <w:rsid w:val="0078141E"/>
    <w:rsid w:val="00781686"/>
    <w:rsid w:val="00781783"/>
    <w:rsid w:val="0078194F"/>
    <w:rsid w:val="00781974"/>
    <w:rsid w:val="00781B63"/>
    <w:rsid w:val="00782092"/>
    <w:rsid w:val="0078232D"/>
    <w:rsid w:val="00782369"/>
    <w:rsid w:val="0078255C"/>
    <w:rsid w:val="0078260C"/>
    <w:rsid w:val="00782993"/>
    <w:rsid w:val="00782A2E"/>
    <w:rsid w:val="00782AE5"/>
    <w:rsid w:val="00782C77"/>
    <w:rsid w:val="00782E31"/>
    <w:rsid w:val="0078305F"/>
    <w:rsid w:val="007837DE"/>
    <w:rsid w:val="007837E1"/>
    <w:rsid w:val="00783B2C"/>
    <w:rsid w:val="00783D00"/>
    <w:rsid w:val="00783E95"/>
    <w:rsid w:val="00783FF2"/>
    <w:rsid w:val="007847B8"/>
    <w:rsid w:val="00784A03"/>
    <w:rsid w:val="00784A5A"/>
    <w:rsid w:val="00784C03"/>
    <w:rsid w:val="007850C1"/>
    <w:rsid w:val="00785304"/>
    <w:rsid w:val="00785350"/>
    <w:rsid w:val="00785C9C"/>
    <w:rsid w:val="00785FC4"/>
    <w:rsid w:val="0078605C"/>
    <w:rsid w:val="00786349"/>
    <w:rsid w:val="007866B4"/>
    <w:rsid w:val="00786A3A"/>
    <w:rsid w:val="00786CB0"/>
    <w:rsid w:val="00786EDB"/>
    <w:rsid w:val="007870E2"/>
    <w:rsid w:val="007871A5"/>
    <w:rsid w:val="007872A7"/>
    <w:rsid w:val="00787561"/>
    <w:rsid w:val="00787809"/>
    <w:rsid w:val="00787BEB"/>
    <w:rsid w:val="00787D27"/>
    <w:rsid w:val="00787FF4"/>
    <w:rsid w:val="00790262"/>
    <w:rsid w:val="007905F9"/>
    <w:rsid w:val="007909A5"/>
    <w:rsid w:val="00790AC4"/>
    <w:rsid w:val="00790CA3"/>
    <w:rsid w:val="007911AF"/>
    <w:rsid w:val="00791833"/>
    <w:rsid w:val="00791C97"/>
    <w:rsid w:val="00791E11"/>
    <w:rsid w:val="00791E38"/>
    <w:rsid w:val="0079208F"/>
    <w:rsid w:val="00792387"/>
    <w:rsid w:val="00792766"/>
    <w:rsid w:val="007928DD"/>
    <w:rsid w:val="00792D28"/>
    <w:rsid w:val="00792D31"/>
    <w:rsid w:val="00792D65"/>
    <w:rsid w:val="00793066"/>
    <w:rsid w:val="00793264"/>
    <w:rsid w:val="00793391"/>
    <w:rsid w:val="007934ED"/>
    <w:rsid w:val="00793A92"/>
    <w:rsid w:val="00793AF2"/>
    <w:rsid w:val="007945F6"/>
    <w:rsid w:val="00794A78"/>
    <w:rsid w:val="00794E09"/>
    <w:rsid w:val="007950C9"/>
    <w:rsid w:val="007950E0"/>
    <w:rsid w:val="007955F3"/>
    <w:rsid w:val="00795DB4"/>
    <w:rsid w:val="00795E71"/>
    <w:rsid w:val="00796481"/>
    <w:rsid w:val="0079673D"/>
    <w:rsid w:val="007967C5"/>
    <w:rsid w:val="00796971"/>
    <w:rsid w:val="00796AAC"/>
    <w:rsid w:val="0079744E"/>
    <w:rsid w:val="00797470"/>
    <w:rsid w:val="00797573"/>
    <w:rsid w:val="00797622"/>
    <w:rsid w:val="007976EF"/>
    <w:rsid w:val="00797B26"/>
    <w:rsid w:val="00797BEC"/>
    <w:rsid w:val="00797C62"/>
    <w:rsid w:val="00797CC4"/>
    <w:rsid w:val="00797CDB"/>
    <w:rsid w:val="007A0A14"/>
    <w:rsid w:val="007A0CD5"/>
    <w:rsid w:val="007A1821"/>
    <w:rsid w:val="007A1C6A"/>
    <w:rsid w:val="007A21B0"/>
    <w:rsid w:val="007A2523"/>
    <w:rsid w:val="007A258D"/>
    <w:rsid w:val="007A2922"/>
    <w:rsid w:val="007A3320"/>
    <w:rsid w:val="007A41A0"/>
    <w:rsid w:val="007A42F5"/>
    <w:rsid w:val="007A44A2"/>
    <w:rsid w:val="007A44DA"/>
    <w:rsid w:val="007A4CC3"/>
    <w:rsid w:val="007A5281"/>
    <w:rsid w:val="007A5309"/>
    <w:rsid w:val="007A5338"/>
    <w:rsid w:val="007A559C"/>
    <w:rsid w:val="007A55C4"/>
    <w:rsid w:val="007A56AC"/>
    <w:rsid w:val="007A5A61"/>
    <w:rsid w:val="007A6721"/>
    <w:rsid w:val="007A69B0"/>
    <w:rsid w:val="007A69E1"/>
    <w:rsid w:val="007A6CB7"/>
    <w:rsid w:val="007A6F5D"/>
    <w:rsid w:val="007A74BE"/>
    <w:rsid w:val="007A7834"/>
    <w:rsid w:val="007B02E3"/>
    <w:rsid w:val="007B0962"/>
    <w:rsid w:val="007B0AAB"/>
    <w:rsid w:val="007B0C55"/>
    <w:rsid w:val="007B0D6C"/>
    <w:rsid w:val="007B1032"/>
    <w:rsid w:val="007B14C3"/>
    <w:rsid w:val="007B2048"/>
    <w:rsid w:val="007B245E"/>
    <w:rsid w:val="007B2B8B"/>
    <w:rsid w:val="007B2CDF"/>
    <w:rsid w:val="007B37D2"/>
    <w:rsid w:val="007B39E2"/>
    <w:rsid w:val="007B3CEB"/>
    <w:rsid w:val="007B3DAC"/>
    <w:rsid w:val="007B3DC7"/>
    <w:rsid w:val="007B3DE3"/>
    <w:rsid w:val="007B465F"/>
    <w:rsid w:val="007B47D3"/>
    <w:rsid w:val="007B53EE"/>
    <w:rsid w:val="007B548F"/>
    <w:rsid w:val="007B552E"/>
    <w:rsid w:val="007B5697"/>
    <w:rsid w:val="007B57F8"/>
    <w:rsid w:val="007B599B"/>
    <w:rsid w:val="007B5D38"/>
    <w:rsid w:val="007B6659"/>
    <w:rsid w:val="007B665A"/>
    <w:rsid w:val="007B6783"/>
    <w:rsid w:val="007B6878"/>
    <w:rsid w:val="007B6990"/>
    <w:rsid w:val="007B69B0"/>
    <w:rsid w:val="007B6BB3"/>
    <w:rsid w:val="007B6D2A"/>
    <w:rsid w:val="007B6E5F"/>
    <w:rsid w:val="007B71B3"/>
    <w:rsid w:val="007B724E"/>
    <w:rsid w:val="007B727E"/>
    <w:rsid w:val="007B72B7"/>
    <w:rsid w:val="007B736E"/>
    <w:rsid w:val="007B73A1"/>
    <w:rsid w:val="007B748A"/>
    <w:rsid w:val="007B7A82"/>
    <w:rsid w:val="007B7B3F"/>
    <w:rsid w:val="007B7E0E"/>
    <w:rsid w:val="007C00FA"/>
    <w:rsid w:val="007C0320"/>
    <w:rsid w:val="007C0EEF"/>
    <w:rsid w:val="007C11BA"/>
    <w:rsid w:val="007C1280"/>
    <w:rsid w:val="007C1560"/>
    <w:rsid w:val="007C177A"/>
    <w:rsid w:val="007C184A"/>
    <w:rsid w:val="007C1B2F"/>
    <w:rsid w:val="007C1C2C"/>
    <w:rsid w:val="007C208D"/>
    <w:rsid w:val="007C22E7"/>
    <w:rsid w:val="007C24B1"/>
    <w:rsid w:val="007C2742"/>
    <w:rsid w:val="007C2D3E"/>
    <w:rsid w:val="007C3198"/>
    <w:rsid w:val="007C33AF"/>
    <w:rsid w:val="007C3479"/>
    <w:rsid w:val="007C3866"/>
    <w:rsid w:val="007C3D0C"/>
    <w:rsid w:val="007C42C1"/>
    <w:rsid w:val="007C4351"/>
    <w:rsid w:val="007C4C12"/>
    <w:rsid w:val="007C4C6F"/>
    <w:rsid w:val="007C4DBF"/>
    <w:rsid w:val="007C4ECD"/>
    <w:rsid w:val="007C4EDB"/>
    <w:rsid w:val="007C4F69"/>
    <w:rsid w:val="007C5053"/>
    <w:rsid w:val="007C512C"/>
    <w:rsid w:val="007C56CB"/>
    <w:rsid w:val="007C5ED7"/>
    <w:rsid w:val="007C6803"/>
    <w:rsid w:val="007C6D10"/>
    <w:rsid w:val="007C6D4B"/>
    <w:rsid w:val="007C702E"/>
    <w:rsid w:val="007C71CA"/>
    <w:rsid w:val="007C7206"/>
    <w:rsid w:val="007C766D"/>
    <w:rsid w:val="007C7D6F"/>
    <w:rsid w:val="007D051A"/>
    <w:rsid w:val="007D0DEF"/>
    <w:rsid w:val="007D0EA7"/>
    <w:rsid w:val="007D0EDD"/>
    <w:rsid w:val="007D109C"/>
    <w:rsid w:val="007D13DA"/>
    <w:rsid w:val="007D1821"/>
    <w:rsid w:val="007D1C88"/>
    <w:rsid w:val="007D2559"/>
    <w:rsid w:val="007D2793"/>
    <w:rsid w:val="007D2A83"/>
    <w:rsid w:val="007D329A"/>
    <w:rsid w:val="007D3482"/>
    <w:rsid w:val="007D34FE"/>
    <w:rsid w:val="007D3559"/>
    <w:rsid w:val="007D3BBD"/>
    <w:rsid w:val="007D3DE8"/>
    <w:rsid w:val="007D3E13"/>
    <w:rsid w:val="007D3FBE"/>
    <w:rsid w:val="007D4891"/>
    <w:rsid w:val="007D48A5"/>
    <w:rsid w:val="007D521E"/>
    <w:rsid w:val="007D544A"/>
    <w:rsid w:val="007D54F7"/>
    <w:rsid w:val="007D55D0"/>
    <w:rsid w:val="007D57D9"/>
    <w:rsid w:val="007D57FB"/>
    <w:rsid w:val="007D57FE"/>
    <w:rsid w:val="007D5911"/>
    <w:rsid w:val="007D5954"/>
    <w:rsid w:val="007D59C0"/>
    <w:rsid w:val="007D59C9"/>
    <w:rsid w:val="007D59F2"/>
    <w:rsid w:val="007D5AA3"/>
    <w:rsid w:val="007D5B6E"/>
    <w:rsid w:val="007D5CB4"/>
    <w:rsid w:val="007D5F7D"/>
    <w:rsid w:val="007D68FC"/>
    <w:rsid w:val="007D6B92"/>
    <w:rsid w:val="007D6D23"/>
    <w:rsid w:val="007D6D2E"/>
    <w:rsid w:val="007D715D"/>
    <w:rsid w:val="007D7BA9"/>
    <w:rsid w:val="007D7EC6"/>
    <w:rsid w:val="007D7F5B"/>
    <w:rsid w:val="007E051F"/>
    <w:rsid w:val="007E06EA"/>
    <w:rsid w:val="007E07DB"/>
    <w:rsid w:val="007E0CF1"/>
    <w:rsid w:val="007E15BC"/>
    <w:rsid w:val="007E16E5"/>
    <w:rsid w:val="007E19A6"/>
    <w:rsid w:val="007E19E9"/>
    <w:rsid w:val="007E1F37"/>
    <w:rsid w:val="007E2516"/>
    <w:rsid w:val="007E2946"/>
    <w:rsid w:val="007E2AD0"/>
    <w:rsid w:val="007E2B5C"/>
    <w:rsid w:val="007E320F"/>
    <w:rsid w:val="007E33AE"/>
    <w:rsid w:val="007E375A"/>
    <w:rsid w:val="007E37C5"/>
    <w:rsid w:val="007E37D7"/>
    <w:rsid w:val="007E38B7"/>
    <w:rsid w:val="007E3D4B"/>
    <w:rsid w:val="007E3F57"/>
    <w:rsid w:val="007E40EE"/>
    <w:rsid w:val="007E4AF8"/>
    <w:rsid w:val="007E4FCB"/>
    <w:rsid w:val="007E5126"/>
    <w:rsid w:val="007E5290"/>
    <w:rsid w:val="007E531B"/>
    <w:rsid w:val="007E5339"/>
    <w:rsid w:val="007E5872"/>
    <w:rsid w:val="007E5889"/>
    <w:rsid w:val="007E5B4E"/>
    <w:rsid w:val="007E6148"/>
    <w:rsid w:val="007E642D"/>
    <w:rsid w:val="007E694C"/>
    <w:rsid w:val="007E6AE1"/>
    <w:rsid w:val="007E6CED"/>
    <w:rsid w:val="007E6DF5"/>
    <w:rsid w:val="007E7171"/>
    <w:rsid w:val="007E7181"/>
    <w:rsid w:val="007E7289"/>
    <w:rsid w:val="007E78A6"/>
    <w:rsid w:val="007E79A9"/>
    <w:rsid w:val="007E7B40"/>
    <w:rsid w:val="007E7F19"/>
    <w:rsid w:val="007F0D3C"/>
    <w:rsid w:val="007F12FF"/>
    <w:rsid w:val="007F1347"/>
    <w:rsid w:val="007F14A2"/>
    <w:rsid w:val="007F1526"/>
    <w:rsid w:val="007F17D1"/>
    <w:rsid w:val="007F1A74"/>
    <w:rsid w:val="007F1B5B"/>
    <w:rsid w:val="007F1C50"/>
    <w:rsid w:val="007F2A15"/>
    <w:rsid w:val="007F2AD9"/>
    <w:rsid w:val="007F30EA"/>
    <w:rsid w:val="007F3358"/>
    <w:rsid w:val="007F360E"/>
    <w:rsid w:val="007F3BE7"/>
    <w:rsid w:val="007F4196"/>
    <w:rsid w:val="007F4768"/>
    <w:rsid w:val="007F4C8C"/>
    <w:rsid w:val="007F58A9"/>
    <w:rsid w:val="007F60E5"/>
    <w:rsid w:val="007F62CF"/>
    <w:rsid w:val="007F6922"/>
    <w:rsid w:val="007F6CC0"/>
    <w:rsid w:val="007F6CDA"/>
    <w:rsid w:val="007F6E06"/>
    <w:rsid w:val="007F7174"/>
    <w:rsid w:val="007F750A"/>
    <w:rsid w:val="007F7562"/>
    <w:rsid w:val="007F7566"/>
    <w:rsid w:val="007F7603"/>
    <w:rsid w:val="007F7ACC"/>
    <w:rsid w:val="0080016F"/>
    <w:rsid w:val="00800469"/>
    <w:rsid w:val="0080048D"/>
    <w:rsid w:val="00800578"/>
    <w:rsid w:val="00800904"/>
    <w:rsid w:val="00801064"/>
    <w:rsid w:val="0080109A"/>
    <w:rsid w:val="008013B7"/>
    <w:rsid w:val="00801A27"/>
    <w:rsid w:val="00801AD3"/>
    <w:rsid w:val="00801DBE"/>
    <w:rsid w:val="00801F97"/>
    <w:rsid w:val="008024C2"/>
    <w:rsid w:val="008024F4"/>
    <w:rsid w:val="00802669"/>
    <w:rsid w:val="00802788"/>
    <w:rsid w:val="00802C81"/>
    <w:rsid w:val="0080306D"/>
    <w:rsid w:val="0080313C"/>
    <w:rsid w:val="00803778"/>
    <w:rsid w:val="00803A54"/>
    <w:rsid w:val="00803CD7"/>
    <w:rsid w:val="00803D5F"/>
    <w:rsid w:val="008042DA"/>
    <w:rsid w:val="0080479F"/>
    <w:rsid w:val="0080488F"/>
    <w:rsid w:val="00804919"/>
    <w:rsid w:val="00804E32"/>
    <w:rsid w:val="00805326"/>
    <w:rsid w:val="008058F8"/>
    <w:rsid w:val="00805BCE"/>
    <w:rsid w:val="008060A1"/>
    <w:rsid w:val="0080645F"/>
    <w:rsid w:val="0080675F"/>
    <w:rsid w:val="00806F9D"/>
    <w:rsid w:val="00807484"/>
    <w:rsid w:val="008078A9"/>
    <w:rsid w:val="00807952"/>
    <w:rsid w:val="008101F5"/>
    <w:rsid w:val="008102CF"/>
    <w:rsid w:val="00810448"/>
    <w:rsid w:val="00810747"/>
    <w:rsid w:val="00810FB0"/>
    <w:rsid w:val="0081135E"/>
    <w:rsid w:val="00811C69"/>
    <w:rsid w:val="00811EFC"/>
    <w:rsid w:val="00812114"/>
    <w:rsid w:val="00812126"/>
    <w:rsid w:val="00812255"/>
    <w:rsid w:val="008122A0"/>
    <w:rsid w:val="00812676"/>
    <w:rsid w:val="0081324A"/>
    <w:rsid w:val="008134B5"/>
    <w:rsid w:val="008136B0"/>
    <w:rsid w:val="00813701"/>
    <w:rsid w:val="00813ED5"/>
    <w:rsid w:val="00814045"/>
    <w:rsid w:val="008141E1"/>
    <w:rsid w:val="00814344"/>
    <w:rsid w:val="00814349"/>
    <w:rsid w:val="00814461"/>
    <w:rsid w:val="008145A3"/>
    <w:rsid w:val="008145DD"/>
    <w:rsid w:val="0081489D"/>
    <w:rsid w:val="00814BDD"/>
    <w:rsid w:val="0081508A"/>
    <w:rsid w:val="00815ADB"/>
    <w:rsid w:val="00815B41"/>
    <w:rsid w:val="00815BBE"/>
    <w:rsid w:val="00815DB7"/>
    <w:rsid w:val="00816257"/>
    <w:rsid w:val="0081646A"/>
    <w:rsid w:val="00816634"/>
    <w:rsid w:val="0081721F"/>
    <w:rsid w:val="008177C6"/>
    <w:rsid w:val="00817812"/>
    <w:rsid w:val="00817B01"/>
    <w:rsid w:val="00817E04"/>
    <w:rsid w:val="0082015C"/>
    <w:rsid w:val="0082050D"/>
    <w:rsid w:val="00820CB2"/>
    <w:rsid w:val="00820D38"/>
    <w:rsid w:val="0082103C"/>
    <w:rsid w:val="00821321"/>
    <w:rsid w:val="008219BA"/>
    <w:rsid w:val="00821C4C"/>
    <w:rsid w:val="00821EF6"/>
    <w:rsid w:val="00822981"/>
    <w:rsid w:val="00822FEE"/>
    <w:rsid w:val="0082304B"/>
    <w:rsid w:val="00823102"/>
    <w:rsid w:val="00823348"/>
    <w:rsid w:val="00823509"/>
    <w:rsid w:val="00823A4D"/>
    <w:rsid w:val="0082411F"/>
    <w:rsid w:val="008243B2"/>
    <w:rsid w:val="0082467D"/>
    <w:rsid w:val="00824B95"/>
    <w:rsid w:val="00824C66"/>
    <w:rsid w:val="00824E09"/>
    <w:rsid w:val="008254B4"/>
    <w:rsid w:val="00825548"/>
    <w:rsid w:val="0082573C"/>
    <w:rsid w:val="00826049"/>
    <w:rsid w:val="0082621E"/>
    <w:rsid w:val="00826288"/>
    <w:rsid w:val="008263F2"/>
    <w:rsid w:val="00826B73"/>
    <w:rsid w:val="00826FBC"/>
    <w:rsid w:val="00827379"/>
    <w:rsid w:val="0082784D"/>
    <w:rsid w:val="00827953"/>
    <w:rsid w:val="00827B28"/>
    <w:rsid w:val="00827C33"/>
    <w:rsid w:val="008303F6"/>
    <w:rsid w:val="0083040D"/>
    <w:rsid w:val="00830A76"/>
    <w:rsid w:val="00831048"/>
    <w:rsid w:val="008310EA"/>
    <w:rsid w:val="008311DF"/>
    <w:rsid w:val="008313F8"/>
    <w:rsid w:val="00831427"/>
    <w:rsid w:val="008314D3"/>
    <w:rsid w:val="00831770"/>
    <w:rsid w:val="00831C10"/>
    <w:rsid w:val="00831C65"/>
    <w:rsid w:val="00831CBA"/>
    <w:rsid w:val="00831CFF"/>
    <w:rsid w:val="00831FF9"/>
    <w:rsid w:val="00832059"/>
    <w:rsid w:val="0083215A"/>
    <w:rsid w:val="008324D8"/>
    <w:rsid w:val="008326D3"/>
    <w:rsid w:val="0083274E"/>
    <w:rsid w:val="0083275D"/>
    <w:rsid w:val="00832C07"/>
    <w:rsid w:val="00832E79"/>
    <w:rsid w:val="008334DC"/>
    <w:rsid w:val="008338F1"/>
    <w:rsid w:val="00833A53"/>
    <w:rsid w:val="00833F28"/>
    <w:rsid w:val="00834200"/>
    <w:rsid w:val="008343EF"/>
    <w:rsid w:val="008343FB"/>
    <w:rsid w:val="008346EA"/>
    <w:rsid w:val="0083483B"/>
    <w:rsid w:val="00834C64"/>
    <w:rsid w:val="00834EE1"/>
    <w:rsid w:val="00834F75"/>
    <w:rsid w:val="00835038"/>
    <w:rsid w:val="008350EF"/>
    <w:rsid w:val="008351FE"/>
    <w:rsid w:val="0083549A"/>
    <w:rsid w:val="00835590"/>
    <w:rsid w:val="00835868"/>
    <w:rsid w:val="008358B2"/>
    <w:rsid w:val="00835BD1"/>
    <w:rsid w:val="00835C6A"/>
    <w:rsid w:val="00836163"/>
    <w:rsid w:val="0083675E"/>
    <w:rsid w:val="00836A4E"/>
    <w:rsid w:val="00836B9A"/>
    <w:rsid w:val="0083769B"/>
    <w:rsid w:val="00837AA5"/>
    <w:rsid w:val="00837B51"/>
    <w:rsid w:val="00837B8F"/>
    <w:rsid w:val="00837E9A"/>
    <w:rsid w:val="00837F11"/>
    <w:rsid w:val="0084009E"/>
    <w:rsid w:val="008406AF"/>
    <w:rsid w:val="00840718"/>
    <w:rsid w:val="00840C21"/>
    <w:rsid w:val="00840C91"/>
    <w:rsid w:val="00840F2D"/>
    <w:rsid w:val="00841638"/>
    <w:rsid w:val="0084171D"/>
    <w:rsid w:val="00841981"/>
    <w:rsid w:val="00841B5F"/>
    <w:rsid w:val="008420BC"/>
    <w:rsid w:val="00842222"/>
    <w:rsid w:val="00842607"/>
    <w:rsid w:val="00842E33"/>
    <w:rsid w:val="008436A5"/>
    <w:rsid w:val="008437DA"/>
    <w:rsid w:val="008440AA"/>
    <w:rsid w:val="0084411E"/>
    <w:rsid w:val="00844441"/>
    <w:rsid w:val="00844805"/>
    <w:rsid w:val="00844D26"/>
    <w:rsid w:val="00845273"/>
    <w:rsid w:val="0084597A"/>
    <w:rsid w:val="00845A1D"/>
    <w:rsid w:val="00845DA8"/>
    <w:rsid w:val="00846597"/>
    <w:rsid w:val="008468B6"/>
    <w:rsid w:val="008469C2"/>
    <w:rsid w:val="00846A4C"/>
    <w:rsid w:val="00846AA8"/>
    <w:rsid w:val="00846B00"/>
    <w:rsid w:val="00846B88"/>
    <w:rsid w:val="00846BC5"/>
    <w:rsid w:val="00846D14"/>
    <w:rsid w:val="008473E4"/>
    <w:rsid w:val="0084799E"/>
    <w:rsid w:val="008501F6"/>
    <w:rsid w:val="008505BB"/>
    <w:rsid w:val="00850874"/>
    <w:rsid w:val="008511B9"/>
    <w:rsid w:val="0085154B"/>
    <w:rsid w:val="0085186C"/>
    <w:rsid w:val="00851A7F"/>
    <w:rsid w:val="00851E9B"/>
    <w:rsid w:val="0085219D"/>
    <w:rsid w:val="00852497"/>
    <w:rsid w:val="00852996"/>
    <w:rsid w:val="00852D2C"/>
    <w:rsid w:val="00852DF1"/>
    <w:rsid w:val="008531CC"/>
    <w:rsid w:val="00853507"/>
    <w:rsid w:val="0085379E"/>
    <w:rsid w:val="00853988"/>
    <w:rsid w:val="00853A46"/>
    <w:rsid w:val="00853F2C"/>
    <w:rsid w:val="00853F4C"/>
    <w:rsid w:val="008544F7"/>
    <w:rsid w:val="00854578"/>
    <w:rsid w:val="008545B5"/>
    <w:rsid w:val="00854A0F"/>
    <w:rsid w:val="00854B2A"/>
    <w:rsid w:val="00854BFB"/>
    <w:rsid w:val="00854D53"/>
    <w:rsid w:val="00855B08"/>
    <w:rsid w:val="0085617B"/>
    <w:rsid w:val="00856573"/>
    <w:rsid w:val="008565AA"/>
    <w:rsid w:val="00856A1B"/>
    <w:rsid w:val="00856ECF"/>
    <w:rsid w:val="00856FD7"/>
    <w:rsid w:val="008571E6"/>
    <w:rsid w:val="00857361"/>
    <w:rsid w:val="008574EA"/>
    <w:rsid w:val="00857761"/>
    <w:rsid w:val="00857772"/>
    <w:rsid w:val="008579CB"/>
    <w:rsid w:val="0086023E"/>
    <w:rsid w:val="00860951"/>
    <w:rsid w:val="00860DDF"/>
    <w:rsid w:val="00861456"/>
    <w:rsid w:val="0086151A"/>
    <w:rsid w:val="0086172F"/>
    <w:rsid w:val="00861EA4"/>
    <w:rsid w:val="00862057"/>
    <w:rsid w:val="00862384"/>
    <w:rsid w:val="008624EC"/>
    <w:rsid w:val="008625C9"/>
    <w:rsid w:val="00862BB4"/>
    <w:rsid w:val="00862BED"/>
    <w:rsid w:val="00862E5C"/>
    <w:rsid w:val="00862EB6"/>
    <w:rsid w:val="00862F78"/>
    <w:rsid w:val="00862F79"/>
    <w:rsid w:val="00863560"/>
    <w:rsid w:val="0086403A"/>
    <w:rsid w:val="0086413D"/>
    <w:rsid w:val="00864874"/>
    <w:rsid w:val="0086499C"/>
    <w:rsid w:val="00864D16"/>
    <w:rsid w:val="00864EF0"/>
    <w:rsid w:val="00865169"/>
    <w:rsid w:val="00865279"/>
    <w:rsid w:val="0086570D"/>
    <w:rsid w:val="00865D0F"/>
    <w:rsid w:val="008660D6"/>
    <w:rsid w:val="008664EA"/>
    <w:rsid w:val="00866DAF"/>
    <w:rsid w:val="00866E14"/>
    <w:rsid w:val="00866EA2"/>
    <w:rsid w:val="008671B7"/>
    <w:rsid w:val="0086724B"/>
    <w:rsid w:val="00867594"/>
    <w:rsid w:val="008675D2"/>
    <w:rsid w:val="008676FA"/>
    <w:rsid w:val="008677DA"/>
    <w:rsid w:val="0086785A"/>
    <w:rsid w:val="00867BC6"/>
    <w:rsid w:val="00867CE4"/>
    <w:rsid w:val="00867D73"/>
    <w:rsid w:val="00867EFE"/>
    <w:rsid w:val="0087004D"/>
    <w:rsid w:val="00870141"/>
    <w:rsid w:val="00870214"/>
    <w:rsid w:val="008703CC"/>
    <w:rsid w:val="00870724"/>
    <w:rsid w:val="00870A00"/>
    <w:rsid w:val="00870AF1"/>
    <w:rsid w:val="0087160B"/>
    <w:rsid w:val="008717CD"/>
    <w:rsid w:val="008717E0"/>
    <w:rsid w:val="008719A5"/>
    <w:rsid w:val="00872390"/>
    <w:rsid w:val="008725EE"/>
    <w:rsid w:val="00872C12"/>
    <w:rsid w:val="00872D01"/>
    <w:rsid w:val="00873815"/>
    <w:rsid w:val="00873C5F"/>
    <w:rsid w:val="00873D3A"/>
    <w:rsid w:val="00873FA6"/>
    <w:rsid w:val="00873FF8"/>
    <w:rsid w:val="008740BF"/>
    <w:rsid w:val="008742EB"/>
    <w:rsid w:val="0087464F"/>
    <w:rsid w:val="0087478C"/>
    <w:rsid w:val="008749EF"/>
    <w:rsid w:val="00874E11"/>
    <w:rsid w:val="00874E2D"/>
    <w:rsid w:val="00874F02"/>
    <w:rsid w:val="008759D2"/>
    <w:rsid w:val="00875CD7"/>
    <w:rsid w:val="00875D85"/>
    <w:rsid w:val="008763E8"/>
    <w:rsid w:val="0087650A"/>
    <w:rsid w:val="00876557"/>
    <w:rsid w:val="008768CA"/>
    <w:rsid w:val="0087699E"/>
    <w:rsid w:val="008779AB"/>
    <w:rsid w:val="00877C5B"/>
    <w:rsid w:val="00877FD6"/>
    <w:rsid w:val="00880176"/>
    <w:rsid w:val="008802B7"/>
    <w:rsid w:val="00880595"/>
    <w:rsid w:val="00880859"/>
    <w:rsid w:val="00880954"/>
    <w:rsid w:val="00880BD9"/>
    <w:rsid w:val="00880C5F"/>
    <w:rsid w:val="00880E76"/>
    <w:rsid w:val="00881290"/>
    <w:rsid w:val="008818D2"/>
    <w:rsid w:val="00881B71"/>
    <w:rsid w:val="00881D78"/>
    <w:rsid w:val="00882525"/>
    <w:rsid w:val="0088292D"/>
    <w:rsid w:val="00882E2A"/>
    <w:rsid w:val="008835DB"/>
    <w:rsid w:val="00883B0A"/>
    <w:rsid w:val="00883E8B"/>
    <w:rsid w:val="00884822"/>
    <w:rsid w:val="00885291"/>
    <w:rsid w:val="008857B7"/>
    <w:rsid w:val="00885AC5"/>
    <w:rsid w:val="00885BFB"/>
    <w:rsid w:val="00885E16"/>
    <w:rsid w:val="008862EE"/>
    <w:rsid w:val="008868F6"/>
    <w:rsid w:val="00886FDD"/>
    <w:rsid w:val="00887033"/>
    <w:rsid w:val="00887140"/>
    <w:rsid w:val="0088791E"/>
    <w:rsid w:val="00887CAE"/>
    <w:rsid w:val="00887F2C"/>
    <w:rsid w:val="00890263"/>
    <w:rsid w:val="008903A3"/>
    <w:rsid w:val="00890781"/>
    <w:rsid w:val="008908C9"/>
    <w:rsid w:val="00890E56"/>
    <w:rsid w:val="008912A8"/>
    <w:rsid w:val="00891369"/>
    <w:rsid w:val="0089136F"/>
    <w:rsid w:val="00891534"/>
    <w:rsid w:val="00891C83"/>
    <w:rsid w:val="00891EBD"/>
    <w:rsid w:val="00891ECE"/>
    <w:rsid w:val="008920BD"/>
    <w:rsid w:val="0089212E"/>
    <w:rsid w:val="00892153"/>
    <w:rsid w:val="00892764"/>
    <w:rsid w:val="008928D7"/>
    <w:rsid w:val="00892C13"/>
    <w:rsid w:val="00893404"/>
    <w:rsid w:val="00893CB6"/>
    <w:rsid w:val="00894097"/>
    <w:rsid w:val="00894BFA"/>
    <w:rsid w:val="00894DB9"/>
    <w:rsid w:val="008951E1"/>
    <w:rsid w:val="008957CE"/>
    <w:rsid w:val="008957E8"/>
    <w:rsid w:val="008958D1"/>
    <w:rsid w:val="0089594C"/>
    <w:rsid w:val="00895C25"/>
    <w:rsid w:val="008961A3"/>
    <w:rsid w:val="008963EF"/>
    <w:rsid w:val="00896F15"/>
    <w:rsid w:val="0089725D"/>
    <w:rsid w:val="0089732D"/>
    <w:rsid w:val="008974AC"/>
    <w:rsid w:val="0089760C"/>
    <w:rsid w:val="0089E380"/>
    <w:rsid w:val="008A0088"/>
    <w:rsid w:val="008A064A"/>
    <w:rsid w:val="008A0667"/>
    <w:rsid w:val="008A0727"/>
    <w:rsid w:val="008A0940"/>
    <w:rsid w:val="008A0A9C"/>
    <w:rsid w:val="008A0AE6"/>
    <w:rsid w:val="008A0B5B"/>
    <w:rsid w:val="008A17BE"/>
    <w:rsid w:val="008A17C5"/>
    <w:rsid w:val="008A19B9"/>
    <w:rsid w:val="008A1F98"/>
    <w:rsid w:val="008A2517"/>
    <w:rsid w:val="008A2555"/>
    <w:rsid w:val="008A27F2"/>
    <w:rsid w:val="008A2A93"/>
    <w:rsid w:val="008A2C80"/>
    <w:rsid w:val="008A2E7A"/>
    <w:rsid w:val="008A2FF2"/>
    <w:rsid w:val="008A3289"/>
    <w:rsid w:val="008A3444"/>
    <w:rsid w:val="008A3683"/>
    <w:rsid w:val="008A3B5D"/>
    <w:rsid w:val="008A3FCD"/>
    <w:rsid w:val="008A45F2"/>
    <w:rsid w:val="008A490F"/>
    <w:rsid w:val="008A4B37"/>
    <w:rsid w:val="008A4E0D"/>
    <w:rsid w:val="008A5010"/>
    <w:rsid w:val="008A54EA"/>
    <w:rsid w:val="008A56DB"/>
    <w:rsid w:val="008A5944"/>
    <w:rsid w:val="008A5D79"/>
    <w:rsid w:val="008A61AA"/>
    <w:rsid w:val="008A6264"/>
    <w:rsid w:val="008A6607"/>
    <w:rsid w:val="008A674C"/>
    <w:rsid w:val="008A67A7"/>
    <w:rsid w:val="008A6A20"/>
    <w:rsid w:val="008A6B48"/>
    <w:rsid w:val="008A6B90"/>
    <w:rsid w:val="008A6F6E"/>
    <w:rsid w:val="008A6FCB"/>
    <w:rsid w:val="008A7084"/>
    <w:rsid w:val="008A73FF"/>
    <w:rsid w:val="008A7EC1"/>
    <w:rsid w:val="008B0077"/>
    <w:rsid w:val="008B00DE"/>
    <w:rsid w:val="008B0963"/>
    <w:rsid w:val="008B0A37"/>
    <w:rsid w:val="008B0B77"/>
    <w:rsid w:val="008B0F45"/>
    <w:rsid w:val="008B102A"/>
    <w:rsid w:val="008B10A3"/>
    <w:rsid w:val="008B1109"/>
    <w:rsid w:val="008B174B"/>
    <w:rsid w:val="008B179B"/>
    <w:rsid w:val="008B2029"/>
    <w:rsid w:val="008B26A7"/>
    <w:rsid w:val="008B2799"/>
    <w:rsid w:val="008B2C26"/>
    <w:rsid w:val="008B2C44"/>
    <w:rsid w:val="008B317A"/>
    <w:rsid w:val="008B31BB"/>
    <w:rsid w:val="008B370C"/>
    <w:rsid w:val="008B3AB5"/>
    <w:rsid w:val="008B3E1B"/>
    <w:rsid w:val="008B42CF"/>
    <w:rsid w:val="008B4899"/>
    <w:rsid w:val="008B4DF1"/>
    <w:rsid w:val="008B4E03"/>
    <w:rsid w:val="008B4F9B"/>
    <w:rsid w:val="008B50AF"/>
    <w:rsid w:val="008B5405"/>
    <w:rsid w:val="008B54F5"/>
    <w:rsid w:val="008B614A"/>
    <w:rsid w:val="008B634B"/>
    <w:rsid w:val="008B6622"/>
    <w:rsid w:val="008B6764"/>
    <w:rsid w:val="008B6856"/>
    <w:rsid w:val="008B7067"/>
    <w:rsid w:val="008B769A"/>
    <w:rsid w:val="008B7721"/>
    <w:rsid w:val="008C016B"/>
    <w:rsid w:val="008C06B8"/>
    <w:rsid w:val="008C0758"/>
    <w:rsid w:val="008C0ADB"/>
    <w:rsid w:val="008C0E2E"/>
    <w:rsid w:val="008C0F86"/>
    <w:rsid w:val="008C174D"/>
    <w:rsid w:val="008C1851"/>
    <w:rsid w:val="008C19DB"/>
    <w:rsid w:val="008C1BAF"/>
    <w:rsid w:val="008C1E1D"/>
    <w:rsid w:val="008C1EC0"/>
    <w:rsid w:val="008C1F19"/>
    <w:rsid w:val="008C1F4B"/>
    <w:rsid w:val="008C1F5F"/>
    <w:rsid w:val="008C1F99"/>
    <w:rsid w:val="008C2061"/>
    <w:rsid w:val="008C22E0"/>
    <w:rsid w:val="008C2509"/>
    <w:rsid w:val="008C2659"/>
    <w:rsid w:val="008C27FB"/>
    <w:rsid w:val="008C28A9"/>
    <w:rsid w:val="008C2929"/>
    <w:rsid w:val="008C29E4"/>
    <w:rsid w:val="008C2CF3"/>
    <w:rsid w:val="008C2D57"/>
    <w:rsid w:val="008C2F99"/>
    <w:rsid w:val="008C3087"/>
    <w:rsid w:val="008C3599"/>
    <w:rsid w:val="008C35D3"/>
    <w:rsid w:val="008C402A"/>
    <w:rsid w:val="008C4846"/>
    <w:rsid w:val="008C49E2"/>
    <w:rsid w:val="008C4B34"/>
    <w:rsid w:val="008C4E19"/>
    <w:rsid w:val="008C4EDA"/>
    <w:rsid w:val="008C51E0"/>
    <w:rsid w:val="008C5356"/>
    <w:rsid w:val="008C55BC"/>
    <w:rsid w:val="008C55BD"/>
    <w:rsid w:val="008C5AD1"/>
    <w:rsid w:val="008C5CAF"/>
    <w:rsid w:val="008C636B"/>
    <w:rsid w:val="008C63EB"/>
    <w:rsid w:val="008C677A"/>
    <w:rsid w:val="008C686D"/>
    <w:rsid w:val="008C68FE"/>
    <w:rsid w:val="008C69F7"/>
    <w:rsid w:val="008C6D20"/>
    <w:rsid w:val="008C70C8"/>
    <w:rsid w:val="008C7446"/>
    <w:rsid w:val="008C74A2"/>
    <w:rsid w:val="008C7596"/>
    <w:rsid w:val="008C7A0D"/>
    <w:rsid w:val="008D047A"/>
    <w:rsid w:val="008D0483"/>
    <w:rsid w:val="008D057D"/>
    <w:rsid w:val="008D063D"/>
    <w:rsid w:val="008D080C"/>
    <w:rsid w:val="008D0B5B"/>
    <w:rsid w:val="008D107B"/>
    <w:rsid w:val="008D118E"/>
    <w:rsid w:val="008D12C7"/>
    <w:rsid w:val="008D1CF5"/>
    <w:rsid w:val="008D1E3D"/>
    <w:rsid w:val="008D1E7F"/>
    <w:rsid w:val="008D29F7"/>
    <w:rsid w:val="008D2A7D"/>
    <w:rsid w:val="008D2B7D"/>
    <w:rsid w:val="008D2C55"/>
    <w:rsid w:val="008D2D24"/>
    <w:rsid w:val="008D3085"/>
    <w:rsid w:val="008D3368"/>
    <w:rsid w:val="008D348D"/>
    <w:rsid w:val="008D3806"/>
    <w:rsid w:val="008D3965"/>
    <w:rsid w:val="008D3F70"/>
    <w:rsid w:val="008D442E"/>
    <w:rsid w:val="008D460D"/>
    <w:rsid w:val="008D4634"/>
    <w:rsid w:val="008D479E"/>
    <w:rsid w:val="008D48BD"/>
    <w:rsid w:val="008D48F8"/>
    <w:rsid w:val="008D4B4E"/>
    <w:rsid w:val="008D4B8F"/>
    <w:rsid w:val="008D53C8"/>
    <w:rsid w:val="008D53CB"/>
    <w:rsid w:val="008D5739"/>
    <w:rsid w:val="008D57D8"/>
    <w:rsid w:val="008D5C0E"/>
    <w:rsid w:val="008D5D50"/>
    <w:rsid w:val="008D61C6"/>
    <w:rsid w:val="008D620A"/>
    <w:rsid w:val="008D6B54"/>
    <w:rsid w:val="008D6BD7"/>
    <w:rsid w:val="008D6CEE"/>
    <w:rsid w:val="008D7081"/>
    <w:rsid w:val="008D73AA"/>
    <w:rsid w:val="008D79F1"/>
    <w:rsid w:val="008D7EDE"/>
    <w:rsid w:val="008E018D"/>
    <w:rsid w:val="008E051A"/>
    <w:rsid w:val="008E05B3"/>
    <w:rsid w:val="008E0899"/>
    <w:rsid w:val="008E0AAD"/>
    <w:rsid w:val="008E0BD1"/>
    <w:rsid w:val="008E13AD"/>
    <w:rsid w:val="008E14C9"/>
    <w:rsid w:val="008E1714"/>
    <w:rsid w:val="008E1A05"/>
    <w:rsid w:val="008E1A5F"/>
    <w:rsid w:val="008E1EAE"/>
    <w:rsid w:val="008E1ECF"/>
    <w:rsid w:val="008E286E"/>
    <w:rsid w:val="008E2EFF"/>
    <w:rsid w:val="008E2F56"/>
    <w:rsid w:val="008E3AC4"/>
    <w:rsid w:val="008E3B77"/>
    <w:rsid w:val="008E3C92"/>
    <w:rsid w:val="008E3CC9"/>
    <w:rsid w:val="008E3D24"/>
    <w:rsid w:val="008E4589"/>
    <w:rsid w:val="008E4978"/>
    <w:rsid w:val="008E4A55"/>
    <w:rsid w:val="008E4B5F"/>
    <w:rsid w:val="008E4BCA"/>
    <w:rsid w:val="008E4DF5"/>
    <w:rsid w:val="008E4F7E"/>
    <w:rsid w:val="008E609C"/>
    <w:rsid w:val="008E6512"/>
    <w:rsid w:val="008E655A"/>
    <w:rsid w:val="008E6956"/>
    <w:rsid w:val="008E6BA3"/>
    <w:rsid w:val="008E7175"/>
    <w:rsid w:val="008E73B0"/>
    <w:rsid w:val="008E7E66"/>
    <w:rsid w:val="008E7F96"/>
    <w:rsid w:val="008F0091"/>
    <w:rsid w:val="008F02F8"/>
    <w:rsid w:val="008F0D99"/>
    <w:rsid w:val="008F15A1"/>
    <w:rsid w:val="008F1DD8"/>
    <w:rsid w:val="008F1DDA"/>
    <w:rsid w:val="008F20C8"/>
    <w:rsid w:val="008F2130"/>
    <w:rsid w:val="008F2498"/>
    <w:rsid w:val="008F250A"/>
    <w:rsid w:val="008F25B6"/>
    <w:rsid w:val="008F26B4"/>
    <w:rsid w:val="008F2824"/>
    <w:rsid w:val="008F28B5"/>
    <w:rsid w:val="008F2B26"/>
    <w:rsid w:val="008F2C95"/>
    <w:rsid w:val="008F2E1D"/>
    <w:rsid w:val="008F2EF1"/>
    <w:rsid w:val="008F3169"/>
    <w:rsid w:val="008F350F"/>
    <w:rsid w:val="008F37F3"/>
    <w:rsid w:val="008F3ECC"/>
    <w:rsid w:val="008F3FBE"/>
    <w:rsid w:val="008F423B"/>
    <w:rsid w:val="008F4D89"/>
    <w:rsid w:val="008F4FA5"/>
    <w:rsid w:val="008F5084"/>
    <w:rsid w:val="008F50C1"/>
    <w:rsid w:val="008F52D8"/>
    <w:rsid w:val="008F53B6"/>
    <w:rsid w:val="008F58EA"/>
    <w:rsid w:val="008F5C64"/>
    <w:rsid w:val="008F5DB3"/>
    <w:rsid w:val="008F6075"/>
    <w:rsid w:val="008F6427"/>
    <w:rsid w:val="008F64B8"/>
    <w:rsid w:val="008F6607"/>
    <w:rsid w:val="008F6E4D"/>
    <w:rsid w:val="008F6F72"/>
    <w:rsid w:val="008F72D1"/>
    <w:rsid w:val="008F744E"/>
    <w:rsid w:val="008F7726"/>
    <w:rsid w:val="008F796B"/>
    <w:rsid w:val="008F79B2"/>
    <w:rsid w:val="008F7D91"/>
    <w:rsid w:val="008F7DDE"/>
    <w:rsid w:val="008F7FD8"/>
    <w:rsid w:val="00900131"/>
    <w:rsid w:val="009006D6"/>
    <w:rsid w:val="00900C0C"/>
    <w:rsid w:val="00900E75"/>
    <w:rsid w:val="00900E9A"/>
    <w:rsid w:val="00901562"/>
    <w:rsid w:val="009015AC"/>
    <w:rsid w:val="00901A09"/>
    <w:rsid w:val="00901AF8"/>
    <w:rsid w:val="009022C6"/>
    <w:rsid w:val="009023A6"/>
    <w:rsid w:val="009024DD"/>
    <w:rsid w:val="00902975"/>
    <w:rsid w:val="00902ABC"/>
    <w:rsid w:val="00903197"/>
    <w:rsid w:val="0090349F"/>
    <w:rsid w:val="009042E1"/>
    <w:rsid w:val="00904B85"/>
    <w:rsid w:val="00905494"/>
    <w:rsid w:val="00905833"/>
    <w:rsid w:val="00905C20"/>
    <w:rsid w:val="00905E3B"/>
    <w:rsid w:val="00905F54"/>
    <w:rsid w:val="00906019"/>
    <w:rsid w:val="009064F3"/>
    <w:rsid w:val="0090651B"/>
    <w:rsid w:val="0090660F"/>
    <w:rsid w:val="00906A09"/>
    <w:rsid w:val="00906DA2"/>
    <w:rsid w:val="00906F14"/>
    <w:rsid w:val="009071FB"/>
    <w:rsid w:val="00907674"/>
    <w:rsid w:val="00907A00"/>
    <w:rsid w:val="00907A5C"/>
    <w:rsid w:val="00907F64"/>
    <w:rsid w:val="00910232"/>
    <w:rsid w:val="0091029D"/>
    <w:rsid w:val="0091073A"/>
    <w:rsid w:val="0091082A"/>
    <w:rsid w:val="00910832"/>
    <w:rsid w:val="00910879"/>
    <w:rsid w:val="0091099B"/>
    <w:rsid w:val="00911033"/>
    <w:rsid w:val="0091108B"/>
    <w:rsid w:val="0091148B"/>
    <w:rsid w:val="009116EE"/>
    <w:rsid w:val="00911B91"/>
    <w:rsid w:val="00912025"/>
    <w:rsid w:val="00912521"/>
    <w:rsid w:val="009126E0"/>
    <w:rsid w:val="009128A3"/>
    <w:rsid w:val="0091293F"/>
    <w:rsid w:val="009129F2"/>
    <w:rsid w:val="00912A22"/>
    <w:rsid w:val="00912CD5"/>
    <w:rsid w:val="009130D0"/>
    <w:rsid w:val="0091314E"/>
    <w:rsid w:val="0091337D"/>
    <w:rsid w:val="00913518"/>
    <w:rsid w:val="009138E2"/>
    <w:rsid w:val="00913E3F"/>
    <w:rsid w:val="00913EA4"/>
    <w:rsid w:val="00913EF4"/>
    <w:rsid w:val="00914169"/>
    <w:rsid w:val="0091435B"/>
    <w:rsid w:val="0091566B"/>
    <w:rsid w:val="00915910"/>
    <w:rsid w:val="00915F5E"/>
    <w:rsid w:val="009160C5"/>
    <w:rsid w:val="0091646A"/>
    <w:rsid w:val="00916E31"/>
    <w:rsid w:val="00916E3E"/>
    <w:rsid w:val="009173C7"/>
    <w:rsid w:val="00917A9C"/>
    <w:rsid w:val="00917BE3"/>
    <w:rsid w:val="00920056"/>
    <w:rsid w:val="009202E5"/>
    <w:rsid w:val="009207FE"/>
    <w:rsid w:val="0092083D"/>
    <w:rsid w:val="009211BD"/>
    <w:rsid w:val="00921438"/>
    <w:rsid w:val="00921AAE"/>
    <w:rsid w:val="00921D5E"/>
    <w:rsid w:val="00922001"/>
    <w:rsid w:val="00922232"/>
    <w:rsid w:val="009223A8"/>
    <w:rsid w:val="00922885"/>
    <w:rsid w:val="009228A1"/>
    <w:rsid w:val="00922905"/>
    <w:rsid w:val="00922EA4"/>
    <w:rsid w:val="009231F7"/>
    <w:rsid w:val="009232A6"/>
    <w:rsid w:val="0092346E"/>
    <w:rsid w:val="0092351F"/>
    <w:rsid w:val="00923FF1"/>
    <w:rsid w:val="0092416A"/>
    <w:rsid w:val="009246CF"/>
    <w:rsid w:val="009249A3"/>
    <w:rsid w:val="00924B4B"/>
    <w:rsid w:val="00924E7E"/>
    <w:rsid w:val="00925104"/>
    <w:rsid w:val="0092526C"/>
    <w:rsid w:val="0092533E"/>
    <w:rsid w:val="0092562A"/>
    <w:rsid w:val="009256E8"/>
    <w:rsid w:val="00926120"/>
    <w:rsid w:val="009264D2"/>
    <w:rsid w:val="009266DD"/>
    <w:rsid w:val="00926B51"/>
    <w:rsid w:val="00926F5E"/>
    <w:rsid w:val="00926F80"/>
    <w:rsid w:val="0092705D"/>
    <w:rsid w:val="009274EA"/>
    <w:rsid w:val="009276D2"/>
    <w:rsid w:val="009278A8"/>
    <w:rsid w:val="00927EEA"/>
    <w:rsid w:val="009302DD"/>
    <w:rsid w:val="00930BE0"/>
    <w:rsid w:val="00930F93"/>
    <w:rsid w:val="00931B7E"/>
    <w:rsid w:val="009320A0"/>
    <w:rsid w:val="00932457"/>
    <w:rsid w:val="00932545"/>
    <w:rsid w:val="00932715"/>
    <w:rsid w:val="0093292E"/>
    <w:rsid w:val="00932963"/>
    <w:rsid w:val="00932A6D"/>
    <w:rsid w:val="00932CD2"/>
    <w:rsid w:val="009337AC"/>
    <w:rsid w:val="0093393D"/>
    <w:rsid w:val="009339AD"/>
    <w:rsid w:val="00933DB9"/>
    <w:rsid w:val="00934249"/>
    <w:rsid w:val="00934EA1"/>
    <w:rsid w:val="00934F00"/>
    <w:rsid w:val="009352F2"/>
    <w:rsid w:val="009353C8"/>
    <w:rsid w:val="0093552D"/>
    <w:rsid w:val="009356DE"/>
    <w:rsid w:val="0093572F"/>
    <w:rsid w:val="00935A3E"/>
    <w:rsid w:val="00935CF5"/>
    <w:rsid w:val="00936012"/>
    <w:rsid w:val="00936145"/>
    <w:rsid w:val="00936AC0"/>
    <w:rsid w:val="00936DDA"/>
    <w:rsid w:val="00937763"/>
    <w:rsid w:val="00937861"/>
    <w:rsid w:val="00937ADF"/>
    <w:rsid w:val="00937BCF"/>
    <w:rsid w:val="00937F37"/>
    <w:rsid w:val="009409E2"/>
    <w:rsid w:val="00940A90"/>
    <w:rsid w:val="00940F0F"/>
    <w:rsid w:val="00940F5F"/>
    <w:rsid w:val="00941371"/>
    <w:rsid w:val="009414C5"/>
    <w:rsid w:val="0094150D"/>
    <w:rsid w:val="00941561"/>
    <w:rsid w:val="00941815"/>
    <w:rsid w:val="00941B5E"/>
    <w:rsid w:val="00941B7B"/>
    <w:rsid w:val="00941C49"/>
    <w:rsid w:val="00941DF7"/>
    <w:rsid w:val="00942134"/>
    <w:rsid w:val="00942168"/>
    <w:rsid w:val="009425B4"/>
    <w:rsid w:val="0094289B"/>
    <w:rsid w:val="0094313E"/>
    <w:rsid w:val="009431CD"/>
    <w:rsid w:val="009435EC"/>
    <w:rsid w:val="00943D1A"/>
    <w:rsid w:val="00943D76"/>
    <w:rsid w:val="00943E05"/>
    <w:rsid w:val="00944210"/>
    <w:rsid w:val="009444CD"/>
    <w:rsid w:val="009445B6"/>
    <w:rsid w:val="00944611"/>
    <w:rsid w:val="009446B4"/>
    <w:rsid w:val="009447A8"/>
    <w:rsid w:val="00944A28"/>
    <w:rsid w:val="00944A94"/>
    <w:rsid w:val="00944CF7"/>
    <w:rsid w:val="00944D50"/>
    <w:rsid w:val="0094561B"/>
    <w:rsid w:val="00945CD2"/>
    <w:rsid w:val="00945D93"/>
    <w:rsid w:val="00945DE4"/>
    <w:rsid w:val="00945EB7"/>
    <w:rsid w:val="00946372"/>
    <w:rsid w:val="00946416"/>
    <w:rsid w:val="0094658C"/>
    <w:rsid w:val="0094698A"/>
    <w:rsid w:val="00946A96"/>
    <w:rsid w:val="00946ACF"/>
    <w:rsid w:val="00946B85"/>
    <w:rsid w:val="0094728B"/>
    <w:rsid w:val="00947363"/>
    <w:rsid w:val="0094798C"/>
    <w:rsid w:val="00947E76"/>
    <w:rsid w:val="00950087"/>
    <w:rsid w:val="0095024D"/>
    <w:rsid w:val="00950378"/>
    <w:rsid w:val="00950442"/>
    <w:rsid w:val="00950574"/>
    <w:rsid w:val="009507FC"/>
    <w:rsid w:val="00950A3B"/>
    <w:rsid w:val="00950AE4"/>
    <w:rsid w:val="00950D52"/>
    <w:rsid w:val="00950E9A"/>
    <w:rsid w:val="00951421"/>
    <w:rsid w:val="00951D00"/>
    <w:rsid w:val="00951E48"/>
    <w:rsid w:val="00951F82"/>
    <w:rsid w:val="00952061"/>
    <w:rsid w:val="0095276B"/>
    <w:rsid w:val="009529B1"/>
    <w:rsid w:val="00952E11"/>
    <w:rsid w:val="00952FF2"/>
    <w:rsid w:val="00953076"/>
    <w:rsid w:val="00953333"/>
    <w:rsid w:val="009534E7"/>
    <w:rsid w:val="00953555"/>
    <w:rsid w:val="0095361C"/>
    <w:rsid w:val="00953A35"/>
    <w:rsid w:val="00953A53"/>
    <w:rsid w:val="00953FEF"/>
    <w:rsid w:val="00954098"/>
    <w:rsid w:val="00954480"/>
    <w:rsid w:val="0095473B"/>
    <w:rsid w:val="00954A17"/>
    <w:rsid w:val="00954AD3"/>
    <w:rsid w:val="00955003"/>
    <w:rsid w:val="00955032"/>
    <w:rsid w:val="00955563"/>
    <w:rsid w:val="00955B80"/>
    <w:rsid w:val="00955B9C"/>
    <w:rsid w:val="00955D69"/>
    <w:rsid w:val="00956500"/>
    <w:rsid w:val="0095651A"/>
    <w:rsid w:val="00956965"/>
    <w:rsid w:val="009569CB"/>
    <w:rsid w:val="009569FB"/>
    <w:rsid w:val="00956A9F"/>
    <w:rsid w:val="00956CED"/>
    <w:rsid w:val="0095719A"/>
    <w:rsid w:val="00957463"/>
    <w:rsid w:val="0095746D"/>
    <w:rsid w:val="00957477"/>
    <w:rsid w:val="009574BD"/>
    <w:rsid w:val="0095783D"/>
    <w:rsid w:val="009578A3"/>
    <w:rsid w:val="00957DA1"/>
    <w:rsid w:val="00957E54"/>
    <w:rsid w:val="00957E5D"/>
    <w:rsid w:val="00957EC4"/>
    <w:rsid w:val="00960351"/>
    <w:rsid w:val="00960433"/>
    <w:rsid w:val="00960535"/>
    <w:rsid w:val="00960C62"/>
    <w:rsid w:val="00960E92"/>
    <w:rsid w:val="009611F4"/>
    <w:rsid w:val="00961AA5"/>
    <w:rsid w:val="00961DAA"/>
    <w:rsid w:val="00961EB2"/>
    <w:rsid w:val="00961F94"/>
    <w:rsid w:val="009620C5"/>
    <w:rsid w:val="009623B0"/>
    <w:rsid w:val="00962A5A"/>
    <w:rsid w:val="00962E96"/>
    <w:rsid w:val="009633A0"/>
    <w:rsid w:val="0096366F"/>
    <w:rsid w:val="00964168"/>
    <w:rsid w:val="0096418E"/>
    <w:rsid w:val="00964213"/>
    <w:rsid w:val="0096446E"/>
    <w:rsid w:val="00964840"/>
    <w:rsid w:val="00964BBF"/>
    <w:rsid w:val="00964C0E"/>
    <w:rsid w:val="00964D71"/>
    <w:rsid w:val="009650F3"/>
    <w:rsid w:val="00965136"/>
    <w:rsid w:val="0096530D"/>
    <w:rsid w:val="00965DE7"/>
    <w:rsid w:val="00965F68"/>
    <w:rsid w:val="009664E6"/>
    <w:rsid w:val="00966897"/>
    <w:rsid w:val="00966AF3"/>
    <w:rsid w:val="0096705F"/>
    <w:rsid w:val="00967367"/>
    <w:rsid w:val="00967408"/>
    <w:rsid w:val="009675BC"/>
    <w:rsid w:val="0096790D"/>
    <w:rsid w:val="00967974"/>
    <w:rsid w:val="00967D7E"/>
    <w:rsid w:val="00967F08"/>
    <w:rsid w:val="00970009"/>
    <w:rsid w:val="0097012E"/>
    <w:rsid w:val="0097013B"/>
    <w:rsid w:val="0097027A"/>
    <w:rsid w:val="00970331"/>
    <w:rsid w:val="0097042E"/>
    <w:rsid w:val="00970740"/>
    <w:rsid w:val="0097097C"/>
    <w:rsid w:val="00970F37"/>
    <w:rsid w:val="00971624"/>
    <w:rsid w:val="00971763"/>
    <w:rsid w:val="009717CA"/>
    <w:rsid w:val="0097194C"/>
    <w:rsid w:val="009720CA"/>
    <w:rsid w:val="0097248E"/>
    <w:rsid w:val="00973299"/>
    <w:rsid w:val="00973308"/>
    <w:rsid w:val="00973388"/>
    <w:rsid w:val="009737F6"/>
    <w:rsid w:val="00973919"/>
    <w:rsid w:val="00973969"/>
    <w:rsid w:val="00973BAA"/>
    <w:rsid w:val="00973EB7"/>
    <w:rsid w:val="00974E8E"/>
    <w:rsid w:val="00975A01"/>
    <w:rsid w:val="0097613E"/>
    <w:rsid w:val="009764D9"/>
    <w:rsid w:val="0097651A"/>
    <w:rsid w:val="00976609"/>
    <w:rsid w:val="009766B5"/>
    <w:rsid w:val="00976FB8"/>
    <w:rsid w:val="009773C9"/>
    <w:rsid w:val="00977AB7"/>
    <w:rsid w:val="00977C6E"/>
    <w:rsid w:val="00977E78"/>
    <w:rsid w:val="00977F6D"/>
    <w:rsid w:val="009801CE"/>
    <w:rsid w:val="00980397"/>
    <w:rsid w:val="00980559"/>
    <w:rsid w:val="009806E6"/>
    <w:rsid w:val="009808B4"/>
    <w:rsid w:val="00980953"/>
    <w:rsid w:val="00980B72"/>
    <w:rsid w:val="00980E42"/>
    <w:rsid w:val="00981999"/>
    <w:rsid w:val="00981CB3"/>
    <w:rsid w:val="009823BE"/>
    <w:rsid w:val="00982790"/>
    <w:rsid w:val="0098290B"/>
    <w:rsid w:val="0098315A"/>
    <w:rsid w:val="00983248"/>
    <w:rsid w:val="009832DC"/>
    <w:rsid w:val="009835AB"/>
    <w:rsid w:val="00983740"/>
    <w:rsid w:val="00983A78"/>
    <w:rsid w:val="00983BA9"/>
    <w:rsid w:val="00984024"/>
    <w:rsid w:val="009840C0"/>
    <w:rsid w:val="009842C3"/>
    <w:rsid w:val="00984322"/>
    <w:rsid w:val="0098433C"/>
    <w:rsid w:val="00984372"/>
    <w:rsid w:val="00984674"/>
    <w:rsid w:val="00984812"/>
    <w:rsid w:val="009848DE"/>
    <w:rsid w:val="00984F27"/>
    <w:rsid w:val="00984FB2"/>
    <w:rsid w:val="00985705"/>
    <w:rsid w:val="00985DB8"/>
    <w:rsid w:val="00985DDD"/>
    <w:rsid w:val="00986098"/>
    <w:rsid w:val="00986434"/>
    <w:rsid w:val="00986579"/>
    <w:rsid w:val="009869A7"/>
    <w:rsid w:val="00986BE0"/>
    <w:rsid w:val="00986DC6"/>
    <w:rsid w:val="00986F3B"/>
    <w:rsid w:val="0098778A"/>
    <w:rsid w:val="00987A29"/>
    <w:rsid w:val="00987BBE"/>
    <w:rsid w:val="00990428"/>
    <w:rsid w:val="00990D01"/>
    <w:rsid w:val="00990EE2"/>
    <w:rsid w:val="00991C1B"/>
    <w:rsid w:val="00991DF5"/>
    <w:rsid w:val="00991F85"/>
    <w:rsid w:val="009921E9"/>
    <w:rsid w:val="009923C8"/>
    <w:rsid w:val="0099276A"/>
    <w:rsid w:val="00992B33"/>
    <w:rsid w:val="00992C1A"/>
    <w:rsid w:val="00992D74"/>
    <w:rsid w:val="009935FD"/>
    <w:rsid w:val="009939A2"/>
    <w:rsid w:val="00993D33"/>
    <w:rsid w:val="00993E4A"/>
    <w:rsid w:val="00993EF6"/>
    <w:rsid w:val="0099409A"/>
    <w:rsid w:val="00994880"/>
    <w:rsid w:val="0099497B"/>
    <w:rsid w:val="00994A7A"/>
    <w:rsid w:val="00994B23"/>
    <w:rsid w:val="00994BC4"/>
    <w:rsid w:val="00994E74"/>
    <w:rsid w:val="0099539D"/>
    <w:rsid w:val="009953CD"/>
    <w:rsid w:val="00995BE4"/>
    <w:rsid w:val="009961FD"/>
    <w:rsid w:val="009966AB"/>
    <w:rsid w:val="00997791"/>
    <w:rsid w:val="009978B7"/>
    <w:rsid w:val="009979D5"/>
    <w:rsid w:val="00997E3B"/>
    <w:rsid w:val="009A05E1"/>
    <w:rsid w:val="009A0692"/>
    <w:rsid w:val="009A083C"/>
    <w:rsid w:val="009A09DD"/>
    <w:rsid w:val="009A12B3"/>
    <w:rsid w:val="009A144F"/>
    <w:rsid w:val="009A1F4F"/>
    <w:rsid w:val="009A225A"/>
    <w:rsid w:val="009A22A6"/>
    <w:rsid w:val="009A2C7E"/>
    <w:rsid w:val="009A2DA7"/>
    <w:rsid w:val="009A2DB2"/>
    <w:rsid w:val="009A31AD"/>
    <w:rsid w:val="009A331D"/>
    <w:rsid w:val="009A370B"/>
    <w:rsid w:val="009A3C3D"/>
    <w:rsid w:val="009A3D30"/>
    <w:rsid w:val="009A3D84"/>
    <w:rsid w:val="009A4449"/>
    <w:rsid w:val="009A46E0"/>
    <w:rsid w:val="009A4954"/>
    <w:rsid w:val="009A4B34"/>
    <w:rsid w:val="009A51CB"/>
    <w:rsid w:val="009A51CC"/>
    <w:rsid w:val="009A5206"/>
    <w:rsid w:val="009A5287"/>
    <w:rsid w:val="009A5A0E"/>
    <w:rsid w:val="009A5B03"/>
    <w:rsid w:val="009A670D"/>
    <w:rsid w:val="009A6987"/>
    <w:rsid w:val="009A6CF8"/>
    <w:rsid w:val="009A6F0F"/>
    <w:rsid w:val="009A757C"/>
    <w:rsid w:val="009A76A0"/>
    <w:rsid w:val="009A7701"/>
    <w:rsid w:val="009A780F"/>
    <w:rsid w:val="009A78D4"/>
    <w:rsid w:val="009A7915"/>
    <w:rsid w:val="009A7E24"/>
    <w:rsid w:val="009B013F"/>
    <w:rsid w:val="009B0254"/>
    <w:rsid w:val="009B0615"/>
    <w:rsid w:val="009B0E04"/>
    <w:rsid w:val="009B0FBD"/>
    <w:rsid w:val="009B1066"/>
    <w:rsid w:val="009B1397"/>
    <w:rsid w:val="009B1430"/>
    <w:rsid w:val="009B16E6"/>
    <w:rsid w:val="009B1713"/>
    <w:rsid w:val="009B1870"/>
    <w:rsid w:val="009B1B24"/>
    <w:rsid w:val="009B1B57"/>
    <w:rsid w:val="009B1C6B"/>
    <w:rsid w:val="009B1D71"/>
    <w:rsid w:val="009B2046"/>
    <w:rsid w:val="009B225A"/>
    <w:rsid w:val="009B235C"/>
    <w:rsid w:val="009B25D0"/>
    <w:rsid w:val="009B264D"/>
    <w:rsid w:val="009B273F"/>
    <w:rsid w:val="009B2A8F"/>
    <w:rsid w:val="009B2BFB"/>
    <w:rsid w:val="009B2D37"/>
    <w:rsid w:val="009B3514"/>
    <w:rsid w:val="009B3540"/>
    <w:rsid w:val="009B370E"/>
    <w:rsid w:val="009B396F"/>
    <w:rsid w:val="009B3B6E"/>
    <w:rsid w:val="009B3E80"/>
    <w:rsid w:val="009B43B2"/>
    <w:rsid w:val="009B44AB"/>
    <w:rsid w:val="009B4BF9"/>
    <w:rsid w:val="009B4C39"/>
    <w:rsid w:val="009B4FC9"/>
    <w:rsid w:val="009B53BE"/>
    <w:rsid w:val="009B5769"/>
    <w:rsid w:val="009B6AD3"/>
    <w:rsid w:val="009B6C35"/>
    <w:rsid w:val="009B7126"/>
    <w:rsid w:val="009B71CC"/>
    <w:rsid w:val="009B75E5"/>
    <w:rsid w:val="009B7BBA"/>
    <w:rsid w:val="009C00D2"/>
    <w:rsid w:val="009C016A"/>
    <w:rsid w:val="009C01E9"/>
    <w:rsid w:val="009C0321"/>
    <w:rsid w:val="009C0365"/>
    <w:rsid w:val="009C058E"/>
    <w:rsid w:val="009C09EA"/>
    <w:rsid w:val="009C0ABE"/>
    <w:rsid w:val="009C0B48"/>
    <w:rsid w:val="009C1135"/>
    <w:rsid w:val="009C13FC"/>
    <w:rsid w:val="009C1658"/>
    <w:rsid w:val="009C1F8C"/>
    <w:rsid w:val="009C233A"/>
    <w:rsid w:val="009C2352"/>
    <w:rsid w:val="009C25C4"/>
    <w:rsid w:val="009C27D3"/>
    <w:rsid w:val="009C2EED"/>
    <w:rsid w:val="009C3064"/>
    <w:rsid w:val="009C33A3"/>
    <w:rsid w:val="009C42CA"/>
    <w:rsid w:val="009C438D"/>
    <w:rsid w:val="009C4611"/>
    <w:rsid w:val="009C46F8"/>
    <w:rsid w:val="009C4885"/>
    <w:rsid w:val="009C5065"/>
    <w:rsid w:val="009C5AB6"/>
    <w:rsid w:val="009C5BD1"/>
    <w:rsid w:val="009C5D26"/>
    <w:rsid w:val="009C5D3E"/>
    <w:rsid w:val="009C6017"/>
    <w:rsid w:val="009C6183"/>
    <w:rsid w:val="009C6217"/>
    <w:rsid w:val="009C6B5A"/>
    <w:rsid w:val="009C75AF"/>
    <w:rsid w:val="009C76BC"/>
    <w:rsid w:val="009C7877"/>
    <w:rsid w:val="009C795A"/>
    <w:rsid w:val="009C79FA"/>
    <w:rsid w:val="009C7BFA"/>
    <w:rsid w:val="009C7E16"/>
    <w:rsid w:val="009D00C2"/>
    <w:rsid w:val="009D0147"/>
    <w:rsid w:val="009D01DD"/>
    <w:rsid w:val="009D032E"/>
    <w:rsid w:val="009D086F"/>
    <w:rsid w:val="009D0CDD"/>
    <w:rsid w:val="009D119A"/>
    <w:rsid w:val="009D11B3"/>
    <w:rsid w:val="009D11DB"/>
    <w:rsid w:val="009D12C3"/>
    <w:rsid w:val="009D16FC"/>
    <w:rsid w:val="009D1828"/>
    <w:rsid w:val="009D1BC9"/>
    <w:rsid w:val="009D1D76"/>
    <w:rsid w:val="009D1F48"/>
    <w:rsid w:val="009D21FE"/>
    <w:rsid w:val="009D2333"/>
    <w:rsid w:val="009D246B"/>
    <w:rsid w:val="009D2787"/>
    <w:rsid w:val="009D296E"/>
    <w:rsid w:val="009D2B29"/>
    <w:rsid w:val="009D329C"/>
    <w:rsid w:val="009D32C9"/>
    <w:rsid w:val="009D33A9"/>
    <w:rsid w:val="009D353D"/>
    <w:rsid w:val="009D3777"/>
    <w:rsid w:val="009D464F"/>
    <w:rsid w:val="009D4706"/>
    <w:rsid w:val="009D5092"/>
    <w:rsid w:val="009D5A20"/>
    <w:rsid w:val="009D5F4B"/>
    <w:rsid w:val="009D60FD"/>
    <w:rsid w:val="009D65EF"/>
    <w:rsid w:val="009D6B28"/>
    <w:rsid w:val="009D7116"/>
    <w:rsid w:val="009D7596"/>
    <w:rsid w:val="009D77A6"/>
    <w:rsid w:val="009D7930"/>
    <w:rsid w:val="009D7955"/>
    <w:rsid w:val="009D79C2"/>
    <w:rsid w:val="009E0460"/>
    <w:rsid w:val="009E0712"/>
    <w:rsid w:val="009E0D21"/>
    <w:rsid w:val="009E136D"/>
    <w:rsid w:val="009E1A8E"/>
    <w:rsid w:val="009E248A"/>
    <w:rsid w:val="009E24CA"/>
    <w:rsid w:val="009E271B"/>
    <w:rsid w:val="009E2BC0"/>
    <w:rsid w:val="009E2C0A"/>
    <w:rsid w:val="009E2D0B"/>
    <w:rsid w:val="009E2EA2"/>
    <w:rsid w:val="009E3419"/>
    <w:rsid w:val="009E3584"/>
    <w:rsid w:val="009E3D78"/>
    <w:rsid w:val="009E4273"/>
    <w:rsid w:val="009E436D"/>
    <w:rsid w:val="009E43A6"/>
    <w:rsid w:val="009E43AE"/>
    <w:rsid w:val="009E4489"/>
    <w:rsid w:val="009E4719"/>
    <w:rsid w:val="009E487B"/>
    <w:rsid w:val="009E4CF5"/>
    <w:rsid w:val="009E51E9"/>
    <w:rsid w:val="009E52B3"/>
    <w:rsid w:val="009E560A"/>
    <w:rsid w:val="009E5920"/>
    <w:rsid w:val="009E5EBF"/>
    <w:rsid w:val="009E606F"/>
    <w:rsid w:val="009E6553"/>
    <w:rsid w:val="009E680E"/>
    <w:rsid w:val="009E690A"/>
    <w:rsid w:val="009E6BD9"/>
    <w:rsid w:val="009E6C77"/>
    <w:rsid w:val="009E6D7C"/>
    <w:rsid w:val="009E6F06"/>
    <w:rsid w:val="009E7218"/>
    <w:rsid w:val="009E7348"/>
    <w:rsid w:val="009E7530"/>
    <w:rsid w:val="009E783F"/>
    <w:rsid w:val="009E793B"/>
    <w:rsid w:val="009E7A4A"/>
    <w:rsid w:val="009E7ED2"/>
    <w:rsid w:val="009F090D"/>
    <w:rsid w:val="009F0C6B"/>
    <w:rsid w:val="009F139F"/>
    <w:rsid w:val="009F1518"/>
    <w:rsid w:val="009F190F"/>
    <w:rsid w:val="009F2537"/>
    <w:rsid w:val="009F2766"/>
    <w:rsid w:val="009F27BA"/>
    <w:rsid w:val="009F28C7"/>
    <w:rsid w:val="009F293D"/>
    <w:rsid w:val="009F2B63"/>
    <w:rsid w:val="009F3142"/>
    <w:rsid w:val="009F37CD"/>
    <w:rsid w:val="009F3862"/>
    <w:rsid w:val="009F387A"/>
    <w:rsid w:val="009F3897"/>
    <w:rsid w:val="009F39C2"/>
    <w:rsid w:val="009F3DDC"/>
    <w:rsid w:val="009F4C13"/>
    <w:rsid w:val="009F5931"/>
    <w:rsid w:val="009F59F1"/>
    <w:rsid w:val="009F5A61"/>
    <w:rsid w:val="009F5E66"/>
    <w:rsid w:val="009F5F25"/>
    <w:rsid w:val="009F5FBA"/>
    <w:rsid w:val="009F6066"/>
    <w:rsid w:val="009F60EB"/>
    <w:rsid w:val="009F640A"/>
    <w:rsid w:val="009F645A"/>
    <w:rsid w:val="009F6867"/>
    <w:rsid w:val="009F6AA5"/>
    <w:rsid w:val="009F7107"/>
    <w:rsid w:val="009F71A9"/>
    <w:rsid w:val="009F7762"/>
    <w:rsid w:val="009F7A8D"/>
    <w:rsid w:val="009F7F58"/>
    <w:rsid w:val="00A00C65"/>
    <w:rsid w:val="00A010A7"/>
    <w:rsid w:val="00A016AF"/>
    <w:rsid w:val="00A018E1"/>
    <w:rsid w:val="00A01D97"/>
    <w:rsid w:val="00A022E1"/>
    <w:rsid w:val="00A028BD"/>
    <w:rsid w:val="00A029E2"/>
    <w:rsid w:val="00A029F4"/>
    <w:rsid w:val="00A02F78"/>
    <w:rsid w:val="00A030E2"/>
    <w:rsid w:val="00A037E2"/>
    <w:rsid w:val="00A042D8"/>
    <w:rsid w:val="00A044F3"/>
    <w:rsid w:val="00A04A85"/>
    <w:rsid w:val="00A052FC"/>
    <w:rsid w:val="00A055DB"/>
    <w:rsid w:val="00A059B5"/>
    <w:rsid w:val="00A05B0B"/>
    <w:rsid w:val="00A06056"/>
    <w:rsid w:val="00A060C6"/>
    <w:rsid w:val="00A0654F"/>
    <w:rsid w:val="00A0688C"/>
    <w:rsid w:val="00A071D5"/>
    <w:rsid w:val="00A072BF"/>
    <w:rsid w:val="00A076DE"/>
    <w:rsid w:val="00A07A80"/>
    <w:rsid w:val="00A07CED"/>
    <w:rsid w:val="00A1015F"/>
    <w:rsid w:val="00A1033F"/>
    <w:rsid w:val="00A10499"/>
    <w:rsid w:val="00A1098D"/>
    <w:rsid w:val="00A109E0"/>
    <w:rsid w:val="00A10A34"/>
    <w:rsid w:val="00A10C72"/>
    <w:rsid w:val="00A110DB"/>
    <w:rsid w:val="00A1198A"/>
    <w:rsid w:val="00A11A06"/>
    <w:rsid w:val="00A11B0E"/>
    <w:rsid w:val="00A11C01"/>
    <w:rsid w:val="00A120F3"/>
    <w:rsid w:val="00A122D3"/>
    <w:rsid w:val="00A12493"/>
    <w:rsid w:val="00A12E40"/>
    <w:rsid w:val="00A12EF7"/>
    <w:rsid w:val="00A13354"/>
    <w:rsid w:val="00A135AE"/>
    <w:rsid w:val="00A13BA1"/>
    <w:rsid w:val="00A13D4B"/>
    <w:rsid w:val="00A1473C"/>
    <w:rsid w:val="00A14905"/>
    <w:rsid w:val="00A15124"/>
    <w:rsid w:val="00A1573D"/>
    <w:rsid w:val="00A1582B"/>
    <w:rsid w:val="00A158EC"/>
    <w:rsid w:val="00A158FD"/>
    <w:rsid w:val="00A15A63"/>
    <w:rsid w:val="00A15D95"/>
    <w:rsid w:val="00A1606D"/>
    <w:rsid w:val="00A16182"/>
    <w:rsid w:val="00A163FA"/>
    <w:rsid w:val="00A16701"/>
    <w:rsid w:val="00A16A32"/>
    <w:rsid w:val="00A17017"/>
    <w:rsid w:val="00A1773F"/>
    <w:rsid w:val="00A177F8"/>
    <w:rsid w:val="00A2044F"/>
    <w:rsid w:val="00A20824"/>
    <w:rsid w:val="00A20A17"/>
    <w:rsid w:val="00A20D7A"/>
    <w:rsid w:val="00A20D96"/>
    <w:rsid w:val="00A215CB"/>
    <w:rsid w:val="00A21D35"/>
    <w:rsid w:val="00A2226B"/>
    <w:rsid w:val="00A22323"/>
    <w:rsid w:val="00A22750"/>
    <w:rsid w:val="00A228C8"/>
    <w:rsid w:val="00A22A8A"/>
    <w:rsid w:val="00A22B60"/>
    <w:rsid w:val="00A22B77"/>
    <w:rsid w:val="00A22E78"/>
    <w:rsid w:val="00A23130"/>
    <w:rsid w:val="00A236FC"/>
    <w:rsid w:val="00A237D9"/>
    <w:rsid w:val="00A2384D"/>
    <w:rsid w:val="00A23A5B"/>
    <w:rsid w:val="00A24168"/>
    <w:rsid w:val="00A246B1"/>
    <w:rsid w:val="00A24EF3"/>
    <w:rsid w:val="00A25038"/>
    <w:rsid w:val="00A253AD"/>
    <w:rsid w:val="00A2568B"/>
    <w:rsid w:val="00A25B1E"/>
    <w:rsid w:val="00A25D97"/>
    <w:rsid w:val="00A25F77"/>
    <w:rsid w:val="00A26057"/>
    <w:rsid w:val="00A26235"/>
    <w:rsid w:val="00A26585"/>
    <w:rsid w:val="00A26F27"/>
    <w:rsid w:val="00A27271"/>
    <w:rsid w:val="00A27277"/>
    <w:rsid w:val="00A272A7"/>
    <w:rsid w:val="00A279CE"/>
    <w:rsid w:val="00A27E94"/>
    <w:rsid w:val="00A30319"/>
    <w:rsid w:val="00A30342"/>
    <w:rsid w:val="00A30443"/>
    <w:rsid w:val="00A30548"/>
    <w:rsid w:val="00A30719"/>
    <w:rsid w:val="00A30BBC"/>
    <w:rsid w:val="00A30C5B"/>
    <w:rsid w:val="00A30EE8"/>
    <w:rsid w:val="00A316FA"/>
    <w:rsid w:val="00A318D8"/>
    <w:rsid w:val="00A3198A"/>
    <w:rsid w:val="00A31BC9"/>
    <w:rsid w:val="00A31CDD"/>
    <w:rsid w:val="00A31D90"/>
    <w:rsid w:val="00A31DDA"/>
    <w:rsid w:val="00A32329"/>
    <w:rsid w:val="00A32440"/>
    <w:rsid w:val="00A3273D"/>
    <w:rsid w:val="00A32C09"/>
    <w:rsid w:val="00A3305D"/>
    <w:rsid w:val="00A33520"/>
    <w:rsid w:val="00A3354A"/>
    <w:rsid w:val="00A337AC"/>
    <w:rsid w:val="00A338F0"/>
    <w:rsid w:val="00A33CD9"/>
    <w:rsid w:val="00A34675"/>
    <w:rsid w:val="00A34E3F"/>
    <w:rsid w:val="00A356B2"/>
    <w:rsid w:val="00A357C2"/>
    <w:rsid w:val="00A35D0A"/>
    <w:rsid w:val="00A3606E"/>
    <w:rsid w:val="00A363EA"/>
    <w:rsid w:val="00A368AC"/>
    <w:rsid w:val="00A36F69"/>
    <w:rsid w:val="00A3753E"/>
    <w:rsid w:val="00A3765A"/>
    <w:rsid w:val="00A377E0"/>
    <w:rsid w:val="00A37AE0"/>
    <w:rsid w:val="00A4037B"/>
    <w:rsid w:val="00A40903"/>
    <w:rsid w:val="00A40B61"/>
    <w:rsid w:val="00A40F3F"/>
    <w:rsid w:val="00A41381"/>
    <w:rsid w:val="00A414BF"/>
    <w:rsid w:val="00A41DC0"/>
    <w:rsid w:val="00A41DEB"/>
    <w:rsid w:val="00A4217E"/>
    <w:rsid w:val="00A42570"/>
    <w:rsid w:val="00A4291B"/>
    <w:rsid w:val="00A42977"/>
    <w:rsid w:val="00A42A19"/>
    <w:rsid w:val="00A42B29"/>
    <w:rsid w:val="00A42FD1"/>
    <w:rsid w:val="00A433CC"/>
    <w:rsid w:val="00A4386C"/>
    <w:rsid w:val="00A43997"/>
    <w:rsid w:val="00A43A68"/>
    <w:rsid w:val="00A43D2A"/>
    <w:rsid w:val="00A43D59"/>
    <w:rsid w:val="00A43D72"/>
    <w:rsid w:val="00A43DF2"/>
    <w:rsid w:val="00A443A8"/>
    <w:rsid w:val="00A443D0"/>
    <w:rsid w:val="00A4468F"/>
    <w:rsid w:val="00A44CBD"/>
    <w:rsid w:val="00A451A2"/>
    <w:rsid w:val="00A455C9"/>
    <w:rsid w:val="00A455D9"/>
    <w:rsid w:val="00A455E4"/>
    <w:rsid w:val="00A45760"/>
    <w:rsid w:val="00A457D1"/>
    <w:rsid w:val="00A45F52"/>
    <w:rsid w:val="00A45FCF"/>
    <w:rsid w:val="00A46034"/>
    <w:rsid w:val="00A461CB"/>
    <w:rsid w:val="00A465CD"/>
    <w:rsid w:val="00A46AD1"/>
    <w:rsid w:val="00A46F6D"/>
    <w:rsid w:val="00A46FE3"/>
    <w:rsid w:val="00A46FFA"/>
    <w:rsid w:val="00A475EE"/>
    <w:rsid w:val="00A47739"/>
    <w:rsid w:val="00A478CC"/>
    <w:rsid w:val="00A47A4C"/>
    <w:rsid w:val="00A47B05"/>
    <w:rsid w:val="00A50757"/>
    <w:rsid w:val="00A50AF4"/>
    <w:rsid w:val="00A51014"/>
    <w:rsid w:val="00A514EB"/>
    <w:rsid w:val="00A51573"/>
    <w:rsid w:val="00A5163E"/>
    <w:rsid w:val="00A516B8"/>
    <w:rsid w:val="00A51A13"/>
    <w:rsid w:val="00A51CBB"/>
    <w:rsid w:val="00A51DA8"/>
    <w:rsid w:val="00A51E51"/>
    <w:rsid w:val="00A51ECF"/>
    <w:rsid w:val="00A520AF"/>
    <w:rsid w:val="00A5238F"/>
    <w:rsid w:val="00A52753"/>
    <w:rsid w:val="00A527B1"/>
    <w:rsid w:val="00A52913"/>
    <w:rsid w:val="00A52DC1"/>
    <w:rsid w:val="00A53210"/>
    <w:rsid w:val="00A536AF"/>
    <w:rsid w:val="00A538E9"/>
    <w:rsid w:val="00A547B3"/>
    <w:rsid w:val="00A54826"/>
    <w:rsid w:val="00A54DE0"/>
    <w:rsid w:val="00A55AF8"/>
    <w:rsid w:val="00A55E05"/>
    <w:rsid w:val="00A56381"/>
    <w:rsid w:val="00A56495"/>
    <w:rsid w:val="00A56719"/>
    <w:rsid w:val="00A5672E"/>
    <w:rsid w:val="00A568FC"/>
    <w:rsid w:val="00A56ADD"/>
    <w:rsid w:val="00A56E97"/>
    <w:rsid w:val="00A56EF6"/>
    <w:rsid w:val="00A57530"/>
    <w:rsid w:val="00A57988"/>
    <w:rsid w:val="00A57C60"/>
    <w:rsid w:val="00A60698"/>
    <w:rsid w:val="00A608E7"/>
    <w:rsid w:val="00A60DE8"/>
    <w:rsid w:val="00A60E14"/>
    <w:rsid w:val="00A613B7"/>
    <w:rsid w:val="00A6168A"/>
    <w:rsid w:val="00A61A2B"/>
    <w:rsid w:val="00A61C90"/>
    <w:rsid w:val="00A6211F"/>
    <w:rsid w:val="00A62206"/>
    <w:rsid w:val="00A62989"/>
    <w:rsid w:val="00A6299D"/>
    <w:rsid w:val="00A62DC3"/>
    <w:rsid w:val="00A62E62"/>
    <w:rsid w:val="00A62F23"/>
    <w:rsid w:val="00A6303B"/>
    <w:rsid w:val="00A63094"/>
    <w:rsid w:val="00A6309D"/>
    <w:rsid w:val="00A63886"/>
    <w:rsid w:val="00A638A5"/>
    <w:rsid w:val="00A639E3"/>
    <w:rsid w:val="00A6462D"/>
    <w:rsid w:val="00A6474D"/>
    <w:rsid w:val="00A647E4"/>
    <w:rsid w:val="00A648A0"/>
    <w:rsid w:val="00A6554F"/>
    <w:rsid w:val="00A65B67"/>
    <w:rsid w:val="00A65C5B"/>
    <w:rsid w:val="00A65DFC"/>
    <w:rsid w:val="00A66607"/>
    <w:rsid w:val="00A66922"/>
    <w:rsid w:val="00A66BDA"/>
    <w:rsid w:val="00A66FE7"/>
    <w:rsid w:val="00A673F3"/>
    <w:rsid w:val="00A677A7"/>
    <w:rsid w:val="00A677D1"/>
    <w:rsid w:val="00A679EF"/>
    <w:rsid w:val="00A67A2C"/>
    <w:rsid w:val="00A67D44"/>
    <w:rsid w:val="00A70051"/>
    <w:rsid w:val="00A7009D"/>
    <w:rsid w:val="00A7015B"/>
    <w:rsid w:val="00A703D8"/>
    <w:rsid w:val="00A705C4"/>
    <w:rsid w:val="00A70AE6"/>
    <w:rsid w:val="00A70C84"/>
    <w:rsid w:val="00A70EA1"/>
    <w:rsid w:val="00A70F76"/>
    <w:rsid w:val="00A7116B"/>
    <w:rsid w:val="00A711F8"/>
    <w:rsid w:val="00A7121A"/>
    <w:rsid w:val="00A7176B"/>
    <w:rsid w:val="00A7191E"/>
    <w:rsid w:val="00A71D1D"/>
    <w:rsid w:val="00A71F7B"/>
    <w:rsid w:val="00A7218E"/>
    <w:rsid w:val="00A7232D"/>
    <w:rsid w:val="00A7257B"/>
    <w:rsid w:val="00A72598"/>
    <w:rsid w:val="00A72697"/>
    <w:rsid w:val="00A72699"/>
    <w:rsid w:val="00A7309C"/>
    <w:rsid w:val="00A73A1B"/>
    <w:rsid w:val="00A73D14"/>
    <w:rsid w:val="00A73DEA"/>
    <w:rsid w:val="00A73F7E"/>
    <w:rsid w:val="00A73F80"/>
    <w:rsid w:val="00A740C6"/>
    <w:rsid w:val="00A7514B"/>
    <w:rsid w:val="00A754E7"/>
    <w:rsid w:val="00A7550E"/>
    <w:rsid w:val="00A75703"/>
    <w:rsid w:val="00A7585A"/>
    <w:rsid w:val="00A7595C"/>
    <w:rsid w:val="00A75E13"/>
    <w:rsid w:val="00A763E1"/>
    <w:rsid w:val="00A7647C"/>
    <w:rsid w:val="00A76776"/>
    <w:rsid w:val="00A769E9"/>
    <w:rsid w:val="00A76D09"/>
    <w:rsid w:val="00A770F0"/>
    <w:rsid w:val="00A7714E"/>
    <w:rsid w:val="00A772EF"/>
    <w:rsid w:val="00A77D34"/>
    <w:rsid w:val="00A77EC4"/>
    <w:rsid w:val="00A80992"/>
    <w:rsid w:val="00A814C3"/>
    <w:rsid w:val="00A8152F"/>
    <w:rsid w:val="00A81609"/>
    <w:rsid w:val="00A817E5"/>
    <w:rsid w:val="00A8196E"/>
    <w:rsid w:val="00A81C18"/>
    <w:rsid w:val="00A82130"/>
    <w:rsid w:val="00A82200"/>
    <w:rsid w:val="00A82495"/>
    <w:rsid w:val="00A82541"/>
    <w:rsid w:val="00A82567"/>
    <w:rsid w:val="00A826AE"/>
    <w:rsid w:val="00A82938"/>
    <w:rsid w:val="00A82DC0"/>
    <w:rsid w:val="00A82EF3"/>
    <w:rsid w:val="00A8313C"/>
    <w:rsid w:val="00A832C8"/>
    <w:rsid w:val="00A84170"/>
    <w:rsid w:val="00A842BC"/>
    <w:rsid w:val="00A84C38"/>
    <w:rsid w:val="00A84CD1"/>
    <w:rsid w:val="00A84FD0"/>
    <w:rsid w:val="00A84FFD"/>
    <w:rsid w:val="00A85065"/>
    <w:rsid w:val="00A850A6"/>
    <w:rsid w:val="00A85731"/>
    <w:rsid w:val="00A85E97"/>
    <w:rsid w:val="00A85E99"/>
    <w:rsid w:val="00A86108"/>
    <w:rsid w:val="00A864F4"/>
    <w:rsid w:val="00A86607"/>
    <w:rsid w:val="00A8679F"/>
    <w:rsid w:val="00A86F0E"/>
    <w:rsid w:val="00A8714D"/>
    <w:rsid w:val="00A876DD"/>
    <w:rsid w:val="00A878F9"/>
    <w:rsid w:val="00A87D1B"/>
    <w:rsid w:val="00A90168"/>
    <w:rsid w:val="00A901C5"/>
    <w:rsid w:val="00A90568"/>
    <w:rsid w:val="00A9080F"/>
    <w:rsid w:val="00A90C14"/>
    <w:rsid w:val="00A916F0"/>
    <w:rsid w:val="00A91763"/>
    <w:rsid w:val="00A9194C"/>
    <w:rsid w:val="00A91C10"/>
    <w:rsid w:val="00A91D05"/>
    <w:rsid w:val="00A9278D"/>
    <w:rsid w:val="00A92C85"/>
    <w:rsid w:val="00A93198"/>
    <w:rsid w:val="00A931DF"/>
    <w:rsid w:val="00A93280"/>
    <w:rsid w:val="00A934FE"/>
    <w:rsid w:val="00A935BE"/>
    <w:rsid w:val="00A93C77"/>
    <w:rsid w:val="00A93D55"/>
    <w:rsid w:val="00A93FC5"/>
    <w:rsid w:val="00A94064"/>
    <w:rsid w:val="00A940C9"/>
    <w:rsid w:val="00A94789"/>
    <w:rsid w:val="00A94CD8"/>
    <w:rsid w:val="00A94FF9"/>
    <w:rsid w:val="00A9596E"/>
    <w:rsid w:val="00A95C6B"/>
    <w:rsid w:val="00A95EFD"/>
    <w:rsid w:val="00A95F86"/>
    <w:rsid w:val="00A96357"/>
    <w:rsid w:val="00A9679B"/>
    <w:rsid w:val="00A96887"/>
    <w:rsid w:val="00A97069"/>
    <w:rsid w:val="00A97222"/>
    <w:rsid w:val="00A976BB"/>
    <w:rsid w:val="00A97858"/>
    <w:rsid w:val="00A978FE"/>
    <w:rsid w:val="00A97A0C"/>
    <w:rsid w:val="00A97AD3"/>
    <w:rsid w:val="00A97EF3"/>
    <w:rsid w:val="00A97F80"/>
    <w:rsid w:val="00AA0075"/>
    <w:rsid w:val="00AA0336"/>
    <w:rsid w:val="00AA0523"/>
    <w:rsid w:val="00AA057F"/>
    <w:rsid w:val="00AA05B9"/>
    <w:rsid w:val="00AA07DE"/>
    <w:rsid w:val="00AA0B8F"/>
    <w:rsid w:val="00AA0C15"/>
    <w:rsid w:val="00AA0D1B"/>
    <w:rsid w:val="00AA0D5A"/>
    <w:rsid w:val="00AA0E86"/>
    <w:rsid w:val="00AA0EF4"/>
    <w:rsid w:val="00AA108F"/>
    <w:rsid w:val="00AA10C7"/>
    <w:rsid w:val="00AA1AAD"/>
    <w:rsid w:val="00AA1C4E"/>
    <w:rsid w:val="00AA1F6F"/>
    <w:rsid w:val="00AA2106"/>
    <w:rsid w:val="00AA23A8"/>
    <w:rsid w:val="00AA252D"/>
    <w:rsid w:val="00AA2855"/>
    <w:rsid w:val="00AA29AB"/>
    <w:rsid w:val="00AA2A9E"/>
    <w:rsid w:val="00AA2FB1"/>
    <w:rsid w:val="00AA318A"/>
    <w:rsid w:val="00AA3705"/>
    <w:rsid w:val="00AA3868"/>
    <w:rsid w:val="00AA3C73"/>
    <w:rsid w:val="00AA4724"/>
    <w:rsid w:val="00AA49EA"/>
    <w:rsid w:val="00AA49F1"/>
    <w:rsid w:val="00AA4AF9"/>
    <w:rsid w:val="00AA4C1C"/>
    <w:rsid w:val="00AA55DE"/>
    <w:rsid w:val="00AA566F"/>
    <w:rsid w:val="00AA60F4"/>
    <w:rsid w:val="00AA63F7"/>
    <w:rsid w:val="00AA6430"/>
    <w:rsid w:val="00AA670E"/>
    <w:rsid w:val="00AA676A"/>
    <w:rsid w:val="00AA69E3"/>
    <w:rsid w:val="00AA7196"/>
    <w:rsid w:val="00AA75E9"/>
    <w:rsid w:val="00AA7BCB"/>
    <w:rsid w:val="00AA7DC2"/>
    <w:rsid w:val="00AA7F46"/>
    <w:rsid w:val="00AB0123"/>
    <w:rsid w:val="00AB0131"/>
    <w:rsid w:val="00AB02E8"/>
    <w:rsid w:val="00AB08D7"/>
    <w:rsid w:val="00AB1553"/>
    <w:rsid w:val="00AB172B"/>
    <w:rsid w:val="00AB24C7"/>
    <w:rsid w:val="00AB2548"/>
    <w:rsid w:val="00AB2A52"/>
    <w:rsid w:val="00AB2C9C"/>
    <w:rsid w:val="00AB2E97"/>
    <w:rsid w:val="00AB2EA4"/>
    <w:rsid w:val="00AB2F95"/>
    <w:rsid w:val="00AB3205"/>
    <w:rsid w:val="00AB321B"/>
    <w:rsid w:val="00AB36A1"/>
    <w:rsid w:val="00AB3F88"/>
    <w:rsid w:val="00AB40B1"/>
    <w:rsid w:val="00AB4111"/>
    <w:rsid w:val="00AB4179"/>
    <w:rsid w:val="00AB46D0"/>
    <w:rsid w:val="00AB4A02"/>
    <w:rsid w:val="00AB4B30"/>
    <w:rsid w:val="00AB4D60"/>
    <w:rsid w:val="00AB56DD"/>
    <w:rsid w:val="00AB6899"/>
    <w:rsid w:val="00AB6BBD"/>
    <w:rsid w:val="00AB6FF1"/>
    <w:rsid w:val="00AB73FF"/>
    <w:rsid w:val="00AB77A7"/>
    <w:rsid w:val="00AB7D1B"/>
    <w:rsid w:val="00AC001C"/>
    <w:rsid w:val="00AC02FA"/>
    <w:rsid w:val="00AC0557"/>
    <w:rsid w:val="00AC133E"/>
    <w:rsid w:val="00AC13CC"/>
    <w:rsid w:val="00AC1415"/>
    <w:rsid w:val="00AC15E3"/>
    <w:rsid w:val="00AC1916"/>
    <w:rsid w:val="00AC1A65"/>
    <w:rsid w:val="00AC1C83"/>
    <w:rsid w:val="00AC1DB1"/>
    <w:rsid w:val="00AC1DBB"/>
    <w:rsid w:val="00AC2338"/>
    <w:rsid w:val="00AC277F"/>
    <w:rsid w:val="00AC2F85"/>
    <w:rsid w:val="00AC307E"/>
    <w:rsid w:val="00AC32B2"/>
    <w:rsid w:val="00AC342D"/>
    <w:rsid w:val="00AC3611"/>
    <w:rsid w:val="00AC3B49"/>
    <w:rsid w:val="00AC3E18"/>
    <w:rsid w:val="00AC3ED4"/>
    <w:rsid w:val="00AC3FA1"/>
    <w:rsid w:val="00AC4139"/>
    <w:rsid w:val="00AC4303"/>
    <w:rsid w:val="00AC4855"/>
    <w:rsid w:val="00AC4893"/>
    <w:rsid w:val="00AC4C9D"/>
    <w:rsid w:val="00AC4F24"/>
    <w:rsid w:val="00AC5270"/>
    <w:rsid w:val="00AC52A5"/>
    <w:rsid w:val="00AC53F0"/>
    <w:rsid w:val="00AC542E"/>
    <w:rsid w:val="00AC59BB"/>
    <w:rsid w:val="00AC5BF1"/>
    <w:rsid w:val="00AC5D35"/>
    <w:rsid w:val="00AC6851"/>
    <w:rsid w:val="00AC6A9B"/>
    <w:rsid w:val="00AC6AB8"/>
    <w:rsid w:val="00AC6ED0"/>
    <w:rsid w:val="00AC6FF0"/>
    <w:rsid w:val="00AC722A"/>
    <w:rsid w:val="00AC79FC"/>
    <w:rsid w:val="00AC7D4E"/>
    <w:rsid w:val="00AC7E50"/>
    <w:rsid w:val="00AD033B"/>
    <w:rsid w:val="00AD03B8"/>
    <w:rsid w:val="00AD04E2"/>
    <w:rsid w:val="00AD0624"/>
    <w:rsid w:val="00AD06D9"/>
    <w:rsid w:val="00AD0831"/>
    <w:rsid w:val="00AD1047"/>
    <w:rsid w:val="00AD12CF"/>
    <w:rsid w:val="00AD1373"/>
    <w:rsid w:val="00AD1594"/>
    <w:rsid w:val="00AD1784"/>
    <w:rsid w:val="00AD1A7F"/>
    <w:rsid w:val="00AD1B5F"/>
    <w:rsid w:val="00AD1FD7"/>
    <w:rsid w:val="00AD2676"/>
    <w:rsid w:val="00AD28F7"/>
    <w:rsid w:val="00AD29A7"/>
    <w:rsid w:val="00AD2C44"/>
    <w:rsid w:val="00AD2CD6"/>
    <w:rsid w:val="00AD2D7F"/>
    <w:rsid w:val="00AD2DE5"/>
    <w:rsid w:val="00AD3168"/>
    <w:rsid w:val="00AD33A0"/>
    <w:rsid w:val="00AD3A94"/>
    <w:rsid w:val="00AD3CD9"/>
    <w:rsid w:val="00AD4311"/>
    <w:rsid w:val="00AD4662"/>
    <w:rsid w:val="00AD4B66"/>
    <w:rsid w:val="00AD4F0E"/>
    <w:rsid w:val="00AD4F22"/>
    <w:rsid w:val="00AD4FD2"/>
    <w:rsid w:val="00AD501A"/>
    <w:rsid w:val="00AD5316"/>
    <w:rsid w:val="00AD5576"/>
    <w:rsid w:val="00AD57A8"/>
    <w:rsid w:val="00AD5953"/>
    <w:rsid w:val="00AD5B9B"/>
    <w:rsid w:val="00AD5CC6"/>
    <w:rsid w:val="00AD5CEB"/>
    <w:rsid w:val="00AD5F11"/>
    <w:rsid w:val="00AD69B1"/>
    <w:rsid w:val="00AD7026"/>
    <w:rsid w:val="00AD7182"/>
    <w:rsid w:val="00AD7B8D"/>
    <w:rsid w:val="00AD7DB1"/>
    <w:rsid w:val="00AD7FA1"/>
    <w:rsid w:val="00AE0775"/>
    <w:rsid w:val="00AE1158"/>
    <w:rsid w:val="00AE1191"/>
    <w:rsid w:val="00AE11D3"/>
    <w:rsid w:val="00AE11DB"/>
    <w:rsid w:val="00AE11FA"/>
    <w:rsid w:val="00AE1262"/>
    <w:rsid w:val="00AE1314"/>
    <w:rsid w:val="00AE1390"/>
    <w:rsid w:val="00AE14B1"/>
    <w:rsid w:val="00AE1838"/>
    <w:rsid w:val="00AE1DAD"/>
    <w:rsid w:val="00AE1EA0"/>
    <w:rsid w:val="00AE2027"/>
    <w:rsid w:val="00AE204E"/>
    <w:rsid w:val="00AE2922"/>
    <w:rsid w:val="00AE2DB3"/>
    <w:rsid w:val="00AE324B"/>
    <w:rsid w:val="00AE34BA"/>
    <w:rsid w:val="00AE39D9"/>
    <w:rsid w:val="00AE3D93"/>
    <w:rsid w:val="00AE3E93"/>
    <w:rsid w:val="00AE46A4"/>
    <w:rsid w:val="00AE4ABE"/>
    <w:rsid w:val="00AE4BE0"/>
    <w:rsid w:val="00AE4D23"/>
    <w:rsid w:val="00AE5749"/>
    <w:rsid w:val="00AE57F1"/>
    <w:rsid w:val="00AE599C"/>
    <w:rsid w:val="00AE5BE7"/>
    <w:rsid w:val="00AE5DA4"/>
    <w:rsid w:val="00AE5F9C"/>
    <w:rsid w:val="00AE5FD3"/>
    <w:rsid w:val="00AE64AC"/>
    <w:rsid w:val="00AE6FD4"/>
    <w:rsid w:val="00AE6FDF"/>
    <w:rsid w:val="00AE70ED"/>
    <w:rsid w:val="00AE74DF"/>
    <w:rsid w:val="00AE752E"/>
    <w:rsid w:val="00AF020E"/>
    <w:rsid w:val="00AF0AFE"/>
    <w:rsid w:val="00AF139C"/>
    <w:rsid w:val="00AF1A37"/>
    <w:rsid w:val="00AF1E23"/>
    <w:rsid w:val="00AF1E3A"/>
    <w:rsid w:val="00AF1F43"/>
    <w:rsid w:val="00AF239D"/>
    <w:rsid w:val="00AF287F"/>
    <w:rsid w:val="00AF28CA"/>
    <w:rsid w:val="00AF3062"/>
    <w:rsid w:val="00AF3394"/>
    <w:rsid w:val="00AF339B"/>
    <w:rsid w:val="00AF381C"/>
    <w:rsid w:val="00AF3D25"/>
    <w:rsid w:val="00AF4343"/>
    <w:rsid w:val="00AF4AAD"/>
    <w:rsid w:val="00AF4DA0"/>
    <w:rsid w:val="00AF4DAD"/>
    <w:rsid w:val="00AF4EE6"/>
    <w:rsid w:val="00AF50FF"/>
    <w:rsid w:val="00AF533B"/>
    <w:rsid w:val="00AF5972"/>
    <w:rsid w:val="00AF5E22"/>
    <w:rsid w:val="00AF5F4C"/>
    <w:rsid w:val="00AF5F7A"/>
    <w:rsid w:val="00AF6A4A"/>
    <w:rsid w:val="00AF6F99"/>
    <w:rsid w:val="00AF77F6"/>
    <w:rsid w:val="00AF785F"/>
    <w:rsid w:val="00AF7AB9"/>
    <w:rsid w:val="00AF7FD7"/>
    <w:rsid w:val="00B00031"/>
    <w:rsid w:val="00B004A4"/>
    <w:rsid w:val="00B007A7"/>
    <w:rsid w:val="00B008AC"/>
    <w:rsid w:val="00B00DA6"/>
    <w:rsid w:val="00B01095"/>
    <w:rsid w:val="00B01269"/>
    <w:rsid w:val="00B0144E"/>
    <w:rsid w:val="00B015E4"/>
    <w:rsid w:val="00B01604"/>
    <w:rsid w:val="00B01B58"/>
    <w:rsid w:val="00B01C64"/>
    <w:rsid w:val="00B01D72"/>
    <w:rsid w:val="00B02461"/>
    <w:rsid w:val="00B0257E"/>
    <w:rsid w:val="00B02AEE"/>
    <w:rsid w:val="00B02D59"/>
    <w:rsid w:val="00B03032"/>
    <w:rsid w:val="00B030E2"/>
    <w:rsid w:val="00B031D5"/>
    <w:rsid w:val="00B03701"/>
    <w:rsid w:val="00B03847"/>
    <w:rsid w:val="00B03A5C"/>
    <w:rsid w:val="00B0441A"/>
    <w:rsid w:val="00B048EB"/>
    <w:rsid w:val="00B04912"/>
    <w:rsid w:val="00B04BC3"/>
    <w:rsid w:val="00B04DFB"/>
    <w:rsid w:val="00B04E6C"/>
    <w:rsid w:val="00B04EC2"/>
    <w:rsid w:val="00B05017"/>
    <w:rsid w:val="00B054F9"/>
    <w:rsid w:val="00B05673"/>
    <w:rsid w:val="00B05733"/>
    <w:rsid w:val="00B05998"/>
    <w:rsid w:val="00B05AB9"/>
    <w:rsid w:val="00B05B00"/>
    <w:rsid w:val="00B06077"/>
    <w:rsid w:val="00B060FE"/>
    <w:rsid w:val="00B06323"/>
    <w:rsid w:val="00B0680D"/>
    <w:rsid w:val="00B06976"/>
    <w:rsid w:val="00B06F3B"/>
    <w:rsid w:val="00B0709E"/>
    <w:rsid w:val="00B072DC"/>
    <w:rsid w:val="00B077D9"/>
    <w:rsid w:val="00B07B15"/>
    <w:rsid w:val="00B07B51"/>
    <w:rsid w:val="00B10708"/>
    <w:rsid w:val="00B10A43"/>
    <w:rsid w:val="00B10E3C"/>
    <w:rsid w:val="00B10E45"/>
    <w:rsid w:val="00B10FB5"/>
    <w:rsid w:val="00B11A35"/>
    <w:rsid w:val="00B1237F"/>
    <w:rsid w:val="00B12590"/>
    <w:rsid w:val="00B1284E"/>
    <w:rsid w:val="00B12E28"/>
    <w:rsid w:val="00B12F84"/>
    <w:rsid w:val="00B13852"/>
    <w:rsid w:val="00B14305"/>
    <w:rsid w:val="00B14888"/>
    <w:rsid w:val="00B149D2"/>
    <w:rsid w:val="00B15095"/>
    <w:rsid w:val="00B150E1"/>
    <w:rsid w:val="00B1527A"/>
    <w:rsid w:val="00B152B9"/>
    <w:rsid w:val="00B15400"/>
    <w:rsid w:val="00B15554"/>
    <w:rsid w:val="00B15B0C"/>
    <w:rsid w:val="00B15BE8"/>
    <w:rsid w:val="00B15FB4"/>
    <w:rsid w:val="00B16199"/>
    <w:rsid w:val="00B167DB"/>
    <w:rsid w:val="00B16C3E"/>
    <w:rsid w:val="00B16D88"/>
    <w:rsid w:val="00B16E6E"/>
    <w:rsid w:val="00B1709C"/>
    <w:rsid w:val="00B17A13"/>
    <w:rsid w:val="00B17A38"/>
    <w:rsid w:val="00B17D0E"/>
    <w:rsid w:val="00B202A1"/>
    <w:rsid w:val="00B2032E"/>
    <w:rsid w:val="00B20374"/>
    <w:rsid w:val="00B206BF"/>
    <w:rsid w:val="00B2087A"/>
    <w:rsid w:val="00B21231"/>
    <w:rsid w:val="00B21243"/>
    <w:rsid w:val="00B2135B"/>
    <w:rsid w:val="00B213F2"/>
    <w:rsid w:val="00B21785"/>
    <w:rsid w:val="00B21904"/>
    <w:rsid w:val="00B21935"/>
    <w:rsid w:val="00B21987"/>
    <w:rsid w:val="00B21AA9"/>
    <w:rsid w:val="00B21AFE"/>
    <w:rsid w:val="00B21D08"/>
    <w:rsid w:val="00B2211A"/>
    <w:rsid w:val="00B22417"/>
    <w:rsid w:val="00B22630"/>
    <w:rsid w:val="00B22779"/>
    <w:rsid w:val="00B22930"/>
    <w:rsid w:val="00B22A66"/>
    <w:rsid w:val="00B22C00"/>
    <w:rsid w:val="00B22D60"/>
    <w:rsid w:val="00B230B7"/>
    <w:rsid w:val="00B23714"/>
    <w:rsid w:val="00B238E0"/>
    <w:rsid w:val="00B23ABA"/>
    <w:rsid w:val="00B23B0F"/>
    <w:rsid w:val="00B23C36"/>
    <w:rsid w:val="00B23D6A"/>
    <w:rsid w:val="00B2401F"/>
    <w:rsid w:val="00B2433C"/>
    <w:rsid w:val="00B2452E"/>
    <w:rsid w:val="00B246D4"/>
    <w:rsid w:val="00B24C1A"/>
    <w:rsid w:val="00B24C20"/>
    <w:rsid w:val="00B25D38"/>
    <w:rsid w:val="00B263B3"/>
    <w:rsid w:val="00B26540"/>
    <w:rsid w:val="00B26838"/>
    <w:rsid w:val="00B269AD"/>
    <w:rsid w:val="00B26D2C"/>
    <w:rsid w:val="00B26E53"/>
    <w:rsid w:val="00B26F9C"/>
    <w:rsid w:val="00B27393"/>
    <w:rsid w:val="00B27427"/>
    <w:rsid w:val="00B27512"/>
    <w:rsid w:val="00B27604"/>
    <w:rsid w:val="00B27C24"/>
    <w:rsid w:val="00B306CB"/>
    <w:rsid w:val="00B307C0"/>
    <w:rsid w:val="00B309F2"/>
    <w:rsid w:val="00B30A09"/>
    <w:rsid w:val="00B30A20"/>
    <w:rsid w:val="00B30C90"/>
    <w:rsid w:val="00B30F31"/>
    <w:rsid w:val="00B31095"/>
    <w:rsid w:val="00B312D1"/>
    <w:rsid w:val="00B316A1"/>
    <w:rsid w:val="00B3211B"/>
    <w:rsid w:val="00B325C6"/>
    <w:rsid w:val="00B32EC0"/>
    <w:rsid w:val="00B33336"/>
    <w:rsid w:val="00B33455"/>
    <w:rsid w:val="00B33525"/>
    <w:rsid w:val="00B33E40"/>
    <w:rsid w:val="00B340B8"/>
    <w:rsid w:val="00B34271"/>
    <w:rsid w:val="00B34460"/>
    <w:rsid w:val="00B34559"/>
    <w:rsid w:val="00B34B4D"/>
    <w:rsid w:val="00B34CC9"/>
    <w:rsid w:val="00B34F72"/>
    <w:rsid w:val="00B354FE"/>
    <w:rsid w:val="00B35B06"/>
    <w:rsid w:val="00B35D67"/>
    <w:rsid w:val="00B35DB9"/>
    <w:rsid w:val="00B362E2"/>
    <w:rsid w:val="00B36966"/>
    <w:rsid w:val="00B372B1"/>
    <w:rsid w:val="00B3776C"/>
    <w:rsid w:val="00B37969"/>
    <w:rsid w:val="00B37EA4"/>
    <w:rsid w:val="00B40128"/>
    <w:rsid w:val="00B4047B"/>
    <w:rsid w:val="00B40690"/>
    <w:rsid w:val="00B407F6"/>
    <w:rsid w:val="00B409B5"/>
    <w:rsid w:val="00B40ADE"/>
    <w:rsid w:val="00B40CC6"/>
    <w:rsid w:val="00B40FEB"/>
    <w:rsid w:val="00B41D2A"/>
    <w:rsid w:val="00B41DA9"/>
    <w:rsid w:val="00B41EEF"/>
    <w:rsid w:val="00B42034"/>
    <w:rsid w:val="00B42535"/>
    <w:rsid w:val="00B4269D"/>
    <w:rsid w:val="00B4280D"/>
    <w:rsid w:val="00B42B0A"/>
    <w:rsid w:val="00B42CEE"/>
    <w:rsid w:val="00B43160"/>
    <w:rsid w:val="00B43165"/>
    <w:rsid w:val="00B43659"/>
    <w:rsid w:val="00B436EA"/>
    <w:rsid w:val="00B43946"/>
    <w:rsid w:val="00B4398B"/>
    <w:rsid w:val="00B439BF"/>
    <w:rsid w:val="00B43A64"/>
    <w:rsid w:val="00B43CFE"/>
    <w:rsid w:val="00B43D8E"/>
    <w:rsid w:val="00B43E0C"/>
    <w:rsid w:val="00B43FF7"/>
    <w:rsid w:val="00B44402"/>
    <w:rsid w:val="00B4458D"/>
    <w:rsid w:val="00B44695"/>
    <w:rsid w:val="00B449DA"/>
    <w:rsid w:val="00B44A3A"/>
    <w:rsid w:val="00B44A7D"/>
    <w:rsid w:val="00B44D92"/>
    <w:rsid w:val="00B44EB6"/>
    <w:rsid w:val="00B44ECA"/>
    <w:rsid w:val="00B4561C"/>
    <w:rsid w:val="00B45695"/>
    <w:rsid w:val="00B45BB7"/>
    <w:rsid w:val="00B45D46"/>
    <w:rsid w:val="00B4601B"/>
    <w:rsid w:val="00B460B5"/>
    <w:rsid w:val="00B4636A"/>
    <w:rsid w:val="00B46913"/>
    <w:rsid w:val="00B46943"/>
    <w:rsid w:val="00B47309"/>
    <w:rsid w:val="00B47812"/>
    <w:rsid w:val="00B47BDE"/>
    <w:rsid w:val="00B5009D"/>
    <w:rsid w:val="00B50184"/>
    <w:rsid w:val="00B503D9"/>
    <w:rsid w:val="00B507E1"/>
    <w:rsid w:val="00B509E5"/>
    <w:rsid w:val="00B50B42"/>
    <w:rsid w:val="00B50E2F"/>
    <w:rsid w:val="00B5158B"/>
    <w:rsid w:val="00B517EA"/>
    <w:rsid w:val="00B51E7B"/>
    <w:rsid w:val="00B5220B"/>
    <w:rsid w:val="00B52280"/>
    <w:rsid w:val="00B525DC"/>
    <w:rsid w:val="00B527AB"/>
    <w:rsid w:val="00B52A44"/>
    <w:rsid w:val="00B531EB"/>
    <w:rsid w:val="00B5391A"/>
    <w:rsid w:val="00B53948"/>
    <w:rsid w:val="00B53A70"/>
    <w:rsid w:val="00B53E74"/>
    <w:rsid w:val="00B54161"/>
    <w:rsid w:val="00B54298"/>
    <w:rsid w:val="00B542E1"/>
    <w:rsid w:val="00B54341"/>
    <w:rsid w:val="00B543C4"/>
    <w:rsid w:val="00B54560"/>
    <w:rsid w:val="00B545F9"/>
    <w:rsid w:val="00B546B9"/>
    <w:rsid w:val="00B54785"/>
    <w:rsid w:val="00B548A1"/>
    <w:rsid w:val="00B54900"/>
    <w:rsid w:val="00B54DEE"/>
    <w:rsid w:val="00B557AC"/>
    <w:rsid w:val="00B558F2"/>
    <w:rsid w:val="00B55A2A"/>
    <w:rsid w:val="00B55A67"/>
    <w:rsid w:val="00B55AAA"/>
    <w:rsid w:val="00B56068"/>
    <w:rsid w:val="00B56090"/>
    <w:rsid w:val="00B56110"/>
    <w:rsid w:val="00B5629E"/>
    <w:rsid w:val="00B56476"/>
    <w:rsid w:val="00B56796"/>
    <w:rsid w:val="00B5752C"/>
    <w:rsid w:val="00B57659"/>
    <w:rsid w:val="00B57880"/>
    <w:rsid w:val="00B57B9D"/>
    <w:rsid w:val="00B6009E"/>
    <w:rsid w:val="00B60235"/>
    <w:rsid w:val="00B602C0"/>
    <w:rsid w:val="00B603F1"/>
    <w:rsid w:val="00B605A0"/>
    <w:rsid w:val="00B605FD"/>
    <w:rsid w:val="00B60BD5"/>
    <w:rsid w:val="00B60C9E"/>
    <w:rsid w:val="00B612D2"/>
    <w:rsid w:val="00B61507"/>
    <w:rsid w:val="00B61770"/>
    <w:rsid w:val="00B617FF"/>
    <w:rsid w:val="00B620F0"/>
    <w:rsid w:val="00B62287"/>
    <w:rsid w:val="00B62326"/>
    <w:rsid w:val="00B62A99"/>
    <w:rsid w:val="00B633E4"/>
    <w:rsid w:val="00B633EF"/>
    <w:rsid w:val="00B635E1"/>
    <w:rsid w:val="00B6379A"/>
    <w:rsid w:val="00B63BA0"/>
    <w:rsid w:val="00B63C1D"/>
    <w:rsid w:val="00B63EF2"/>
    <w:rsid w:val="00B64019"/>
    <w:rsid w:val="00B649CC"/>
    <w:rsid w:val="00B64AC2"/>
    <w:rsid w:val="00B64C76"/>
    <w:rsid w:val="00B64F42"/>
    <w:rsid w:val="00B65728"/>
    <w:rsid w:val="00B65AAD"/>
    <w:rsid w:val="00B65B86"/>
    <w:rsid w:val="00B65F79"/>
    <w:rsid w:val="00B66B79"/>
    <w:rsid w:val="00B66D5C"/>
    <w:rsid w:val="00B66EE1"/>
    <w:rsid w:val="00B673B3"/>
    <w:rsid w:val="00B67462"/>
    <w:rsid w:val="00B67544"/>
    <w:rsid w:val="00B6778A"/>
    <w:rsid w:val="00B67D70"/>
    <w:rsid w:val="00B67DAB"/>
    <w:rsid w:val="00B67DAF"/>
    <w:rsid w:val="00B67FDE"/>
    <w:rsid w:val="00B70B15"/>
    <w:rsid w:val="00B70CF9"/>
    <w:rsid w:val="00B71257"/>
    <w:rsid w:val="00B71282"/>
    <w:rsid w:val="00B713CB"/>
    <w:rsid w:val="00B71976"/>
    <w:rsid w:val="00B71D0B"/>
    <w:rsid w:val="00B71DF9"/>
    <w:rsid w:val="00B71E13"/>
    <w:rsid w:val="00B71E54"/>
    <w:rsid w:val="00B7215D"/>
    <w:rsid w:val="00B725E2"/>
    <w:rsid w:val="00B72773"/>
    <w:rsid w:val="00B72B0B"/>
    <w:rsid w:val="00B72BDF"/>
    <w:rsid w:val="00B72CC4"/>
    <w:rsid w:val="00B72EA5"/>
    <w:rsid w:val="00B7309F"/>
    <w:rsid w:val="00B7377B"/>
    <w:rsid w:val="00B73AE1"/>
    <w:rsid w:val="00B74590"/>
    <w:rsid w:val="00B747CF"/>
    <w:rsid w:val="00B74808"/>
    <w:rsid w:val="00B74958"/>
    <w:rsid w:val="00B74C2B"/>
    <w:rsid w:val="00B74C7D"/>
    <w:rsid w:val="00B74D16"/>
    <w:rsid w:val="00B7519F"/>
    <w:rsid w:val="00B75205"/>
    <w:rsid w:val="00B753AB"/>
    <w:rsid w:val="00B753DE"/>
    <w:rsid w:val="00B7582A"/>
    <w:rsid w:val="00B75970"/>
    <w:rsid w:val="00B76566"/>
    <w:rsid w:val="00B77292"/>
    <w:rsid w:val="00B772A6"/>
    <w:rsid w:val="00B77A73"/>
    <w:rsid w:val="00B77C2B"/>
    <w:rsid w:val="00B803CA"/>
    <w:rsid w:val="00B80833"/>
    <w:rsid w:val="00B80A33"/>
    <w:rsid w:val="00B80CBF"/>
    <w:rsid w:val="00B80DBC"/>
    <w:rsid w:val="00B81329"/>
    <w:rsid w:val="00B81344"/>
    <w:rsid w:val="00B81A75"/>
    <w:rsid w:val="00B81D82"/>
    <w:rsid w:val="00B82128"/>
    <w:rsid w:val="00B82331"/>
    <w:rsid w:val="00B833C3"/>
    <w:rsid w:val="00B8373D"/>
    <w:rsid w:val="00B839BC"/>
    <w:rsid w:val="00B83B9B"/>
    <w:rsid w:val="00B84C25"/>
    <w:rsid w:val="00B84CDD"/>
    <w:rsid w:val="00B84D6E"/>
    <w:rsid w:val="00B84DF9"/>
    <w:rsid w:val="00B84FDB"/>
    <w:rsid w:val="00B8541F"/>
    <w:rsid w:val="00B85455"/>
    <w:rsid w:val="00B8564B"/>
    <w:rsid w:val="00B85CCA"/>
    <w:rsid w:val="00B85D6C"/>
    <w:rsid w:val="00B85E1F"/>
    <w:rsid w:val="00B85F65"/>
    <w:rsid w:val="00B85FD6"/>
    <w:rsid w:val="00B86857"/>
    <w:rsid w:val="00B86871"/>
    <w:rsid w:val="00B868FE"/>
    <w:rsid w:val="00B869F5"/>
    <w:rsid w:val="00B86F24"/>
    <w:rsid w:val="00B876E2"/>
    <w:rsid w:val="00B87951"/>
    <w:rsid w:val="00B9005B"/>
    <w:rsid w:val="00B90546"/>
    <w:rsid w:val="00B90BD0"/>
    <w:rsid w:val="00B90C92"/>
    <w:rsid w:val="00B91277"/>
    <w:rsid w:val="00B91320"/>
    <w:rsid w:val="00B9163E"/>
    <w:rsid w:val="00B91935"/>
    <w:rsid w:val="00B91B08"/>
    <w:rsid w:val="00B91CEA"/>
    <w:rsid w:val="00B91F36"/>
    <w:rsid w:val="00B9201D"/>
    <w:rsid w:val="00B92352"/>
    <w:rsid w:val="00B925FE"/>
    <w:rsid w:val="00B92973"/>
    <w:rsid w:val="00B9307C"/>
    <w:rsid w:val="00B931B7"/>
    <w:rsid w:val="00B937BD"/>
    <w:rsid w:val="00B93822"/>
    <w:rsid w:val="00B93908"/>
    <w:rsid w:val="00B93B66"/>
    <w:rsid w:val="00B93B6E"/>
    <w:rsid w:val="00B93DAB"/>
    <w:rsid w:val="00B93EFE"/>
    <w:rsid w:val="00B9424E"/>
    <w:rsid w:val="00B9428F"/>
    <w:rsid w:val="00B943AA"/>
    <w:rsid w:val="00B943E8"/>
    <w:rsid w:val="00B94771"/>
    <w:rsid w:val="00B949C5"/>
    <w:rsid w:val="00B94B88"/>
    <w:rsid w:val="00B94E96"/>
    <w:rsid w:val="00B95085"/>
    <w:rsid w:val="00B95411"/>
    <w:rsid w:val="00B959CC"/>
    <w:rsid w:val="00B96040"/>
    <w:rsid w:val="00B96973"/>
    <w:rsid w:val="00B96B79"/>
    <w:rsid w:val="00B96E60"/>
    <w:rsid w:val="00B971D0"/>
    <w:rsid w:val="00B97201"/>
    <w:rsid w:val="00B97757"/>
    <w:rsid w:val="00B977DF"/>
    <w:rsid w:val="00B97CE8"/>
    <w:rsid w:val="00B97E8E"/>
    <w:rsid w:val="00BA0D82"/>
    <w:rsid w:val="00BA0DAE"/>
    <w:rsid w:val="00BA104E"/>
    <w:rsid w:val="00BA1296"/>
    <w:rsid w:val="00BA1355"/>
    <w:rsid w:val="00BA13A5"/>
    <w:rsid w:val="00BA1746"/>
    <w:rsid w:val="00BA179F"/>
    <w:rsid w:val="00BA17D0"/>
    <w:rsid w:val="00BA1F90"/>
    <w:rsid w:val="00BA2006"/>
    <w:rsid w:val="00BA20C2"/>
    <w:rsid w:val="00BA2314"/>
    <w:rsid w:val="00BA2465"/>
    <w:rsid w:val="00BA2466"/>
    <w:rsid w:val="00BA2645"/>
    <w:rsid w:val="00BA2690"/>
    <w:rsid w:val="00BA2708"/>
    <w:rsid w:val="00BA324A"/>
    <w:rsid w:val="00BA4453"/>
    <w:rsid w:val="00BA44F1"/>
    <w:rsid w:val="00BA46D6"/>
    <w:rsid w:val="00BA49B3"/>
    <w:rsid w:val="00BA4ED5"/>
    <w:rsid w:val="00BA5017"/>
    <w:rsid w:val="00BA518B"/>
    <w:rsid w:val="00BA5505"/>
    <w:rsid w:val="00BA561F"/>
    <w:rsid w:val="00BA5730"/>
    <w:rsid w:val="00BA5A6D"/>
    <w:rsid w:val="00BA5B65"/>
    <w:rsid w:val="00BA5B6C"/>
    <w:rsid w:val="00BA5B9E"/>
    <w:rsid w:val="00BA5C66"/>
    <w:rsid w:val="00BA5C71"/>
    <w:rsid w:val="00BA64BE"/>
    <w:rsid w:val="00BA68AB"/>
    <w:rsid w:val="00BA6E77"/>
    <w:rsid w:val="00BA7002"/>
    <w:rsid w:val="00BA7064"/>
    <w:rsid w:val="00BA77B4"/>
    <w:rsid w:val="00BA7B37"/>
    <w:rsid w:val="00BB0E4D"/>
    <w:rsid w:val="00BB120C"/>
    <w:rsid w:val="00BB1508"/>
    <w:rsid w:val="00BB19C3"/>
    <w:rsid w:val="00BB1AAD"/>
    <w:rsid w:val="00BB1B2F"/>
    <w:rsid w:val="00BB1D69"/>
    <w:rsid w:val="00BB1F66"/>
    <w:rsid w:val="00BB2284"/>
    <w:rsid w:val="00BB23A9"/>
    <w:rsid w:val="00BB2722"/>
    <w:rsid w:val="00BB27B2"/>
    <w:rsid w:val="00BB2921"/>
    <w:rsid w:val="00BB2BE3"/>
    <w:rsid w:val="00BB30CA"/>
    <w:rsid w:val="00BB31AC"/>
    <w:rsid w:val="00BB322B"/>
    <w:rsid w:val="00BB33E8"/>
    <w:rsid w:val="00BB376A"/>
    <w:rsid w:val="00BB3A2F"/>
    <w:rsid w:val="00BB3D1E"/>
    <w:rsid w:val="00BB3E20"/>
    <w:rsid w:val="00BB3EE0"/>
    <w:rsid w:val="00BB4268"/>
    <w:rsid w:val="00BB4A61"/>
    <w:rsid w:val="00BB4FFE"/>
    <w:rsid w:val="00BB5C55"/>
    <w:rsid w:val="00BB5FC1"/>
    <w:rsid w:val="00BB61F8"/>
    <w:rsid w:val="00BB6361"/>
    <w:rsid w:val="00BB66DA"/>
    <w:rsid w:val="00BB6C59"/>
    <w:rsid w:val="00BB6F0D"/>
    <w:rsid w:val="00BB71B8"/>
    <w:rsid w:val="00BB7364"/>
    <w:rsid w:val="00BB75D1"/>
    <w:rsid w:val="00BB7839"/>
    <w:rsid w:val="00BB7854"/>
    <w:rsid w:val="00BB7890"/>
    <w:rsid w:val="00BB78B1"/>
    <w:rsid w:val="00BB7917"/>
    <w:rsid w:val="00BB7B8A"/>
    <w:rsid w:val="00BB7E78"/>
    <w:rsid w:val="00BB7FDD"/>
    <w:rsid w:val="00BC02FD"/>
    <w:rsid w:val="00BC0B56"/>
    <w:rsid w:val="00BC0E1A"/>
    <w:rsid w:val="00BC0F21"/>
    <w:rsid w:val="00BC10F3"/>
    <w:rsid w:val="00BC17CA"/>
    <w:rsid w:val="00BC1B43"/>
    <w:rsid w:val="00BC21E5"/>
    <w:rsid w:val="00BC2269"/>
    <w:rsid w:val="00BC22DD"/>
    <w:rsid w:val="00BC230C"/>
    <w:rsid w:val="00BC272D"/>
    <w:rsid w:val="00BC2CDB"/>
    <w:rsid w:val="00BC3123"/>
    <w:rsid w:val="00BC341A"/>
    <w:rsid w:val="00BC346F"/>
    <w:rsid w:val="00BC34BB"/>
    <w:rsid w:val="00BC3A68"/>
    <w:rsid w:val="00BC3BB4"/>
    <w:rsid w:val="00BC402E"/>
    <w:rsid w:val="00BC4ADF"/>
    <w:rsid w:val="00BC50BA"/>
    <w:rsid w:val="00BC5181"/>
    <w:rsid w:val="00BC5397"/>
    <w:rsid w:val="00BC53DE"/>
    <w:rsid w:val="00BC552E"/>
    <w:rsid w:val="00BC57E6"/>
    <w:rsid w:val="00BC592D"/>
    <w:rsid w:val="00BC5D41"/>
    <w:rsid w:val="00BC62FE"/>
    <w:rsid w:val="00BC6622"/>
    <w:rsid w:val="00BC674F"/>
    <w:rsid w:val="00BC69FC"/>
    <w:rsid w:val="00BC6D91"/>
    <w:rsid w:val="00BC6EA3"/>
    <w:rsid w:val="00BC77EA"/>
    <w:rsid w:val="00BC79F3"/>
    <w:rsid w:val="00BC7C5A"/>
    <w:rsid w:val="00BC7CBB"/>
    <w:rsid w:val="00BD016C"/>
    <w:rsid w:val="00BD054B"/>
    <w:rsid w:val="00BD0C6F"/>
    <w:rsid w:val="00BD165F"/>
    <w:rsid w:val="00BD17E8"/>
    <w:rsid w:val="00BD1D91"/>
    <w:rsid w:val="00BD1E9F"/>
    <w:rsid w:val="00BD2252"/>
    <w:rsid w:val="00BD2A6E"/>
    <w:rsid w:val="00BD3600"/>
    <w:rsid w:val="00BD388F"/>
    <w:rsid w:val="00BD3C0B"/>
    <w:rsid w:val="00BD3DE2"/>
    <w:rsid w:val="00BD418F"/>
    <w:rsid w:val="00BD4595"/>
    <w:rsid w:val="00BD47A8"/>
    <w:rsid w:val="00BD4ABB"/>
    <w:rsid w:val="00BD4C55"/>
    <w:rsid w:val="00BD4D44"/>
    <w:rsid w:val="00BD4E31"/>
    <w:rsid w:val="00BD6584"/>
    <w:rsid w:val="00BD682D"/>
    <w:rsid w:val="00BD69C9"/>
    <w:rsid w:val="00BD6B2F"/>
    <w:rsid w:val="00BD7125"/>
    <w:rsid w:val="00BD76DA"/>
    <w:rsid w:val="00BD7986"/>
    <w:rsid w:val="00BD79B6"/>
    <w:rsid w:val="00BD79BE"/>
    <w:rsid w:val="00BD7AD3"/>
    <w:rsid w:val="00BD7D0F"/>
    <w:rsid w:val="00BE00B2"/>
    <w:rsid w:val="00BE04F5"/>
    <w:rsid w:val="00BE0520"/>
    <w:rsid w:val="00BE056B"/>
    <w:rsid w:val="00BE0667"/>
    <w:rsid w:val="00BE0D93"/>
    <w:rsid w:val="00BE11EB"/>
    <w:rsid w:val="00BE174A"/>
    <w:rsid w:val="00BE1D7D"/>
    <w:rsid w:val="00BE1F4A"/>
    <w:rsid w:val="00BE2234"/>
    <w:rsid w:val="00BE240E"/>
    <w:rsid w:val="00BE268B"/>
    <w:rsid w:val="00BE27FF"/>
    <w:rsid w:val="00BE2975"/>
    <w:rsid w:val="00BE2F09"/>
    <w:rsid w:val="00BE3035"/>
    <w:rsid w:val="00BE3155"/>
    <w:rsid w:val="00BE3A2A"/>
    <w:rsid w:val="00BE3E9B"/>
    <w:rsid w:val="00BE3F31"/>
    <w:rsid w:val="00BE4737"/>
    <w:rsid w:val="00BE47D0"/>
    <w:rsid w:val="00BE489A"/>
    <w:rsid w:val="00BE5119"/>
    <w:rsid w:val="00BE584B"/>
    <w:rsid w:val="00BE5933"/>
    <w:rsid w:val="00BE59F8"/>
    <w:rsid w:val="00BE5E33"/>
    <w:rsid w:val="00BE6763"/>
    <w:rsid w:val="00BE68A7"/>
    <w:rsid w:val="00BE6AE9"/>
    <w:rsid w:val="00BE6F83"/>
    <w:rsid w:val="00BE731C"/>
    <w:rsid w:val="00BE7D49"/>
    <w:rsid w:val="00BF0652"/>
    <w:rsid w:val="00BF081E"/>
    <w:rsid w:val="00BF0ABB"/>
    <w:rsid w:val="00BF0B78"/>
    <w:rsid w:val="00BF0BFA"/>
    <w:rsid w:val="00BF0FE7"/>
    <w:rsid w:val="00BF16AE"/>
    <w:rsid w:val="00BF1830"/>
    <w:rsid w:val="00BF1BE6"/>
    <w:rsid w:val="00BF1BFD"/>
    <w:rsid w:val="00BF1CA5"/>
    <w:rsid w:val="00BF2581"/>
    <w:rsid w:val="00BF2AE3"/>
    <w:rsid w:val="00BF319C"/>
    <w:rsid w:val="00BF3C8D"/>
    <w:rsid w:val="00BF3E2A"/>
    <w:rsid w:val="00BF3ED1"/>
    <w:rsid w:val="00BF3F73"/>
    <w:rsid w:val="00BF4168"/>
    <w:rsid w:val="00BF424D"/>
    <w:rsid w:val="00BF529F"/>
    <w:rsid w:val="00BF5416"/>
    <w:rsid w:val="00BF55FE"/>
    <w:rsid w:val="00BF5606"/>
    <w:rsid w:val="00BF56F0"/>
    <w:rsid w:val="00BF5A0E"/>
    <w:rsid w:val="00BF5E3B"/>
    <w:rsid w:val="00BF6238"/>
    <w:rsid w:val="00BF63B2"/>
    <w:rsid w:val="00BF66A9"/>
    <w:rsid w:val="00BF6B7F"/>
    <w:rsid w:val="00BF71F2"/>
    <w:rsid w:val="00BF7304"/>
    <w:rsid w:val="00BF7589"/>
    <w:rsid w:val="00BF7915"/>
    <w:rsid w:val="00BF7E14"/>
    <w:rsid w:val="00C00537"/>
    <w:rsid w:val="00C00776"/>
    <w:rsid w:val="00C009CB"/>
    <w:rsid w:val="00C00AAC"/>
    <w:rsid w:val="00C01853"/>
    <w:rsid w:val="00C01BCA"/>
    <w:rsid w:val="00C01F56"/>
    <w:rsid w:val="00C02163"/>
    <w:rsid w:val="00C02264"/>
    <w:rsid w:val="00C023EF"/>
    <w:rsid w:val="00C024BE"/>
    <w:rsid w:val="00C02684"/>
    <w:rsid w:val="00C02F28"/>
    <w:rsid w:val="00C03876"/>
    <w:rsid w:val="00C03FCA"/>
    <w:rsid w:val="00C04480"/>
    <w:rsid w:val="00C04DAB"/>
    <w:rsid w:val="00C04F2D"/>
    <w:rsid w:val="00C05226"/>
    <w:rsid w:val="00C05C9F"/>
    <w:rsid w:val="00C05D4B"/>
    <w:rsid w:val="00C05FA2"/>
    <w:rsid w:val="00C0612E"/>
    <w:rsid w:val="00C06464"/>
    <w:rsid w:val="00C067F3"/>
    <w:rsid w:val="00C06B22"/>
    <w:rsid w:val="00C06B3A"/>
    <w:rsid w:val="00C06BE8"/>
    <w:rsid w:val="00C06D90"/>
    <w:rsid w:val="00C07796"/>
    <w:rsid w:val="00C078D8"/>
    <w:rsid w:val="00C07C6A"/>
    <w:rsid w:val="00C07E76"/>
    <w:rsid w:val="00C109A1"/>
    <w:rsid w:val="00C10B0E"/>
    <w:rsid w:val="00C10CC0"/>
    <w:rsid w:val="00C10FC9"/>
    <w:rsid w:val="00C10FFC"/>
    <w:rsid w:val="00C1111C"/>
    <w:rsid w:val="00C114FB"/>
    <w:rsid w:val="00C11569"/>
    <w:rsid w:val="00C11B7A"/>
    <w:rsid w:val="00C11D18"/>
    <w:rsid w:val="00C11D66"/>
    <w:rsid w:val="00C12358"/>
    <w:rsid w:val="00C1243A"/>
    <w:rsid w:val="00C1276D"/>
    <w:rsid w:val="00C12941"/>
    <w:rsid w:val="00C12A6B"/>
    <w:rsid w:val="00C12DF5"/>
    <w:rsid w:val="00C13061"/>
    <w:rsid w:val="00C13206"/>
    <w:rsid w:val="00C1326F"/>
    <w:rsid w:val="00C134A4"/>
    <w:rsid w:val="00C13EB4"/>
    <w:rsid w:val="00C13F68"/>
    <w:rsid w:val="00C145DE"/>
    <w:rsid w:val="00C14CC8"/>
    <w:rsid w:val="00C14CCC"/>
    <w:rsid w:val="00C150C4"/>
    <w:rsid w:val="00C15406"/>
    <w:rsid w:val="00C1584F"/>
    <w:rsid w:val="00C15C6A"/>
    <w:rsid w:val="00C15ECF"/>
    <w:rsid w:val="00C15F59"/>
    <w:rsid w:val="00C162DB"/>
    <w:rsid w:val="00C16487"/>
    <w:rsid w:val="00C16742"/>
    <w:rsid w:val="00C16AAC"/>
    <w:rsid w:val="00C16B05"/>
    <w:rsid w:val="00C16C6D"/>
    <w:rsid w:val="00C17013"/>
    <w:rsid w:val="00C1752C"/>
    <w:rsid w:val="00C2011F"/>
    <w:rsid w:val="00C2035F"/>
    <w:rsid w:val="00C207EE"/>
    <w:rsid w:val="00C20836"/>
    <w:rsid w:val="00C20DFF"/>
    <w:rsid w:val="00C20E7C"/>
    <w:rsid w:val="00C211A5"/>
    <w:rsid w:val="00C2133B"/>
    <w:rsid w:val="00C21383"/>
    <w:rsid w:val="00C2138A"/>
    <w:rsid w:val="00C213EE"/>
    <w:rsid w:val="00C21669"/>
    <w:rsid w:val="00C21D14"/>
    <w:rsid w:val="00C21FBB"/>
    <w:rsid w:val="00C22266"/>
    <w:rsid w:val="00C2275B"/>
    <w:rsid w:val="00C22C3C"/>
    <w:rsid w:val="00C235A8"/>
    <w:rsid w:val="00C23619"/>
    <w:rsid w:val="00C238E7"/>
    <w:rsid w:val="00C23914"/>
    <w:rsid w:val="00C2398B"/>
    <w:rsid w:val="00C239AC"/>
    <w:rsid w:val="00C239E1"/>
    <w:rsid w:val="00C23A29"/>
    <w:rsid w:val="00C23BDC"/>
    <w:rsid w:val="00C23E3A"/>
    <w:rsid w:val="00C24B0B"/>
    <w:rsid w:val="00C24B5A"/>
    <w:rsid w:val="00C24F9C"/>
    <w:rsid w:val="00C2548B"/>
    <w:rsid w:val="00C25EC4"/>
    <w:rsid w:val="00C25EF5"/>
    <w:rsid w:val="00C261D3"/>
    <w:rsid w:val="00C261EA"/>
    <w:rsid w:val="00C2623D"/>
    <w:rsid w:val="00C263F1"/>
    <w:rsid w:val="00C269FD"/>
    <w:rsid w:val="00C26A0B"/>
    <w:rsid w:val="00C26F31"/>
    <w:rsid w:val="00C27662"/>
    <w:rsid w:val="00C27679"/>
    <w:rsid w:val="00C27BE7"/>
    <w:rsid w:val="00C27F34"/>
    <w:rsid w:val="00C3034D"/>
    <w:rsid w:val="00C30651"/>
    <w:rsid w:val="00C31279"/>
    <w:rsid w:val="00C31760"/>
    <w:rsid w:val="00C318B9"/>
    <w:rsid w:val="00C3199E"/>
    <w:rsid w:val="00C31BCF"/>
    <w:rsid w:val="00C3227D"/>
    <w:rsid w:val="00C322C5"/>
    <w:rsid w:val="00C32994"/>
    <w:rsid w:val="00C32D32"/>
    <w:rsid w:val="00C335C9"/>
    <w:rsid w:val="00C336EC"/>
    <w:rsid w:val="00C337ED"/>
    <w:rsid w:val="00C339C7"/>
    <w:rsid w:val="00C33BEC"/>
    <w:rsid w:val="00C34819"/>
    <w:rsid w:val="00C34AAC"/>
    <w:rsid w:val="00C34D8F"/>
    <w:rsid w:val="00C353D3"/>
    <w:rsid w:val="00C35800"/>
    <w:rsid w:val="00C358D8"/>
    <w:rsid w:val="00C35AD8"/>
    <w:rsid w:val="00C35BA8"/>
    <w:rsid w:val="00C3647A"/>
    <w:rsid w:val="00C366DC"/>
    <w:rsid w:val="00C36862"/>
    <w:rsid w:val="00C36AE6"/>
    <w:rsid w:val="00C36CA1"/>
    <w:rsid w:val="00C36E1F"/>
    <w:rsid w:val="00C3743C"/>
    <w:rsid w:val="00C37DCF"/>
    <w:rsid w:val="00C40617"/>
    <w:rsid w:val="00C40670"/>
    <w:rsid w:val="00C40889"/>
    <w:rsid w:val="00C40CE2"/>
    <w:rsid w:val="00C41448"/>
    <w:rsid w:val="00C4172F"/>
    <w:rsid w:val="00C41C5D"/>
    <w:rsid w:val="00C41D89"/>
    <w:rsid w:val="00C41E93"/>
    <w:rsid w:val="00C41F30"/>
    <w:rsid w:val="00C42ACF"/>
    <w:rsid w:val="00C43108"/>
    <w:rsid w:val="00C4311A"/>
    <w:rsid w:val="00C4312A"/>
    <w:rsid w:val="00C43345"/>
    <w:rsid w:val="00C43C83"/>
    <w:rsid w:val="00C4454A"/>
    <w:rsid w:val="00C447EA"/>
    <w:rsid w:val="00C44908"/>
    <w:rsid w:val="00C44CC2"/>
    <w:rsid w:val="00C44DC5"/>
    <w:rsid w:val="00C44FA0"/>
    <w:rsid w:val="00C450B6"/>
    <w:rsid w:val="00C4527E"/>
    <w:rsid w:val="00C4541E"/>
    <w:rsid w:val="00C45696"/>
    <w:rsid w:val="00C456FE"/>
    <w:rsid w:val="00C45C7E"/>
    <w:rsid w:val="00C45E20"/>
    <w:rsid w:val="00C46147"/>
    <w:rsid w:val="00C4695B"/>
    <w:rsid w:val="00C46F81"/>
    <w:rsid w:val="00C47369"/>
    <w:rsid w:val="00C4752A"/>
    <w:rsid w:val="00C4780E"/>
    <w:rsid w:val="00C47920"/>
    <w:rsid w:val="00C47924"/>
    <w:rsid w:val="00C47E51"/>
    <w:rsid w:val="00C50151"/>
    <w:rsid w:val="00C503CB"/>
    <w:rsid w:val="00C506AA"/>
    <w:rsid w:val="00C506AF"/>
    <w:rsid w:val="00C50C02"/>
    <w:rsid w:val="00C516F0"/>
    <w:rsid w:val="00C5185F"/>
    <w:rsid w:val="00C51BF8"/>
    <w:rsid w:val="00C51D81"/>
    <w:rsid w:val="00C52E4C"/>
    <w:rsid w:val="00C52E75"/>
    <w:rsid w:val="00C52EF1"/>
    <w:rsid w:val="00C530D7"/>
    <w:rsid w:val="00C535D4"/>
    <w:rsid w:val="00C53791"/>
    <w:rsid w:val="00C537AF"/>
    <w:rsid w:val="00C5387B"/>
    <w:rsid w:val="00C53C6E"/>
    <w:rsid w:val="00C53E10"/>
    <w:rsid w:val="00C5482D"/>
    <w:rsid w:val="00C54AF2"/>
    <w:rsid w:val="00C54C7C"/>
    <w:rsid w:val="00C55189"/>
    <w:rsid w:val="00C55251"/>
    <w:rsid w:val="00C55372"/>
    <w:rsid w:val="00C55389"/>
    <w:rsid w:val="00C554B5"/>
    <w:rsid w:val="00C555C0"/>
    <w:rsid w:val="00C5572F"/>
    <w:rsid w:val="00C5579F"/>
    <w:rsid w:val="00C5582B"/>
    <w:rsid w:val="00C55939"/>
    <w:rsid w:val="00C55C65"/>
    <w:rsid w:val="00C55E9B"/>
    <w:rsid w:val="00C56143"/>
    <w:rsid w:val="00C56377"/>
    <w:rsid w:val="00C566AF"/>
    <w:rsid w:val="00C56A00"/>
    <w:rsid w:val="00C56C4F"/>
    <w:rsid w:val="00C56D0D"/>
    <w:rsid w:val="00C56EFB"/>
    <w:rsid w:val="00C57817"/>
    <w:rsid w:val="00C57A78"/>
    <w:rsid w:val="00C57D5B"/>
    <w:rsid w:val="00C6084A"/>
    <w:rsid w:val="00C60970"/>
    <w:rsid w:val="00C60C7E"/>
    <w:rsid w:val="00C6159E"/>
    <w:rsid w:val="00C61945"/>
    <w:rsid w:val="00C61E7C"/>
    <w:rsid w:val="00C6207A"/>
    <w:rsid w:val="00C624EE"/>
    <w:rsid w:val="00C62587"/>
    <w:rsid w:val="00C62C3A"/>
    <w:rsid w:val="00C631B2"/>
    <w:rsid w:val="00C632AB"/>
    <w:rsid w:val="00C63AFE"/>
    <w:rsid w:val="00C63B45"/>
    <w:rsid w:val="00C63CA0"/>
    <w:rsid w:val="00C6410A"/>
    <w:rsid w:val="00C642C0"/>
    <w:rsid w:val="00C64888"/>
    <w:rsid w:val="00C648F9"/>
    <w:rsid w:val="00C64A4E"/>
    <w:rsid w:val="00C64DF6"/>
    <w:rsid w:val="00C65054"/>
    <w:rsid w:val="00C6547E"/>
    <w:rsid w:val="00C6563D"/>
    <w:rsid w:val="00C65767"/>
    <w:rsid w:val="00C659B5"/>
    <w:rsid w:val="00C65CA9"/>
    <w:rsid w:val="00C65E08"/>
    <w:rsid w:val="00C65EF5"/>
    <w:rsid w:val="00C65F8D"/>
    <w:rsid w:val="00C66842"/>
    <w:rsid w:val="00C66EC5"/>
    <w:rsid w:val="00C67700"/>
    <w:rsid w:val="00C67B2C"/>
    <w:rsid w:val="00C67C64"/>
    <w:rsid w:val="00C7086D"/>
    <w:rsid w:val="00C70A54"/>
    <w:rsid w:val="00C70F76"/>
    <w:rsid w:val="00C710C4"/>
    <w:rsid w:val="00C710E7"/>
    <w:rsid w:val="00C713F6"/>
    <w:rsid w:val="00C7147A"/>
    <w:rsid w:val="00C71541"/>
    <w:rsid w:val="00C71806"/>
    <w:rsid w:val="00C71D88"/>
    <w:rsid w:val="00C71DE9"/>
    <w:rsid w:val="00C720F9"/>
    <w:rsid w:val="00C722BA"/>
    <w:rsid w:val="00C722CE"/>
    <w:rsid w:val="00C722E2"/>
    <w:rsid w:val="00C725CF"/>
    <w:rsid w:val="00C72709"/>
    <w:rsid w:val="00C727F9"/>
    <w:rsid w:val="00C728F0"/>
    <w:rsid w:val="00C7290E"/>
    <w:rsid w:val="00C72CDA"/>
    <w:rsid w:val="00C72E47"/>
    <w:rsid w:val="00C73187"/>
    <w:rsid w:val="00C733B6"/>
    <w:rsid w:val="00C73403"/>
    <w:rsid w:val="00C73504"/>
    <w:rsid w:val="00C735D1"/>
    <w:rsid w:val="00C73770"/>
    <w:rsid w:val="00C737B8"/>
    <w:rsid w:val="00C73843"/>
    <w:rsid w:val="00C74005"/>
    <w:rsid w:val="00C740D5"/>
    <w:rsid w:val="00C74225"/>
    <w:rsid w:val="00C743EE"/>
    <w:rsid w:val="00C745D1"/>
    <w:rsid w:val="00C749BF"/>
    <w:rsid w:val="00C74A83"/>
    <w:rsid w:val="00C74CA2"/>
    <w:rsid w:val="00C74D46"/>
    <w:rsid w:val="00C755ED"/>
    <w:rsid w:val="00C75FEF"/>
    <w:rsid w:val="00C76505"/>
    <w:rsid w:val="00C76569"/>
    <w:rsid w:val="00C77337"/>
    <w:rsid w:val="00C77378"/>
    <w:rsid w:val="00C77679"/>
    <w:rsid w:val="00C776D0"/>
    <w:rsid w:val="00C77752"/>
    <w:rsid w:val="00C77F5D"/>
    <w:rsid w:val="00C77F61"/>
    <w:rsid w:val="00C77FEC"/>
    <w:rsid w:val="00C8043D"/>
    <w:rsid w:val="00C806CD"/>
    <w:rsid w:val="00C80953"/>
    <w:rsid w:val="00C80BB2"/>
    <w:rsid w:val="00C80BBC"/>
    <w:rsid w:val="00C80BCA"/>
    <w:rsid w:val="00C80C88"/>
    <w:rsid w:val="00C80E3C"/>
    <w:rsid w:val="00C81261"/>
    <w:rsid w:val="00C8159E"/>
    <w:rsid w:val="00C817AF"/>
    <w:rsid w:val="00C82521"/>
    <w:rsid w:val="00C825A7"/>
    <w:rsid w:val="00C82674"/>
    <w:rsid w:val="00C829D9"/>
    <w:rsid w:val="00C82BE1"/>
    <w:rsid w:val="00C82D85"/>
    <w:rsid w:val="00C82D8F"/>
    <w:rsid w:val="00C82FED"/>
    <w:rsid w:val="00C833AA"/>
    <w:rsid w:val="00C836BA"/>
    <w:rsid w:val="00C8397E"/>
    <w:rsid w:val="00C8411F"/>
    <w:rsid w:val="00C8429E"/>
    <w:rsid w:val="00C84519"/>
    <w:rsid w:val="00C847FA"/>
    <w:rsid w:val="00C84E3B"/>
    <w:rsid w:val="00C84FED"/>
    <w:rsid w:val="00C8510A"/>
    <w:rsid w:val="00C85195"/>
    <w:rsid w:val="00C85842"/>
    <w:rsid w:val="00C85F13"/>
    <w:rsid w:val="00C86034"/>
    <w:rsid w:val="00C86132"/>
    <w:rsid w:val="00C863DE"/>
    <w:rsid w:val="00C8647A"/>
    <w:rsid w:val="00C86516"/>
    <w:rsid w:val="00C86B61"/>
    <w:rsid w:val="00C86B72"/>
    <w:rsid w:val="00C87389"/>
    <w:rsid w:val="00C87581"/>
    <w:rsid w:val="00C8770C"/>
    <w:rsid w:val="00C8777C"/>
    <w:rsid w:val="00C87F39"/>
    <w:rsid w:val="00C900A1"/>
    <w:rsid w:val="00C90167"/>
    <w:rsid w:val="00C90499"/>
    <w:rsid w:val="00C9067B"/>
    <w:rsid w:val="00C90987"/>
    <w:rsid w:val="00C90CB0"/>
    <w:rsid w:val="00C90F95"/>
    <w:rsid w:val="00C91683"/>
    <w:rsid w:val="00C916E2"/>
    <w:rsid w:val="00C91884"/>
    <w:rsid w:val="00C91A42"/>
    <w:rsid w:val="00C924BB"/>
    <w:rsid w:val="00C9267D"/>
    <w:rsid w:val="00C926CD"/>
    <w:rsid w:val="00C928C3"/>
    <w:rsid w:val="00C929D7"/>
    <w:rsid w:val="00C92CB3"/>
    <w:rsid w:val="00C92DA5"/>
    <w:rsid w:val="00C92E17"/>
    <w:rsid w:val="00C93C6D"/>
    <w:rsid w:val="00C93F94"/>
    <w:rsid w:val="00C9400E"/>
    <w:rsid w:val="00C945AE"/>
    <w:rsid w:val="00C945F4"/>
    <w:rsid w:val="00C946DD"/>
    <w:rsid w:val="00C94844"/>
    <w:rsid w:val="00C9497D"/>
    <w:rsid w:val="00C94E85"/>
    <w:rsid w:val="00C95579"/>
    <w:rsid w:val="00C955D4"/>
    <w:rsid w:val="00C959FD"/>
    <w:rsid w:val="00C95C35"/>
    <w:rsid w:val="00C95F22"/>
    <w:rsid w:val="00C961FA"/>
    <w:rsid w:val="00C962B4"/>
    <w:rsid w:val="00C963B6"/>
    <w:rsid w:val="00C964AA"/>
    <w:rsid w:val="00C96810"/>
    <w:rsid w:val="00C96C0A"/>
    <w:rsid w:val="00C96C0F"/>
    <w:rsid w:val="00C96FD6"/>
    <w:rsid w:val="00C96FD7"/>
    <w:rsid w:val="00C96FF1"/>
    <w:rsid w:val="00C971EA"/>
    <w:rsid w:val="00C9743F"/>
    <w:rsid w:val="00C97831"/>
    <w:rsid w:val="00C979EE"/>
    <w:rsid w:val="00C97A0F"/>
    <w:rsid w:val="00C97E1C"/>
    <w:rsid w:val="00CA00FE"/>
    <w:rsid w:val="00CA0402"/>
    <w:rsid w:val="00CA0706"/>
    <w:rsid w:val="00CA0F03"/>
    <w:rsid w:val="00CA0FD6"/>
    <w:rsid w:val="00CA16F8"/>
    <w:rsid w:val="00CA192C"/>
    <w:rsid w:val="00CA1BF5"/>
    <w:rsid w:val="00CA1DF5"/>
    <w:rsid w:val="00CA1FAB"/>
    <w:rsid w:val="00CA21BC"/>
    <w:rsid w:val="00CA2540"/>
    <w:rsid w:val="00CA2848"/>
    <w:rsid w:val="00CA2A70"/>
    <w:rsid w:val="00CA2BA0"/>
    <w:rsid w:val="00CA2E68"/>
    <w:rsid w:val="00CA2F35"/>
    <w:rsid w:val="00CA30AC"/>
    <w:rsid w:val="00CA30B7"/>
    <w:rsid w:val="00CA3386"/>
    <w:rsid w:val="00CA365D"/>
    <w:rsid w:val="00CA3BBB"/>
    <w:rsid w:val="00CA3C07"/>
    <w:rsid w:val="00CA40FE"/>
    <w:rsid w:val="00CA45E2"/>
    <w:rsid w:val="00CA46E7"/>
    <w:rsid w:val="00CA4B34"/>
    <w:rsid w:val="00CA4C76"/>
    <w:rsid w:val="00CA558D"/>
    <w:rsid w:val="00CA5841"/>
    <w:rsid w:val="00CA60AD"/>
    <w:rsid w:val="00CA6471"/>
    <w:rsid w:val="00CA65D6"/>
    <w:rsid w:val="00CA6782"/>
    <w:rsid w:val="00CA698F"/>
    <w:rsid w:val="00CA71E0"/>
    <w:rsid w:val="00CA735B"/>
    <w:rsid w:val="00CA74E0"/>
    <w:rsid w:val="00CA7B39"/>
    <w:rsid w:val="00CB0362"/>
    <w:rsid w:val="00CB0367"/>
    <w:rsid w:val="00CB0582"/>
    <w:rsid w:val="00CB0743"/>
    <w:rsid w:val="00CB0DE0"/>
    <w:rsid w:val="00CB12E7"/>
    <w:rsid w:val="00CB1493"/>
    <w:rsid w:val="00CB163A"/>
    <w:rsid w:val="00CB16A8"/>
    <w:rsid w:val="00CB16B4"/>
    <w:rsid w:val="00CB1761"/>
    <w:rsid w:val="00CB1891"/>
    <w:rsid w:val="00CB1AF9"/>
    <w:rsid w:val="00CB1C8A"/>
    <w:rsid w:val="00CB1D6D"/>
    <w:rsid w:val="00CB20B8"/>
    <w:rsid w:val="00CB2F0A"/>
    <w:rsid w:val="00CB30B8"/>
    <w:rsid w:val="00CB310F"/>
    <w:rsid w:val="00CB33FC"/>
    <w:rsid w:val="00CB361A"/>
    <w:rsid w:val="00CB3758"/>
    <w:rsid w:val="00CB3CB4"/>
    <w:rsid w:val="00CB3F22"/>
    <w:rsid w:val="00CB4ABF"/>
    <w:rsid w:val="00CB4F2B"/>
    <w:rsid w:val="00CB542A"/>
    <w:rsid w:val="00CB55FF"/>
    <w:rsid w:val="00CB565E"/>
    <w:rsid w:val="00CB5926"/>
    <w:rsid w:val="00CB5A1C"/>
    <w:rsid w:val="00CB61E2"/>
    <w:rsid w:val="00CB6E35"/>
    <w:rsid w:val="00CB6EF9"/>
    <w:rsid w:val="00CB7031"/>
    <w:rsid w:val="00CC0170"/>
    <w:rsid w:val="00CC02F2"/>
    <w:rsid w:val="00CC065F"/>
    <w:rsid w:val="00CC0BB7"/>
    <w:rsid w:val="00CC0BD7"/>
    <w:rsid w:val="00CC0BDC"/>
    <w:rsid w:val="00CC0D1D"/>
    <w:rsid w:val="00CC0D8C"/>
    <w:rsid w:val="00CC137C"/>
    <w:rsid w:val="00CC1413"/>
    <w:rsid w:val="00CC1573"/>
    <w:rsid w:val="00CC1B2D"/>
    <w:rsid w:val="00CC1ED4"/>
    <w:rsid w:val="00CC1F5F"/>
    <w:rsid w:val="00CC2156"/>
    <w:rsid w:val="00CC2226"/>
    <w:rsid w:val="00CC2333"/>
    <w:rsid w:val="00CC29D6"/>
    <w:rsid w:val="00CC2DB1"/>
    <w:rsid w:val="00CC31DE"/>
    <w:rsid w:val="00CC321B"/>
    <w:rsid w:val="00CC3EDA"/>
    <w:rsid w:val="00CC40E5"/>
    <w:rsid w:val="00CC41A2"/>
    <w:rsid w:val="00CC4726"/>
    <w:rsid w:val="00CC4B9E"/>
    <w:rsid w:val="00CC4BF5"/>
    <w:rsid w:val="00CC4E11"/>
    <w:rsid w:val="00CC513C"/>
    <w:rsid w:val="00CC545D"/>
    <w:rsid w:val="00CC5633"/>
    <w:rsid w:val="00CC57C6"/>
    <w:rsid w:val="00CC5F72"/>
    <w:rsid w:val="00CC5FA4"/>
    <w:rsid w:val="00CC6734"/>
    <w:rsid w:val="00CC68EE"/>
    <w:rsid w:val="00CC6A6C"/>
    <w:rsid w:val="00CC6B3F"/>
    <w:rsid w:val="00CC70A2"/>
    <w:rsid w:val="00CC7156"/>
    <w:rsid w:val="00CC728E"/>
    <w:rsid w:val="00CC7447"/>
    <w:rsid w:val="00CC7451"/>
    <w:rsid w:val="00CC75B9"/>
    <w:rsid w:val="00CC798E"/>
    <w:rsid w:val="00CC7B51"/>
    <w:rsid w:val="00CC7CC6"/>
    <w:rsid w:val="00CC7D01"/>
    <w:rsid w:val="00CD0556"/>
    <w:rsid w:val="00CD072D"/>
    <w:rsid w:val="00CD0784"/>
    <w:rsid w:val="00CD083E"/>
    <w:rsid w:val="00CD0C5B"/>
    <w:rsid w:val="00CD0E54"/>
    <w:rsid w:val="00CD157B"/>
    <w:rsid w:val="00CD1992"/>
    <w:rsid w:val="00CD1A2F"/>
    <w:rsid w:val="00CD1BB6"/>
    <w:rsid w:val="00CD2559"/>
    <w:rsid w:val="00CD2834"/>
    <w:rsid w:val="00CD2BF8"/>
    <w:rsid w:val="00CD3149"/>
    <w:rsid w:val="00CD3690"/>
    <w:rsid w:val="00CD3943"/>
    <w:rsid w:val="00CD3B48"/>
    <w:rsid w:val="00CD408E"/>
    <w:rsid w:val="00CD4A96"/>
    <w:rsid w:val="00CD51BB"/>
    <w:rsid w:val="00CD5BED"/>
    <w:rsid w:val="00CD5DF3"/>
    <w:rsid w:val="00CD62B2"/>
    <w:rsid w:val="00CD6538"/>
    <w:rsid w:val="00CD73C1"/>
    <w:rsid w:val="00CD7794"/>
    <w:rsid w:val="00CD7E51"/>
    <w:rsid w:val="00CD7E93"/>
    <w:rsid w:val="00CD7ED1"/>
    <w:rsid w:val="00CE0607"/>
    <w:rsid w:val="00CE0671"/>
    <w:rsid w:val="00CE07CF"/>
    <w:rsid w:val="00CE086E"/>
    <w:rsid w:val="00CE0AEB"/>
    <w:rsid w:val="00CE0C94"/>
    <w:rsid w:val="00CE0D01"/>
    <w:rsid w:val="00CE10BC"/>
    <w:rsid w:val="00CE156E"/>
    <w:rsid w:val="00CE17A6"/>
    <w:rsid w:val="00CE1BF3"/>
    <w:rsid w:val="00CE1ED6"/>
    <w:rsid w:val="00CE23A4"/>
    <w:rsid w:val="00CE2BB8"/>
    <w:rsid w:val="00CE33DF"/>
    <w:rsid w:val="00CE3861"/>
    <w:rsid w:val="00CE3DFD"/>
    <w:rsid w:val="00CE3EFE"/>
    <w:rsid w:val="00CE40E2"/>
    <w:rsid w:val="00CE4474"/>
    <w:rsid w:val="00CE468D"/>
    <w:rsid w:val="00CE4A19"/>
    <w:rsid w:val="00CE4C6C"/>
    <w:rsid w:val="00CE4CE1"/>
    <w:rsid w:val="00CE4DC6"/>
    <w:rsid w:val="00CE5644"/>
    <w:rsid w:val="00CE5820"/>
    <w:rsid w:val="00CE5B07"/>
    <w:rsid w:val="00CE5BCB"/>
    <w:rsid w:val="00CE5CBC"/>
    <w:rsid w:val="00CE648F"/>
    <w:rsid w:val="00CE6DB8"/>
    <w:rsid w:val="00CE6DFB"/>
    <w:rsid w:val="00CE700D"/>
    <w:rsid w:val="00CE7096"/>
    <w:rsid w:val="00CE73D9"/>
    <w:rsid w:val="00CE7CF8"/>
    <w:rsid w:val="00CF0706"/>
    <w:rsid w:val="00CF0BD9"/>
    <w:rsid w:val="00CF0E1F"/>
    <w:rsid w:val="00CF1133"/>
    <w:rsid w:val="00CF1778"/>
    <w:rsid w:val="00CF1DCF"/>
    <w:rsid w:val="00CF1F9B"/>
    <w:rsid w:val="00CF25D0"/>
    <w:rsid w:val="00CF3020"/>
    <w:rsid w:val="00CF3278"/>
    <w:rsid w:val="00CF346F"/>
    <w:rsid w:val="00CF3A3C"/>
    <w:rsid w:val="00CF4175"/>
    <w:rsid w:val="00CF41FD"/>
    <w:rsid w:val="00CF4245"/>
    <w:rsid w:val="00CF43EB"/>
    <w:rsid w:val="00CF45DD"/>
    <w:rsid w:val="00CF4D45"/>
    <w:rsid w:val="00CF500B"/>
    <w:rsid w:val="00CF54B4"/>
    <w:rsid w:val="00CF58A4"/>
    <w:rsid w:val="00CF58FE"/>
    <w:rsid w:val="00CF5D42"/>
    <w:rsid w:val="00CF5DCC"/>
    <w:rsid w:val="00CF5F17"/>
    <w:rsid w:val="00CF6286"/>
    <w:rsid w:val="00CF62B7"/>
    <w:rsid w:val="00CF6A35"/>
    <w:rsid w:val="00CF6A86"/>
    <w:rsid w:val="00CF7BB2"/>
    <w:rsid w:val="00CF7DA3"/>
    <w:rsid w:val="00D00343"/>
    <w:rsid w:val="00D00701"/>
    <w:rsid w:val="00D00853"/>
    <w:rsid w:val="00D009C0"/>
    <w:rsid w:val="00D00D49"/>
    <w:rsid w:val="00D00FD6"/>
    <w:rsid w:val="00D01470"/>
    <w:rsid w:val="00D01A34"/>
    <w:rsid w:val="00D01FA6"/>
    <w:rsid w:val="00D0206E"/>
    <w:rsid w:val="00D0210F"/>
    <w:rsid w:val="00D0212B"/>
    <w:rsid w:val="00D02198"/>
    <w:rsid w:val="00D02608"/>
    <w:rsid w:val="00D029A4"/>
    <w:rsid w:val="00D02C69"/>
    <w:rsid w:val="00D02D95"/>
    <w:rsid w:val="00D02F55"/>
    <w:rsid w:val="00D0304D"/>
    <w:rsid w:val="00D03EA1"/>
    <w:rsid w:val="00D03FC6"/>
    <w:rsid w:val="00D040C9"/>
    <w:rsid w:val="00D04112"/>
    <w:rsid w:val="00D04452"/>
    <w:rsid w:val="00D049BD"/>
    <w:rsid w:val="00D04CF5"/>
    <w:rsid w:val="00D05011"/>
    <w:rsid w:val="00D05169"/>
    <w:rsid w:val="00D0539D"/>
    <w:rsid w:val="00D05B8D"/>
    <w:rsid w:val="00D05BC2"/>
    <w:rsid w:val="00D05C3D"/>
    <w:rsid w:val="00D062C6"/>
    <w:rsid w:val="00D06726"/>
    <w:rsid w:val="00D06733"/>
    <w:rsid w:val="00D06830"/>
    <w:rsid w:val="00D06B7A"/>
    <w:rsid w:val="00D07203"/>
    <w:rsid w:val="00D0729E"/>
    <w:rsid w:val="00D07400"/>
    <w:rsid w:val="00D078DE"/>
    <w:rsid w:val="00D07EB7"/>
    <w:rsid w:val="00D10221"/>
    <w:rsid w:val="00D104E3"/>
    <w:rsid w:val="00D10C92"/>
    <w:rsid w:val="00D10CCF"/>
    <w:rsid w:val="00D10F89"/>
    <w:rsid w:val="00D10FB9"/>
    <w:rsid w:val="00D110FB"/>
    <w:rsid w:val="00D11532"/>
    <w:rsid w:val="00D11580"/>
    <w:rsid w:val="00D11783"/>
    <w:rsid w:val="00D11902"/>
    <w:rsid w:val="00D119FE"/>
    <w:rsid w:val="00D11A9C"/>
    <w:rsid w:val="00D11AC3"/>
    <w:rsid w:val="00D12095"/>
    <w:rsid w:val="00D123C8"/>
    <w:rsid w:val="00D12967"/>
    <w:rsid w:val="00D12B7A"/>
    <w:rsid w:val="00D12C1F"/>
    <w:rsid w:val="00D12F34"/>
    <w:rsid w:val="00D13137"/>
    <w:rsid w:val="00D13141"/>
    <w:rsid w:val="00D13148"/>
    <w:rsid w:val="00D13553"/>
    <w:rsid w:val="00D13583"/>
    <w:rsid w:val="00D137CE"/>
    <w:rsid w:val="00D13804"/>
    <w:rsid w:val="00D13B54"/>
    <w:rsid w:val="00D13E2E"/>
    <w:rsid w:val="00D1437E"/>
    <w:rsid w:val="00D14ED2"/>
    <w:rsid w:val="00D15025"/>
    <w:rsid w:val="00D1574C"/>
    <w:rsid w:val="00D15798"/>
    <w:rsid w:val="00D158CC"/>
    <w:rsid w:val="00D15A0F"/>
    <w:rsid w:val="00D15EA5"/>
    <w:rsid w:val="00D15FD1"/>
    <w:rsid w:val="00D16179"/>
    <w:rsid w:val="00D16592"/>
    <w:rsid w:val="00D1691F"/>
    <w:rsid w:val="00D16A49"/>
    <w:rsid w:val="00D17064"/>
    <w:rsid w:val="00D17181"/>
    <w:rsid w:val="00D17349"/>
    <w:rsid w:val="00D17B06"/>
    <w:rsid w:val="00D20376"/>
    <w:rsid w:val="00D20671"/>
    <w:rsid w:val="00D207AB"/>
    <w:rsid w:val="00D215DE"/>
    <w:rsid w:val="00D21666"/>
    <w:rsid w:val="00D2178E"/>
    <w:rsid w:val="00D21812"/>
    <w:rsid w:val="00D21985"/>
    <w:rsid w:val="00D2215C"/>
    <w:rsid w:val="00D227B2"/>
    <w:rsid w:val="00D22981"/>
    <w:rsid w:val="00D22BA9"/>
    <w:rsid w:val="00D22E4F"/>
    <w:rsid w:val="00D2321D"/>
    <w:rsid w:val="00D2329D"/>
    <w:rsid w:val="00D232CD"/>
    <w:rsid w:val="00D23669"/>
    <w:rsid w:val="00D23787"/>
    <w:rsid w:val="00D23976"/>
    <w:rsid w:val="00D23B2A"/>
    <w:rsid w:val="00D2427A"/>
    <w:rsid w:val="00D24A4F"/>
    <w:rsid w:val="00D2501E"/>
    <w:rsid w:val="00D251FD"/>
    <w:rsid w:val="00D25287"/>
    <w:rsid w:val="00D25431"/>
    <w:rsid w:val="00D25486"/>
    <w:rsid w:val="00D2609D"/>
    <w:rsid w:val="00D26161"/>
    <w:rsid w:val="00D2618B"/>
    <w:rsid w:val="00D2641C"/>
    <w:rsid w:val="00D2653A"/>
    <w:rsid w:val="00D26E53"/>
    <w:rsid w:val="00D270E8"/>
    <w:rsid w:val="00D271E5"/>
    <w:rsid w:val="00D272B2"/>
    <w:rsid w:val="00D27319"/>
    <w:rsid w:val="00D27B01"/>
    <w:rsid w:val="00D30018"/>
    <w:rsid w:val="00D30268"/>
    <w:rsid w:val="00D307E7"/>
    <w:rsid w:val="00D30F2D"/>
    <w:rsid w:val="00D31422"/>
    <w:rsid w:val="00D32450"/>
    <w:rsid w:val="00D3295B"/>
    <w:rsid w:val="00D3297D"/>
    <w:rsid w:val="00D32B75"/>
    <w:rsid w:val="00D3329C"/>
    <w:rsid w:val="00D333B0"/>
    <w:rsid w:val="00D33449"/>
    <w:rsid w:val="00D34234"/>
    <w:rsid w:val="00D3449D"/>
    <w:rsid w:val="00D345BA"/>
    <w:rsid w:val="00D345C3"/>
    <w:rsid w:val="00D3463A"/>
    <w:rsid w:val="00D34666"/>
    <w:rsid w:val="00D34CD1"/>
    <w:rsid w:val="00D35985"/>
    <w:rsid w:val="00D35BC8"/>
    <w:rsid w:val="00D3669C"/>
    <w:rsid w:val="00D368D6"/>
    <w:rsid w:val="00D36A9B"/>
    <w:rsid w:val="00D377CE"/>
    <w:rsid w:val="00D402CC"/>
    <w:rsid w:val="00D40364"/>
    <w:rsid w:val="00D407E4"/>
    <w:rsid w:val="00D409EB"/>
    <w:rsid w:val="00D40A74"/>
    <w:rsid w:val="00D40CC2"/>
    <w:rsid w:val="00D40D70"/>
    <w:rsid w:val="00D41724"/>
    <w:rsid w:val="00D4211E"/>
    <w:rsid w:val="00D42208"/>
    <w:rsid w:val="00D4247D"/>
    <w:rsid w:val="00D42895"/>
    <w:rsid w:val="00D42BBE"/>
    <w:rsid w:val="00D42DC5"/>
    <w:rsid w:val="00D437EF"/>
    <w:rsid w:val="00D43D10"/>
    <w:rsid w:val="00D45794"/>
    <w:rsid w:val="00D45815"/>
    <w:rsid w:val="00D458B5"/>
    <w:rsid w:val="00D45E0D"/>
    <w:rsid w:val="00D45FE2"/>
    <w:rsid w:val="00D46227"/>
    <w:rsid w:val="00D46335"/>
    <w:rsid w:val="00D4671B"/>
    <w:rsid w:val="00D46B00"/>
    <w:rsid w:val="00D46D57"/>
    <w:rsid w:val="00D46E98"/>
    <w:rsid w:val="00D46EAF"/>
    <w:rsid w:val="00D4710B"/>
    <w:rsid w:val="00D47552"/>
    <w:rsid w:val="00D47ACB"/>
    <w:rsid w:val="00D47C09"/>
    <w:rsid w:val="00D47E5F"/>
    <w:rsid w:val="00D50585"/>
    <w:rsid w:val="00D50997"/>
    <w:rsid w:val="00D50AF2"/>
    <w:rsid w:val="00D50B1E"/>
    <w:rsid w:val="00D50C0D"/>
    <w:rsid w:val="00D50F9F"/>
    <w:rsid w:val="00D51554"/>
    <w:rsid w:val="00D51574"/>
    <w:rsid w:val="00D517A7"/>
    <w:rsid w:val="00D5184A"/>
    <w:rsid w:val="00D51E2C"/>
    <w:rsid w:val="00D524D5"/>
    <w:rsid w:val="00D526D8"/>
    <w:rsid w:val="00D52CB8"/>
    <w:rsid w:val="00D52F60"/>
    <w:rsid w:val="00D52F69"/>
    <w:rsid w:val="00D531B1"/>
    <w:rsid w:val="00D53546"/>
    <w:rsid w:val="00D538E3"/>
    <w:rsid w:val="00D539F2"/>
    <w:rsid w:val="00D53BEF"/>
    <w:rsid w:val="00D53CFA"/>
    <w:rsid w:val="00D5488B"/>
    <w:rsid w:val="00D549FB"/>
    <w:rsid w:val="00D54BEB"/>
    <w:rsid w:val="00D54D10"/>
    <w:rsid w:val="00D54D57"/>
    <w:rsid w:val="00D54DD2"/>
    <w:rsid w:val="00D54E9C"/>
    <w:rsid w:val="00D55048"/>
    <w:rsid w:val="00D55338"/>
    <w:rsid w:val="00D55470"/>
    <w:rsid w:val="00D56066"/>
    <w:rsid w:val="00D561F6"/>
    <w:rsid w:val="00D56211"/>
    <w:rsid w:val="00D5698A"/>
    <w:rsid w:val="00D56B9A"/>
    <w:rsid w:val="00D56F88"/>
    <w:rsid w:val="00D570AD"/>
    <w:rsid w:val="00D57128"/>
    <w:rsid w:val="00D57683"/>
    <w:rsid w:val="00D5772F"/>
    <w:rsid w:val="00D578B5"/>
    <w:rsid w:val="00D57974"/>
    <w:rsid w:val="00D5797A"/>
    <w:rsid w:val="00D579B1"/>
    <w:rsid w:val="00D57DDF"/>
    <w:rsid w:val="00D60604"/>
    <w:rsid w:val="00D60DF7"/>
    <w:rsid w:val="00D60E8A"/>
    <w:rsid w:val="00D61570"/>
    <w:rsid w:val="00D619BE"/>
    <w:rsid w:val="00D61A0E"/>
    <w:rsid w:val="00D61FAE"/>
    <w:rsid w:val="00D621B2"/>
    <w:rsid w:val="00D621B6"/>
    <w:rsid w:val="00D6253D"/>
    <w:rsid w:val="00D62865"/>
    <w:rsid w:val="00D6289B"/>
    <w:rsid w:val="00D62A97"/>
    <w:rsid w:val="00D62E52"/>
    <w:rsid w:val="00D62EEE"/>
    <w:rsid w:val="00D63133"/>
    <w:rsid w:val="00D63782"/>
    <w:rsid w:val="00D6390E"/>
    <w:rsid w:val="00D63A5C"/>
    <w:rsid w:val="00D643F0"/>
    <w:rsid w:val="00D6471F"/>
    <w:rsid w:val="00D64ADC"/>
    <w:rsid w:val="00D64B17"/>
    <w:rsid w:val="00D64B50"/>
    <w:rsid w:val="00D64FF9"/>
    <w:rsid w:val="00D654BD"/>
    <w:rsid w:val="00D654E8"/>
    <w:rsid w:val="00D65A37"/>
    <w:rsid w:val="00D65B15"/>
    <w:rsid w:val="00D65BEB"/>
    <w:rsid w:val="00D65D1B"/>
    <w:rsid w:val="00D65D68"/>
    <w:rsid w:val="00D65E40"/>
    <w:rsid w:val="00D6600F"/>
    <w:rsid w:val="00D66682"/>
    <w:rsid w:val="00D666A1"/>
    <w:rsid w:val="00D6680B"/>
    <w:rsid w:val="00D67145"/>
    <w:rsid w:val="00D67490"/>
    <w:rsid w:val="00D67FBF"/>
    <w:rsid w:val="00D70EED"/>
    <w:rsid w:val="00D71160"/>
    <w:rsid w:val="00D716F8"/>
    <w:rsid w:val="00D718F5"/>
    <w:rsid w:val="00D719F8"/>
    <w:rsid w:val="00D71A03"/>
    <w:rsid w:val="00D71B16"/>
    <w:rsid w:val="00D71DCF"/>
    <w:rsid w:val="00D725F5"/>
    <w:rsid w:val="00D72829"/>
    <w:rsid w:val="00D7293C"/>
    <w:rsid w:val="00D72CD7"/>
    <w:rsid w:val="00D72DAB"/>
    <w:rsid w:val="00D7316A"/>
    <w:rsid w:val="00D7359C"/>
    <w:rsid w:val="00D739C2"/>
    <w:rsid w:val="00D7419D"/>
    <w:rsid w:val="00D741BC"/>
    <w:rsid w:val="00D746ED"/>
    <w:rsid w:val="00D7477B"/>
    <w:rsid w:val="00D7487A"/>
    <w:rsid w:val="00D74963"/>
    <w:rsid w:val="00D74AE4"/>
    <w:rsid w:val="00D74C32"/>
    <w:rsid w:val="00D75309"/>
    <w:rsid w:val="00D7555B"/>
    <w:rsid w:val="00D75CEE"/>
    <w:rsid w:val="00D75D1E"/>
    <w:rsid w:val="00D763C9"/>
    <w:rsid w:val="00D7664A"/>
    <w:rsid w:val="00D76C49"/>
    <w:rsid w:val="00D76F8D"/>
    <w:rsid w:val="00D77246"/>
    <w:rsid w:val="00D77407"/>
    <w:rsid w:val="00D778A4"/>
    <w:rsid w:val="00D77E57"/>
    <w:rsid w:val="00D800CD"/>
    <w:rsid w:val="00D801A0"/>
    <w:rsid w:val="00D803A6"/>
    <w:rsid w:val="00D8090F"/>
    <w:rsid w:val="00D80A45"/>
    <w:rsid w:val="00D80C7B"/>
    <w:rsid w:val="00D8111B"/>
    <w:rsid w:val="00D811CF"/>
    <w:rsid w:val="00D813D4"/>
    <w:rsid w:val="00D8182C"/>
    <w:rsid w:val="00D81F03"/>
    <w:rsid w:val="00D82791"/>
    <w:rsid w:val="00D82F2A"/>
    <w:rsid w:val="00D8313D"/>
    <w:rsid w:val="00D83545"/>
    <w:rsid w:val="00D83736"/>
    <w:rsid w:val="00D8387E"/>
    <w:rsid w:val="00D8395D"/>
    <w:rsid w:val="00D83EB9"/>
    <w:rsid w:val="00D83F8B"/>
    <w:rsid w:val="00D841E8"/>
    <w:rsid w:val="00D845F5"/>
    <w:rsid w:val="00D84696"/>
    <w:rsid w:val="00D847FF"/>
    <w:rsid w:val="00D84975"/>
    <w:rsid w:val="00D84D79"/>
    <w:rsid w:val="00D858C9"/>
    <w:rsid w:val="00D85956"/>
    <w:rsid w:val="00D85B09"/>
    <w:rsid w:val="00D85BC4"/>
    <w:rsid w:val="00D85C38"/>
    <w:rsid w:val="00D86141"/>
    <w:rsid w:val="00D86485"/>
    <w:rsid w:val="00D86589"/>
    <w:rsid w:val="00D86678"/>
    <w:rsid w:val="00D86759"/>
    <w:rsid w:val="00D868C9"/>
    <w:rsid w:val="00D86D5C"/>
    <w:rsid w:val="00D86D94"/>
    <w:rsid w:val="00D86FED"/>
    <w:rsid w:val="00D87073"/>
    <w:rsid w:val="00D870B7"/>
    <w:rsid w:val="00D87471"/>
    <w:rsid w:val="00D87661"/>
    <w:rsid w:val="00D8773C"/>
    <w:rsid w:val="00D87DF9"/>
    <w:rsid w:val="00D87E90"/>
    <w:rsid w:val="00D87F1F"/>
    <w:rsid w:val="00D90AFC"/>
    <w:rsid w:val="00D90DD0"/>
    <w:rsid w:val="00D9145B"/>
    <w:rsid w:val="00D914FA"/>
    <w:rsid w:val="00D915D4"/>
    <w:rsid w:val="00D9193A"/>
    <w:rsid w:val="00D91A5A"/>
    <w:rsid w:val="00D91D02"/>
    <w:rsid w:val="00D91FCC"/>
    <w:rsid w:val="00D92511"/>
    <w:rsid w:val="00D92630"/>
    <w:rsid w:val="00D9276B"/>
    <w:rsid w:val="00D929E0"/>
    <w:rsid w:val="00D938C3"/>
    <w:rsid w:val="00D93902"/>
    <w:rsid w:val="00D93B3D"/>
    <w:rsid w:val="00D93FE8"/>
    <w:rsid w:val="00D941D5"/>
    <w:rsid w:val="00D94304"/>
    <w:rsid w:val="00D94560"/>
    <w:rsid w:val="00D94701"/>
    <w:rsid w:val="00D9477A"/>
    <w:rsid w:val="00D94ACC"/>
    <w:rsid w:val="00D94B21"/>
    <w:rsid w:val="00D94D40"/>
    <w:rsid w:val="00D94FFF"/>
    <w:rsid w:val="00D9562C"/>
    <w:rsid w:val="00D95ACE"/>
    <w:rsid w:val="00D95BF2"/>
    <w:rsid w:val="00D95E8C"/>
    <w:rsid w:val="00D95EA5"/>
    <w:rsid w:val="00D95EDF"/>
    <w:rsid w:val="00D96006"/>
    <w:rsid w:val="00D96153"/>
    <w:rsid w:val="00D96B71"/>
    <w:rsid w:val="00D96EAC"/>
    <w:rsid w:val="00D9747C"/>
    <w:rsid w:val="00D97567"/>
    <w:rsid w:val="00D97794"/>
    <w:rsid w:val="00D97AA7"/>
    <w:rsid w:val="00D97BBC"/>
    <w:rsid w:val="00D97F67"/>
    <w:rsid w:val="00DA00EA"/>
    <w:rsid w:val="00DA01C9"/>
    <w:rsid w:val="00DA0443"/>
    <w:rsid w:val="00DA05B8"/>
    <w:rsid w:val="00DA0665"/>
    <w:rsid w:val="00DA0696"/>
    <w:rsid w:val="00DA099F"/>
    <w:rsid w:val="00DA09A9"/>
    <w:rsid w:val="00DA0AC9"/>
    <w:rsid w:val="00DA0C39"/>
    <w:rsid w:val="00DA11A6"/>
    <w:rsid w:val="00DA12CE"/>
    <w:rsid w:val="00DA1968"/>
    <w:rsid w:val="00DA1980"/>
    <w:rsid w:val="00DA1B13"/>
    <w:rsid w:val="00DA2224"/>
    <w:rsid w:val="00DA24A8"/>
    <w:rsid w:val="00DA2736"/>
    <w:rsid w:val="00DA2883"/>
    <w:rsid w:val="00DA3248"/>
    <w:rsid w:val="00DA3312"/>
    <w:rsid w:val="00DA352A"/>
    <w:rsid w:val="00DA39AE"/>
    <w:rsid w:val="00DA3C43"/>
    <w:rsid w:val="00DA4170"/>
    <w:rsid w:val="00DA49D2"/>
    <w:rsid w:val="00DA4C50"/>
    <w:rsid w:val="00DA50D7"/>
    <w:rsid w:val="00DA5132"/>
    <w:rsid w:val="00DA5207"/>
    <w:rsid w:val="00DA52E4"/>
    <w:rsid w:val="00DA576A"/>
    <w:rsid w:val="00DA589A"/>
    <w:rsid w:val="00DA595A"/>
    <w:rsid w:val="00DA5BD5"/>
    <w:rsid w:val="00DA5C4A"/>
    <w:rsid w:val="00DA5EFA"/>
    <w:rsid w:val="00DA6204"/>
    <w:rsid w:val="00DA69E8"/>
    <w:rsid w:val="00DA6B1C"/>
    <w:rsid w:val="00DA7044"/>
    <w:rsid w:val="00DA7626"/>
    <w:rsid w:val="00DA7663"/>
    <w:rsid w:val="00DA77CD"/>
    <w:rsid w:val="00DA788C"/>
    <w:rsid w:val="00DA7907"/>
    <w:rsid w:val="00DA797F"/>
    <w:rsid w:val="00DA7C57"/>
    <w:rsid w:val="00DB02F7"/>
    <w:rsid w:val="00DB0626"/>
    <w:rsid w:val="00DB0A97"/>
    <w:rsid w:val="00DB0B10"/>
    <w:rsid w:val="00DB0EEF"/>
    <w:rsid w:val="00DB1178"/>
    <w:rsid w:val="00DB1CCB"/>
    <w:rsid w:val="00DB1D2C"/>
    <w:rsid w:val="00DB226E"/>
    <w:rsid w:val="00DB24F5"/>
    <w:rsid w:val="00DB25B6"/>
    <w:rsid w:val="00DB2660"/>
    <w:rsid w:val="00DB28F0"/>
    <w:rsid w:val="00DB2A3E"/>
    <w:rsid w:val="00DB2EDD"/>
    <w:rsid w:val="00DB3739"/>
    <w:rsid w:val="00DB3BFB"/>
    <w:rsid w:val="00DB3C19"/>
    <w:rsid w:val="00DB3D1C"/>
    <w:rsid w:val="00DB3D80"/>
    <w:rsid w:val="00DB41F2"/>
    <w:rsid w:val="00DB4619"/>
    <w:rsid w:val="00DB4F3B"/>
    <w:rsid w:val="00DB5046"/>
    <w:rsid w:val="00DB506A"/>
    <w:rsid w:val="00DB5112"/>
    <w:rsid w:val="00DB534F"/>
    <w:rsid w:val="00DB5578"/>
    <w:rsid w:val="00DB5C06"/>
    <w:rsid w:val="00DB63E7"/>
    <w:rsid w:val="00DB675D"/>
    <w:rsid w:val="00DB6822"/>
    <w:rsid w:val="00DB6A28"/>
    <w:rsid w:val="00DB6FD6"/>
    <w:rsid w:val="00DB70A1"/>
    <w:rsid w:val="00DB7332"/>
    <w:rsid w:val="00DB79E3"/>
    <w:rsid w:val="00DB7D08"/>
    <w:rsid w:val="00DC06B9"/>
    <w:rsid w:val="00DC08E1"/>
    <w:rsid w:val="00DC0973"/>
    <w:rsid w:val="00DC13B6"/>
    <w:rsid w:val="00DC1556"/>
    <w:rsid w:val="00DC1D60"/>
    <w:rsid w:val="00DC1FAB"/>
    <w:rsid w:val="00DC2841"/>
    <w:rsid w:val="00DC2ADA"/>
    <w:rsid w:val="00DC2DAE"/>
    <w:rsid w:val="00DC2DDE"/>
    <w:rsid w:val="00DC2DF5"/>
    <w:rsid w:val="00DC352F"/>
    <w:rsid w:val="00DC3537"/>
    <w:rsid w:val="00DC3793"/>
    <w:rsid w:val="00DC37C4"/>
    <w:rsid w:val="00DC388A"/>
    <w:rsid w:val="00DC39C7"/>
    <w:rsid w:val="00DC3A58"/>
    <w:rsid w:val="00DC3E2B"/>
    <w:rsid w:val="00DC4403"/>
    <w:rsid w:val="00DC44FB"/>
    <w:rsid w:val="00DC4A1B"/>
    <w:rsid w:val="00DC4DE2"/>
    <w:rsid w:val="00DC4FB6"/>
    <w:rsid w:val="00DC5072"/>
    <w:rsid w:val="00DC52CC"/>
    <w:rsid w:val="00DC540E"/>
    <w:rsid w:val="00DC569B"/>
    <w:rsid w:val="00DC5B75"/>
    <w:rsid w:val="00DC5BC2"/>
    <w:rsid w:val="00DC5DCA"/>
    <w:rsid w:val="00DC5E23"/>
    <w:rsid w:val="00DC5EDF"/>
    <w:rsid w:val="00DC610E"/>
    <w:rsid w:val="00DC6342"/>
    <w:rsid w:val="00DC6736"/>
    <w:rsid w:val="00DC6B63"/>
    <w:rsid w:val="00DC6BAB"/>
    <w:rsid w:val="00DC6C95"/>
    <w:rsid w:val="00DC6DBD"/>
    <w:rsid w:val="00DC7A6C"/>
    <w:rsid w:val="00DC7FC6"/>
    <w:rsid w:val="00DD02DC"/>
    <w:rsid w:val="00DD02EF"/>
    <w:rsid w:val="00DD03FC"/>
    <w:rsid w:val="00DD044B"/>
    <w:rsid w:val="00DD05D1"/>
    <w:rsid w:val="00DD107B"/>
    <w:rsid w:val="00DD1453"/>
    <w:rsid w:val="00DD19F5"/>
    <w:rsid w:val="00DD1DBD"/>
    <w:rsid w:val="00DD1F15"/>
    <w:rsid w:val="00DD1F75"/>
    <w:rsid w:val="00DD2C2C"/>
    <w:rsid w:val="00DD2C71"/>
    <w:rsid w:val="00DD390B"/>
    <w:rsid w:val="00DD3B94"/>
    <w:rsid w:val="00DD3FEB"/>
    <w:rsid w:val="00DD438F"/>
    <w:rsid w:val="00DD4476"/>
    <w:rsid w:val="00DD4952"/>
    <w:rsid w:val="00DD4C75"/>
    <w:rsid w:val="00DD53FC"/>
    <w:rsid w:val="00DD54D9"/>
    <w:rsid w:val="00DD586B"/>
    <w:rsid w:val="00DD5F40"/>
    <w:rsid w:val="00DD6100"/>
    <w:rsid w:val="00DD6DA6"/>
    <w:rsid w:val="00DD6E56"/>
    <w:rsid w:val="00DD7311"/>
    <w:rsid w:val="00DD74BB"/>
    <w:rsid w:val="00DD74DE"/>
    <w:rsid w:val="00DD76DF"/>
    <w:rsid w:val="00DD791E"/>
    <w:rsid w:val="00DD7D99"/>
    <w:rsid w:val="00DD7FB2"/>
    <w:rsid w:val="00DE04B5"/>
    <w:rsid w:val="00DE054E"/>
    <w:rsid w:val="00DE0931"/>
    <w:rsid w:val="00DE0B87"/>
    <w:rsid w:val="00DE0BD4"/>
    <w:rsid w:val="00DE0F3F"/>
    <w:rsid w:val="00DE123D"/>
    <w:rsid w:val="00DE12B2"/>
    <w:rsid w:val="00DE1D31"/>
    <w:rsid w:val="00DE1DBC"/>
    <w:rsid w:val="00DE2576"/>
    <w:rsid w:val="00DE2ACB"/>
    <w:rsid w:val="00DE2EC5"/>
    <w:rsid w:val="00DE33D8"/>
    <w:rsid w:val="00DE3403"/>
    <w:rsid w:val="00DE3576"/>
    <w:rsid w:val="00DE396C"/>
    <w:rsid w:val="00DE3C95"/>
    <w:rsid w:val="00DE3E27"/>
    <w:rsid w:val="00DE4070"/>
    <w:rsid w:val="00DE44C8"/>
    <w:rsid w:val="00DE4C61"/>
    <w:rsid w:val="00DE4CB0"/>
    <w:rsid w:val="00DE4EE0"/>
    <w:rsid w:val="00DE52AC"/>
    <w:rsid w:val="00DE5AA7"/>
    <w:rsid w:val="00DE5CE2"/>
    <w:rsid w:val="00DE5EEB"/>
    <w:rsid w:val="00DE657F"/>
    <w:rsid w:val="00DE6A15"/>
    <w:rsid w:val="00DE6BE3"/>
    <w:rsid w:val="00DE6BF6"/>
    <w:rsid w:val="00DE6F4D"/>
    <w:rsid w:val="00DE734F"/>
    <w:rsid w:val="00DE7668"/>
    <w:rsid w:val="00DF0649"/>
    <w:rsid w:val="00DF0883"/>
    <w:rsid w:val="00DF0A0D"/>
    <w:rsid w:val="00DF0AF6"/>
    <w:rsid w:val="00DF0AF7"/>
    <w:rsid w:val="00DF0E00"/>
    <w:rsid w:val="00DF0E92"/>
    <w:rsid w:val="00DF1865"/>
    <w:rsid w:val="00DF1CF7"/>
    <w:rsid w:val="00DF1E45"/>
    <w:rsid w:val="00DF1EC7"/>
    <w:rsid w:val="00DF1EE7"/>
    <w:rsid w:val="00DF1F92"/>
    <w:rsid w:val="00DF23FB"/>
    <w:rsid w:val="00DF2537"/>
    <w:rsid w:val="00DF2654"/>
    <w:rsid w:val="00DF30E5"/>
    <w:rsid w:val="00DF313A"/>
    <w:rsid w:val="00DF3196"/>
    <w:rsid w:val="00DF3716"/>
    <w:rsid w:val="00DF37BF"/>
    <w:rsid w:val="00DF39C3"/>
    <w:rsid w:val="00DF3CCC"/>
    <w:rsid w:val="00DF3DD0"/>
    <w:rsid w:val="00DF404C"/>
    <w:rsid w:val="00DF4392"/>
    <w:rsid w:val="00DF495D"/>
    <w:rsid w:val="00DF4F52"/>
    <w:rsid w:val="00DF5010"/>
    <w:rsid w:val="00DF52DF"/>
    <w:rsid w:val="00DF532D"/>
    <w:rsid w:val="00DF56C4"/>
    <w:rsid w:val="00DF5913"/>
    <w:rsid w:val="00DF59FF"/>
    <w:rsid w:val="00DF5D8D"/>
    <w:rsid w:val="00DF5FA3"/>
    <w:rsid w:val="00DF6397"/>
    <w:rsid w:val="00DF6575"/>
    <w:rsid w:val="00DF67B7"/>
    <w:rsid w:val="00DF6D3F"/>
    <w:rsid w:val="00DF6DF5"/>
    <w:rsid w:val="00DF6FB1"/>
    <w:rsid w:val="00DF6FB9"/>
    <w:rsid w:val="00DF7139"/>
    <w:rsid w:val="00DF735D"/>
    <w:rsid w:val="00DF77E6"/>
    <w:rsid w:val="00DF7801"/>
    <w:rsid w:val="00DF78F4"/>
    <w:rsid w:val="00DF7A93"/>
    <w:rsid w:val="00DF7C25"/>
    <w:rsid w:val="00E000F1"/>
    <w:rsid w:val="00E009CB"/>
    <w:rsid w:val="00E009E4"/>
    <w:rsid w:val="00E00BDA"/>
    <w:rsid w:val="00E00D3E"/>
    <w:rsid w:val="00E0132D"/>
    <w:rsid w:val="00E01535"/>
    <w:rsid w:val="00E01B31"/>
    <w:rsid w:val="00E022B4"/>
    <w:rsid w:val="00E023E5"/>
    <w:rsid w:val="00E029A7"/>
    <w:rsid w:val="00E02B13"/>
    <w:rsid w:val="00E02DD0"/>
    <w:rsid w:val="00E03332"/>
    <w:rsid w:val="00E0334E"/>
    <w:rsid w:val="00E03447"/>
    <w:rsid w:val="00E038CC"/>
    <w:rsid w:val="00E03CB0"/>
    <w:rsid w:val="00E03FE1"/>
    <w:rsid w:val="00E04168"/>
    <w:rsid w:val="00E043AB"/>
    <w:rsid w:val="00E047CF"/>
    <w:rsid w:val="00E04BF5"/>
    <w:rsid w:val="00E05291"/>
    <w:rsid w:val="00E05305"/>
    <w:rsid w:val="00E0568A"/>
    <w:rsid w:val="00E056E7"/>
    <w:rsid w:val="00E057C8"/>
    <w:rsid w:val="00E0581D"/>
    <w:rsid w:val="00E05826"/>
    <w:rsid w:val="00E05B98"/>
    <w:rsid w:val="00E05CAF"/>
    <w:rsid w:val="00E05CB2"/>
    <w:rsid w:val="00E05FEB"/>
    <w:rsid w:val="00E06262"/>
    <w:rsid w:val="00E0661E"/>
    <w:rsid w:val="00E06A21"/>
    <w:rsid w:val="00E06A34"/>
    <w:rsid w:val="00E06BFB"/>
    <w:rsid w:val="00E06ECA"/>
    <w:rsid w:val="00E06F07"/>
    <w:rsid w:val="00E07650"/>
    <w:rsid w:val="00E07835"/>
    <w:rsid w:val="00E079AF"/>
    <w:rsid w:val="00E07AC8"/>
    <w:rsid w:val="00E07BDC"/>
    <w:rsid w:val="00E07E84"/>
    <w:rsid w:val="00E10D4D"/>
    <w:rsid w:val="00E10DD1"/>
    <w:rsid w:val="00E1103B"/>
    <w:rsid w:val="00E11223"/>
    <w:rsid w:val="00E11240"/>
    <w:rsid w:val="00E11416"/>
    <w:rsid w:val="00E11438"/>
    <w:rsid w:val="00E11662"/>
    <w:rsid w:val="00E11798"/>
    <w:rsid w:val="00E118C7"/>
    <w:rsid w:val="00E11CC1"/>
    <w:rsid w:val="00E11CD4"/>
    <w:rsid w:val="00E12128"/>
    <w:rsid w:val="00E12224"/>
    <w:rsid w:val="00E1273B"/>
    <w:rsid w:val="00E12775"/>
    <w:rsid w:val="00E12937"/>
    <w:rsid w:val="00E12987"/>
    <w:rsid w:val="00E129D5"/>
    <w:rsid w:val="00E13127"/>
    <w:rsid w:val="00E132A9"/>
    <w:rsid w:val="00E132C9"/>
    <w:rsid w:val="00E13476"/>
    <w:rsid w:val="00E136A5"/>
    <w:rsid w:val="00E1378A"/>
    <w:rsid w:val="00E139F0"/>
    <w:rsid w:val="00E13A68"/>
    <w:rsid w:val="00E13E43"/>
    <w:rsid w:val="00E13EED"/>
    <w:rsid w:val="00E145EF"/>
    <w:rsid w:val="00E14DEA"/>
    <w:rsid w:val="00E14E35"/>
    <w:rsid w:val="00E152A2"/>
    <w:rsid w:val="00E15D51"/>
    <w:rsid w:val="00E1612E"/>
    <w:rsid w:val="00E16321"/>
    <w:rsid w:val="00E168F0"/>
    <w:rsid w:val="00E169C5"/>
    <w:rsid w:val="00E17260"/>
    <w:rsid w:val="00E1766E"/>
    <w:rsid w:val="00E176B6"/>
    <w:rsid w:val="00E177BC"/>
    <w:rsid w:val="00E2039A"/>
    <w:rsid w:val="00E20745"/>
    <w:rsid w:val="00E20E4B"/>
    <w:rsid w:val="00E21DEC"/>
    <w:rsid w:val="00E21E66"/>
    <w:rsid w:val="00E22302"/>
    <w:rsid w:val="00E227A6"/>
    <w:rsid w:val="00E2352F"/>
    <w:rsid w:val="00E23AE7"/>
    <w:rsid w:val="00E23AF1"/>
    <w:rsid w:val="00E23D2A"/>
    <w:rsid w:val="00E23F96"/>
    <w:rsid w:val="00E24ABA"/>
    <w:rsid w:val="00E24CF0"/>
    <w:rsid w:val="00E24D7C"/>
    <w:rsid w:val="00E24DB4"/>
    <w:rsid w:val="00E25425"/>
    <w:rsid w:val="00E254C4"/>
    <w:rsid w:val="00E25B75"/>
    <w:rsid w:val="00E25F90"/>
    <w:rsid w:val="00E261C2"/>
    <w:rsid w:val="00E26215"/>
    <w:rsid w:val="00E2624C"/>
    <w:rsid w:val="00E26401"/>
    <w:rsid w:val="00E27914"/>
    <w:rsid w:val="00E279C6"/>
    <w:rsid w:val="00E30128"/>
    <w:rsid w:val="00E301FD"/>
    <w:rsid w:val="00E3067B"/>
    <w:rsid w:val="00E30D31"/>
    <w:rsid w:val="00E31516"/>
    <w:rsid w:val="00E316D8"/>
    <w:rsid w:val="00E319F1"/>
    <w:rsid w:val="00E31C2B"/>
    <w:rsid w:val="00E31F77"/>
    <w:rsid w:val="00E320EE"/>
    <w:rsid w:val="00E320FF"/>
    <w:rsid w:val="00E32C66"/>
    <w:rsid w:val="00E32E84"/>
    <w:rsid w:val="00E32FB1"/>
    <w:rsid w:val="00E33B3C"/>
    <w:rsid w:val="00E33E05"/>
    <w:rsid w:val="00E33E6A"/>
    <w:rsid w:val="00E34148"/>
    <w:rsid w:val="00E341BA"/>
    <w:rsid w:val="00E347DF"/>
    <w:rsid w:val="00E34E88"/>
    <w:rsid w:val="00E35061"/>
    <w:rsid w:val="00E3553B"/>
    <w:rsid w:val="00E35BAD"/>
    <w:rsid w:val="00E35DFC"/>
    <w:rsid w:val="00E36130"/>
    <w:rsid w:val="00E36601"/>
    <w:rsid w:val="00E36A79"/>
    <w:rsid w:val="00E36C40"/>
    <w:rsid w:val="00E37CB1"/>
    <w:rsid w:val="00E37D35"/>
    <w:rsid w:val="00E40750"/>
    <w:rsid w:val="00E4094F"/>
    <w:rsid w:val="00E40C74"/>
    <w:rsid w:val="00E40FDB"/>
    <w:rsid w:val="00E411C8"/>
    <w:rsid w:val="00E41993"/>
    <w:rsid w:val="00E41D47"/>
    <w:rsid w:val="00E41EDE"/>
    <w:rsid w:val="00E4201F"/>
    <w:rsid w:val="00E42508"/>
    <w:rsid w:val="00E42F3B"/>
    <w:rsid w:val="00E43067"/>
    <w:rsid w:val="00E4336A"/>
    <w:rsid w:val="00E4347B"/>
    <w:rsid w:val="00E434E5"/>
    <w:rsid w:val="00E43B03"/>
    <w:rsid w:val="00E43CC1"/>
    <w:rsid w:val="00E443B3"/>
    <w:rsid w:val="00E44443"/>
    <w:rsid w:val="00E444F5"/>
    <w:rsid w:val="00E44586"/>
    <w:rsid w:val="00E447EA"/>
    <w:rsid w:val="00E44894"/>
    <w:rsid w:val="00E44914"/>
    <w:rsid w:val="00E44D87"/>
    <w:rsid w:val="00E44F49"/>
    <w:rsid w:val="00E44FC1"/>
    <w:rsid w:val="00E4503B"/>
    <w:rsid w:val="00E45866"/>
    <w:rsid w:val="00E45AA6"/>
    <w:rsid w:val="00E45B54"/>
    <w:rsid w:val="00E45DDA"/>
    <w:rsid w:val="00E45FA2"/>
    <w:rsid w:val="00E45FB1"/>
    <w:rsid w:val="00E4651B"/>
    <w:rsid w:val="00E4675C"/>
    <w:rsid w:val="00E468EB"/>
    <w:rsid w:val="00E46D13"/>
    <w:rsid w:val="00E46F8B"/>
    <w:rsid w:val="00E47069"/>
    <w:rsid w:val="00E470B9"/>
    <w:rsid w:val="00E470F3"/>
    <w:rsid w:val="00E47100"/>
    <w:rsid w:val="00E4770F"/>
    <w:rsid w:val="00E477E7"/>
    <w:rsid w:val="00E4790E"/>
    <w:rsid w:val="00E47CDF"/>
    <w:rsid w:val="00E50382"/>
    <w:rsid w:val="00E5041F"/>
    <w:rsid w:val="00E5078B"/>
    <w:rsid w:val="00E50836"/>
    <w:rsid w:val="00E508FC"/>
    <w:rsid w:val="00E50AF9"/>
    <w:rsid w:val="00E50E19"/>
    <w:rsid w:val="00E50E5D"/>
    <w:rsid w:val="00E50F38"/>
    <w:rsid w:val="00E51299"/>
    <w:rsid w:val="00E514E3"/>
    <w:rsid w:val="00E51715"/>
    <w:rsid w:val="00E5184B"/>
    <w:rsid w:val="00E51912"/>
    <w:rsid w:val="00E51AD7"/>
    <w:rsid w:val="00E51AE9"/>
    <w:rsid w:val="00E51AF9"/>
    <w:rsid w:val="00E51BD5"/>
    <w:rsid w:val="00E5234E"/>
    <w:rsid w:val="00E5340F"/>
    <w:rsid w:val="00E535D3"/>
    <w:rsid w:val="00E53ADF"/>
    <w:rsid w:val="00E53BCD"/>
    <w:rsid w:val="00E5409A"/>
    <w:rsid w:val="00E543CD"/>
    <w:rsid w:val="00E54C99"/>
    <w:rsid w:val="00E54D85"/>
    <w:rsid w:val="00E54F00"/>
    <w:rsid w:val="00E55024"/>
    <w:rsid w:val="00E55D95"/>
    <w:rsid w:val="00E55E70"/>
    <w:rsid w:val="00E56870"/>
    <w:rsid w:val="00E56A2C"/>
    <w:rsid w:val="00E56B40"/>
    <w:rsid w:val="00E56CE6"/>
    <w:rsid w:val="00E5717B"/>
    <w:rsid w:val="00E571CA"/>
    <w:rsid w:val="00E572A5"/>
    <w:rsid w:val="00E57623"/>
    <w:rsid w:val="00E57673"/>
    <w:rsid w:val="00E5787F"/>
    <w:rsid w:val="00E578E2"/>
    <w:rsid w:val="00E5799B"/>
    <w:rsid w:val="00E57ACA"/>
    <w:rsid w:val="00E57B49"/>
    <w:rsid w:val="00E57FE7"/>
    <w:rsid w:val="00E60556"/>
    <w:rsid w:val="00E60F68"/>
    <w:rsid w:val="00E60F93"/>
    <w:rsid w:val="00E61169"/>
    <w:rsid w:val="00E61634"/>
    <w:rsid w:val="00E61882"/>
    <w:rsid w:val="00E61AEC"/>
    <w:rsid w:val="00E61BBB"/>
    <w:rsid w:val="00E61BCF"/>
    <w:rsid w:val="00E621CD"/>
    <w:rsid w:val="00E62461"/>
    <w:rsid w:val="00E6259B"/>
    <w:rsid w:val="00E62624"/>
    <w:rsid w:val="00E62979"/>
    <w:rsid w:val="00E629CA"/>
    <w:rsid w:val="00E62B3C"/>
    <w:rsid w:val="00E62B4C"/>
    <w:rsid w:val="00E631C7"/>
    <w:rsid w:val="00E63D14"/>
    <w:rsid w:val="00E6421C"/>
    <w:rsid w:val="00E64905"/>
    <w:rsid w:val="00E64A11"/>
    <w:rsid w:val="00E64AE9"/>
    <w:rsid w:val="00E64CC9"/>
    <w:rsid w:val="00E64D2A"/>
    <w:rsid w:val="00E64DCE"/>
    <w:rsid w:val="00E654A3"/>
    <w:rsid w:val="00E656D8"/>
    <w:rsid w:val="00E6575F"/>
    <w:rsid w:val="00E65872"/>
    <w:rsid w:val="00E65977"/>
    <w:rsid w:val="00E65D1E"/>
    <w:rsid w:val="00E661E7"/>
    <w:rsid w:val="00E66580"/>
    <w:rsid w:val="00E6696D"/>
    <w:rsid w:val="00E66A4B"/>
    <w:rsid w:val="00E66DDE"/>
    <w:rsid w:val="00E66F30"/>
    <w:rsid w:val="00E670F9"/>
    <w:rsid w:val="00E671AC"/>
    <w:rsid w:val="00E6729A"/>
    <w:rsid w:val="00E67863"/>
    <w:rsid w:val="00E67BA9"/>
    <w:rsid w:val="00E67BF8"/>
    <w:rsid w:val="00E67FA7"/>
    <w:rsid w:val="00E7013C"/>
    <w:rsid w:val="00E704CD"/>
    <w:rsid w:val="00E70BD4"/>
    <w:rsid w:val="00E711FC"/>
    <w:rsid w:val="00E7134B"/>
    <w:rsid w:val="00E71CF3"/>
    <w:rsid w:val="00E71F9F"/>
    <w:rsid w:val="00E71FF9"/>
    <w:rsid w:val="00E7201C"/>
    <w:rsid w:val="00E7207F"/>
    <w:rsid w:val="00E72E67"/>
    <w:rsid w:val="00E72FAF"/>
    <w:rsid w:val="00E732F8"/>
    <w:rsid w:val="00E7342B"/>
    <w:rsid w:val="00E734C9"/>
    <w:rsid w:val="00E735BB"/>
    <w:rsid w:val="00E73644"/>
    <w:rsid w:val="00E7395C"/>
    <w:rsid w:val="00E73B28"/>
    <w:rsid w:val="00E73B50"/>
    <w:rsid w:val="00E73FF5"/>
    <w:rsid w:val="00E7400C"/>
    <w:rsid w:val="00E74352"/>
    <w:rsid w:val="00E745E9"/>
    <w:rsid w:val="00E74644"/>
    <w:rsid w:val="00E746D2"/>
    <w:rsid w:val="00E749E2"/>
    <w:rsid w:val="00E74E1E"/>
    <w:rsid w:val="00E74E26"/>
    <w:rsid w:val="00E74E58"/>
    <w:rsid w:val="00E74F74"/>
    <w:rsid w:val="00E75187"/>
    <w:rsid w:val="00E75213"/>
    <w:rsid w:val="00E75382"/>
    <w:rsid w:val="00E75522"/>
    <w:rsid w:val="00E757C4"/>
    <w:rsid w:val="00E75896"/>
    <w:rsid w:val="00E75952"/>
    <w:rsid w:val="00E75955"/>
    <w:rsid w:val="00E75969"/>
    <w:rsid w:val="00E75D10"/>
    <w:rsid w:val="00E760D7"/>
    <w:rsid w:val="00E76492"/>
    <w:rsid w:val="00E7685C"/>
    <w:rsid w:val="00E76A94"/>
    <w:rsid w:val="00E76B88"/>
    <w:rsid w:val="00E76BB5"/>
    <w:rsid w:val="00E76D85"/>
    <w:rsid w:val="00E76E0B"/>
    <w:rsid w:val="00E7705E"/>
    <w:rsid w:val="00E770E6"/>
    <w:rsid w:val="00E77872"/>
    <w:rsid w:val="00E77892"/>
    <w:rsid w:val="00E7793C"/>
    <w:rsid w:val="00E77D08"/>
    <w:rsid w:val="00E77ECE"/>
    <w:rsid w:val="00E8006A"/>
    <w:rsid w:val="00E8006E"/>
    <w:rsid w:val="00E8015E"/>
    <w:rsid w:val="00E808E4"/>
    <w:rsid w:val="00E809E2"/>
    <w:rsid w:val="00E80AF9"/>
    <w:rsid w:val="00E80B65"/>
    <w:rsid w:val="00E80E1B"/>
    <w:rsid w:val="00E81468"/>
    <w:rsid w:val="00E81511"/>
    <w:rsid w:val="00E81BC1"/>
    <w:rsid w:val="00E82461"/>
    <w:rsid w:val="00E82548"/>
    <w:rsid w:val="00E8279F"/>
    <w:rsid w:val="00E8280C"/>
    <w:rsid w:val="00E82A2A"/>
    <w:rsid w:val="00E82A3E"/>
    <w:rsid w:val="00E82AB2"/>
    <w:rsid w:val="00E82EA4"/>
    <w:rsid w:val="00E83330"/>
    <w:rsid w:val="00E8338B"/>
    <w:rsid w:val="00E8384D"/>
    <w:rsid w:val="00E83BC3"/>
    <w:rsid w:val="00E83BF9"/>
    <w:rsid w:val="00E83F55"/>
    <w:rsid w:val="00E84093"/>
    <w:rsid w:val="00E840F2"/>
    <w:rsid w:val="00E84412"/>
    <w:rsid w:val="00E84C2A"/>
    <w:rsid w:val="00E84C85"/>
    <w:rsid w:val="00E85164"/>
    <w:rsid w:val="00E857D7"/>
    <w:rsid w:val="00E857E5"/>
    <w:rsid w:val="00E85926"/>
    <w:rsid w:val="00E85C44"/>
    <w:rsid w:val="00E85C51"/>
    <w:rsid w:val="00E8627F"/>
    <w:rsid w:val="00E86502"/>
    <w:rsid w:val="00E86A98"/>
    <w:rsid w:val="00E86ECC"/>
    <w:rsid w:val="00E870C7"/>
    <w:rsid w:val="00E874F4"/>
    <w:rsid w:val="00E879C6"/>
    <w:rsid w:val="00E879DA"/>
    <w:rsid w:val="00E87AC4"/>
    <w:rsid w:val="00E87D10"/>
    <w:rsid w:val="00E87FF3"/>
    <w:rsid w:val="00E909D6"/>
    <w:rsid w:val="00E91353"/>
    <w:rsid w:val="00E915C8"/>
    <w:rsid w:val="00E91E54"/>
    <w:rsid w:val="00E91E78"/>
    <w:rsid w:val="00E91F3D"/>
    <w:rsid w:val="00E91F54"/>
    <w:rsid w:val="00E91FAA"/>
    <w:rsid w:val="00E92305"/>
    <w:rsid w:val="00E92811"/>
    <w:rsid w:val="00E92C80"/>
    <w:rsid w:val="00E92EE4"/>
    <w:rsid w:val="00E92FBE"/>
    <w:rsid w:val="00E932FF"/>
    <w:rsid w:val="00E933D4"/>
    <w:rsid w:val="00E93454"/>
    <w:rsid w:val="00E937A0"/>
    <w:rsid w:val="00E93AD3"/>
    <w:rsid w:val="00E93B4B"/>
    <w:rsid w:val="00E93BB9"/>
    <w:rsid w:val="00E93CDD"/>
    <w:rsid w:val="00E94402"/>
    <w:rsid w:val="00E94774"/>
    <w:rsid w:val="00E94A1A"/>
    <w:rsid w:val="00E94CE2"/>
    <w:rsid w:val="00E94F7C"/>
    <w:rsid w:val="00E9516B"/>
    <w:rsid w:val="00E955AC"/>
    <w:rsid w:val="00E956E0"/>
    <w:rsid w:val="00E95825"/>
    <w:rsid w:val="00E9595A"/>
    <w:rsid w:val="00E95CA1"/>
    <w:rsid w:val="00E95CE8"/>
    <w:rsid w:val="00E96026"/>
    <w:rsid w:val="00E9640A"/>
    <w:rsid w:val="00E96ACF"/>
    <w:rsid w:val="00E96B66"/>
    <w:rsid w:val="00E96F8B"/>
    <w:rsid w:val="00E96F9D"/>
    <w:rsid w:val="00E972BD"/>
    <w:rsid w:val="00E973C3"/>
    <w:rsid w:val="00E97435"/>
    <w:rsid w:val="00E974A7"/>
    <w:rsid w:val="00E977BE"/>
    <w:rsid w:val="00E97AEA"/>
    <w:rsid w:val="00E97B11"/>
    <w:rsid w:val="00E97C04"/>
    <w:rsid w:val="00E97C0B"/>
    <w:rsid w:val="00EA0030"/>
    <w:rsid w:val="00EA031A"/>
    <w:rsid w:val="00EA03E1"/>
    <w:rsid w:val="00EA05EA"/>
    <w:rsid w:val="00EA0618"/>
    <w:rsid w:val="00EA0725"/>
    <w:rsid w:val="00EA09AE"/>
    <w:rsid w:val="00EA09CB"/>
    <w:rsid w:val="00EA0BEE"/>
    <w:rsid w:val="00EA101C"/>
    <w:rsid w:val="00EA109C"/>
    <w:rsid w:val="00EA116F"/>
    <w:rsid w:val="00EA1366"/>
    <w:rsid w:val="00EA1834"/>
    <w:rsid w:val="00EA1F9F"/>
    <w:rsid w:val="00EA1FF3"/>
    <w:rsid w:val="00EA2529"/>
    <w:rsid w:val="00EA26FC"/>
    <w:rsid w:val="00EA28EA"/>
    <w:rsid w:val="00EA30DF"/>
    <w:rsid w:val="00EA329B"/>
    <w:rsid w:val="00EA338E"/>
    <w:rsid w:val="00EA4075"/>
    <w:rsid w:val="00EA408D"/>
    <w:rsid w:val="00EA454B"/>
    <w:rsid w:val="00EA4777"/>
    <w:rsid w:val="00EA4AAE"/>
    <w:rsid w:val="00EA5284"/>
    <w:rsid w:val="00EA5CA0"/>
    <w:rsid w:val="00EA619F"/>
    <w:rsid w:val="00EA6A2B"/>
    <w:rsid w:val="00EA6B6D"/>
    <w:rsid w:val="00EA6BA9"/>
    <w:rsid w:val="00EA719A"/>
    <w:rsid w:val="00EA755B"/>
    <w:rsid w:val="00EA756D"/>
    <w:rsid w:val="00EA7642"/>
    <w:rsid w:val="00EA77CF"/>
    <w:rsid w:val="00EA7B3D"/>
    <w:rsid w:val="00EB0D12"/>
    <w:rsid w:val="00EB0D9A"/>
    <w:rsid w:val="00EB149F"/>
    <w:rsid w:val="00EB15A2"/>
    <w:rsid w:val="00EB1929"/>
    <w:rsid w:val="00EB1A1C"/>
    <w:rsid w:val="00EB1C36"/>
    <w:rsid w:val="00EB1F8D"/>
    <w:rsid w:val="00EB2037"/>
    <w:rsid w:val="00EB2519"/>
    <w:rsid w:val="00EB259D"/>
    <w:rsid w:val="00EB2B4C"/>
    <w:rsid w:val="00EB2C1D"/>
    <w:rsid w:val="00EB3159"/>
    <w:rsid w:val="00EB31EA"/>
    <w:rsid w:val="00EB33AE"/>
    <w:rsid w:val="00EB387B"/>
    <w:rsid w:val="00EB39B5"/>
    <w:rsid w:val="00EB39C8"/>
    <w:rsid w:val="00EB3EFE"/>
    <w:rsid w:val="00EB46A3"/>
    <w:rsid w:val="00EB480C"/>
    <w:rsid w:val="00EB5199"/>
    <w:rsid w:val="00EB55A7"/>
    <w:rsid w:val="00EB591A"/>
    <w:rsid w:val="00EB5A3D"/>
    <w:rsid w:val="00EB611E"/>
    <w:rsid w:val="00EB663E"/>
    <w:rsid w:val="00EB66B9"/>
    <w:rsid w:val="00EB6A3F"/>
    <w:rsid w:val="00EB6A9B"/>
    <w:rsid w:val="00EB72BC"/>
    <w:rsid w:val="00EB733C"/>
    <w:rsid w:val="00EB7511"/>
    <w:rsid w:val="00EB751C"/>
    <w:rsid w:val="00EB7567"/>
    <w:rsid w:val="00EB7629"/>
    <w:rsid w:val="00EB76E6"/>
    <w:rsid w:val="00EB7EF0"/>
    <w:rsid w:val="00EB7EF1"/>
    <w:rsid w:val="00EC033D"/>
    <w:rsid w:val="00EC0821"/>
    <w:rsid w:val="00EC092D"/>
    <w:rsid w:val="00EC096C"/>
    <w:rsid w:val="00EC1037"/>
    <w:rsid w:val="00EC134D"/>
    <w:rsid w:val="00EC1ADB"/>
    <w:rsid w:val="00EC214E"/>
    <w:rsid w:val="00EC245D"/>
    <w:rsid w:val="00EC274F"/>
    <w:rsid w:val="00EC288D"/>
    <w:rsid w:val="00EC2893"/>
    <w:rsid w:val="00EC29DD"/>
    <w:rsid w:val="00EC2AE2"/>
    <w:rsid w:val="00EC2B7F"/>
    <w:rsid w:val="00EC30E1"/>
    <w:rsid w:val="00EC32EA"/>
    <w:rsid w:val="00EC36FE"/>
    <w:rsid w:val="00EC37DF"/>
    <w:rsid w:val="00EC3895"/>
    <w:rsid w:val="00EC3CF8"/>
    <w:rsid w:val="00EC3D62"/>
    <w:rsid w:val="00EC4048"/>
    <w:rsid w:val="00EC416B"/>
    <w:rsid w:val="00EC439D"/>
    <w:rsid w:val="00EC46FB"/>
    <w:rsid w:val="00EC488D"/>
    <w:rsid w:val="00EC49A0"/>
    <w:rsid w:val="00EC4A39"/>
    <w:rsid w:val="00EC5128"/>
    <w:rsid w:val="00EC53BD"/>
    <w:rsid w:val="00EC55BE"/>
    <w:rsid w:val="00EC591E"/>
    <w:rsid w:val="00EC594C"/>
    <w:rsid w:val="00EC5F73"/>
    <w:rsid w:val="00EC6106"/>
    <w:rsid w:val="00EC61E0"/>
    <w:rsid w:val="00EC662D"/>
    <w:rsid w:val="00EC6CDA"/>
    <w:rsid w:val="00EC6E3B"/>
    <w:rsid w:val="00EC6E97"/>
    <w:rsid w:val="00EC7A05"/>
    <w:rsid w:val="00EC7B57"/>
    <w:rsid w:val="00ED050D"/>
    <w:rsid w:val="00ED087A"/>
    <w:rsid w:val="00ED131C"/>
    <w:rsid w:val="00ED1675"/>
    <w:rsid w:val="00ED195E"/>
    <w:rsid w:val="00ED1A23"/>
    <w:rsid w:val="00ED2269"/>
    <w:rsid w:val="00ED22E0"/>
    <w:rsid w:val="00ED259A"/>
    <w:rsid w:val="00ED2CC8"/>
    <w:rsid w:val="00ED326C"/>
    <w:rsid w:val="00ED33A1"/>
    <w:rsid w:val="00ED35FA"/>
    <w:rsid w:val="00ED3666"/>
    <w:rsid w:val="00ED3A45"/>
    <w:rsid w:val="00ED3AF9"/>
    <w:rsid w:val="00ED4270"/>
    <w:rsid w:val="00ED448B"/>
    <w:rsid w:val="00ED4CF4"/>
    <w:rsid w:val="00ED507A"/>
    <w:rsid w:val="00ED513F"/>
    <w:rsid w:val="00ED56EB"/>
    <w:rsid w:val="00ED599F"/>
    <w:rsid w:val="00ED5D0D"/>
    <w:rsid w:val="00ED5F29"/>
    <w:rsid w:val="00ED5F94"/>
    <w:rsid w:val="00ED6179"/>
    <w:rsid w:val="00ED6A5B"/>
    <w:rsid w:val="00ED6AFD"/>
    <w:rsid w:val="00ED6CBF"/>
    <w:rsid w:val="00ED763D"/>
    <w:rsid w:val="00ED76B2"/>
    <w:rsid w:val="00ED76B6"/>
    <w:rsid w:val="00ED7B8A"/>
    <w:rsid w:val="00ED7CC9"/>
    <w:rsid w:val="00EE0136"/>
    <w:rsid w:val="00EE0375"/>
    <w:rsid w:val="00EE082F"/>
    <w:rsid w:val="00EE0B4A"/>
    <w:rsid w:val="00EE0DDF"/>
    <w:rsid w:val="00EE0F73"/>
    <w:rsid w:val="00EE11D2"/>
    <w:rsid w:val="00EE13EC"/>
    <w:rsid w:val="00EE1449"/>
    <w:rsid w:val="00EE1697"/>
    <w:rsid w:val="00EE1BF3"/>
    <w:rsid w:val="00EE1F32"/>
    <w:rsid w:val="00EE224B"/>
    <w:rsid w:val="00EE2557"/>
    <w:rsid w:val="00EE25B7"/>
    <w:rsid w:val="00EE2C99"/>
    <w:rsid w:val="00EE300D"/>
    <w:rsid w:val="00EE3198"/>
    <w:rsid w:val="00EE3456"/>
    <w:rsid w:val="00EE35F7"/>
    <w:rsid w:val="00EE3842"/>
    <w:rsid w:val="00EE409A"/>
    <w:rsid w:val="00EE4496"/>
    <w:rsid w:val="00EE47B3"/>
    <w:rsid w:val="00EE481D"/>
    <w:rsid w:val="00EE493B"/>
    <w:rsid w:val="00EE4A79"/>
    <w:rsid w:val="00EE4D70"/>
    <w:rsid w:val="00EE4FF5"/>
    <w:rsid w:val="00EE521D"/>
    <w:rsid w:val="00EE5278"/>
    <w:rsid w:val="00EE550A"/>
    <w:rsid w:val="00EE58EE"/>
    <w:rsid w:val="00EE59CC"/>
    <w:rsid w:val="00EE5B64"/>
    <w:rsid w:val="00EE6450"/>
    <w:rsid w:val="00EE64AC"/>
    <w:rsid w:val="00EE6632"/>
    <w:rsid w:val="00EE69C6"/>
    <w:rsid w:val="00EE6FCA"/>
    <w:rsid w:val="00EE75D4"/>
    <w:rsid w:val="00EE7E53"/>
    <w:rsid w:val="00EE7ED9"/>
    <w:rsid w:val="00EF0077"/>
    <w:rsid w:val="00EF02E6"/>
    <w:rsid w:val="00EF05F4"/>
    <w:rsid w:val="00EF07F4"/>
    <w:rsid w:val="00EF140E"/>
    <w:rsid w:val="00EF1B03"/>
    <w:rsid w:val="00EF1C60"/>
    <w:rsid w:val="00EF2922"/>
    <w:rsid w:val="00EF2C83"/>
    <w:rsid w:val="00EF2DB4"/>
    <w:rsid w:val="00EF2E32"/>
    <w:rsid w:val="00EF2F56"/>
    <w:rsid w:val="00EF32AC"/>
    <w:rsid w:val="00EF383D"/>
    <w:rsid w:val="00EF390D"/>
    <w:rsid w:val="00EF3AA0"/>
    <w:rsid w:val="00EF3F62"/>
    <w:rsid w:val="00EF4102"/>
    <w:rsid w:val="00EF4484"/>
    <w:rsid w:val="00EF4C49"/>
    <w:rsid w:val="00EF4E32"/>
    <w:rsid w:val="00EF521E"/>
    <w:rsid w:val="00EF52E0"/>
    <w:rsid w:val="00EF5937"/>
    <w:rsid w:val="00EF59C9"/>
    <w:rsid w:val="00EF5C85"/>
    <w:rsid w:val="00EF5D7B"/>
    <w:rsid w:val="00EF5E3C"/>
    <w:rsid w:val="00EF635B"/>
    <w:rsid w:val="00EF6780"/>
    <w:rsid w:val="00EF6A96"/>
    <w:rsid w:val="00EF6F32"/>
    <w:rsid w:val="00EF7543"/>
    <w:rsid w:val="00EF7900"/>
    <w:rsid w:val="00EF7932"/>
    <w:rsid w:val="00EF7CFD"/>
    <w:rsid w:val="00EF7E6E"/>
    <w:rsid w:val="00F00210"/>
    <w:rsid w:val="00F00345"/>
    <w:rsid w:val="00F003B9"/>
    <w:rsid w:val="00F009FC"/>
    <w:rsid w:val="00F00C18"/>
    <w:rsid w:val="00F00C2C"/>
    <w:rsid w:val="00F0127F"/>
    <w:rsid w:val="00F015CC"/>
    <w:rsid w:val="00F01603"/>
    <w:rsid w:val="00F01C62"/>
    <w:rsid w:val="00F02520"/>
    <w:rsid w:val="00F03016"/>
    <w:rsid w:val="00F03611"/>
    <w:rsid w:val="00F03F03"/>
    <w:rsid w:val="00F04694"/>
    <w:rsid w:val="00F048AE"/>
    <w:rsid w:val="00F048CB"/>
    <w:rsid w:val="00F04EF2"/>
    <w:rsid w:val="00F0528A"/>
    <w:rsid w:val="00F05631"/>
    <w:rsid w:val="00F05929"/>
    <w:rsid w:val="00F0617F"/>
    <w:rsid w:val="00F064CE"/>
    <w:rsid w:val="00F064D6"/>
    <w:rsid w:val="00F066E7"/>
    <w:rsid w:val="00F0680F"/>
    <w:rsid w:val="00F06DF6"/>
    <w:rsid w:val="00F07070"/>
    <w:rsid w:val="00F072E2"/>
    <w:rsid w:val="00F0769A"/>
    <w:rsid w:val="00F076FE"/>
    <w:rsid w:val="00F07FCB"/>
    <w:rsid w:val="00F10099"/>
    <w:rsid w:val="00F10122"/>
    <w:rsid w:val="00F1052E"/>
    <w:rsid w:val="00F106C7"/>
    <w:rsid w:val="00F10911"/>
    <w:rsid w:val="00F10DB3"/>
    <w:rsid w:val="00F11069"/>
    <w:rsid w:val="00F1110F"/>
    <w:rsid w:val="00F116FC"/>
    <w:rsid w:val="00F117C2"/>
    <w:rsid w:val="00F11BAD"/>
    <w:rsid w:val="00F11ECC"/>
    <w:rsid w:val="00F11FD9"/>
    <w:rsid w:val="00F121AE"/>
    <w:rsid w:val="00F12477"/>
    <w:rsid w:val="00F12536"/>
    <w:rsid w:val="00F12B97"/>
    <w:rsid w:val="00F12BFC"/>
    <w:rsid w:val="00F12CB7"/>
    <w:rsid w:val="00F12CCF"/>
    <w:rsid w:val="00F12D62"/>
    <w:rsid w:val="00F12E50"/>
    <w:rsid w:val="00F13165"/>
    <w:rsid w:val="00F133FD"/>
    <w:rsid w:val="00F135CD"/>
    <w:rsid w:val="00F13794"/>
    <w:rsid w:val="00F13E04"/>
    <w:rsid w:val="00F140D8"/>
    <w:rsid w:val="00F142C3"/>
    <w:rsid w:val="00F1432B"/>
    <w:rsid w:val="00F14B21"/>
    <w:rsid w:val="00F14EA6"/>
    <w:rsid w:val="00F14F09"/>
    <w:rsid w:val="00F15607"/>
    <w:rsid w:val="00F1589C"/>
    <w:rsid w:val="00F15DFC"/>
    <w:rsid w:val="00F161C4"/>
    <w:rsid w:val="00F164D8"/>
    <w:rsid w:val="00F1678E"/>
    <w:rsid w:val="00F16871"/>
    <w:rsid w:val="00F1693B"/>
    <w:rsid w:val="00F16E67"/>
    <w:rsid w:val="00F17078"/>
    <w:rsid w:val="00F17081"/>
    <w:rsid w:val="00F17172"/>
    <w:rsid w:val="00F17568"/>
    <w:rsid w:val="00F175AC"/>
    <w:rsid w:val="00F17887"/>
    <w:rsid w:val="00F20087"/>
    <w:rsid w:val="00F20D23"/>
    <w:rsid w:val="00F212BC"/>
    <w:rsid w:val="00F21701"/>
    <w:rsid w:val="00F219E6"/>
    <w:rsid w:val="00F21E9A"/>
    <w:rsid w:val="00F220F0"/>
    <w:rsid w:val="00F223A2"/>
    <w:rsid w:val="00F22FAF"/>
    <w:rsid w:val="00F2342D"/>
    <w:rsid w:val="00F2356E"/>
    <w:rsid w:val="00F23609"/>
    <w:rsid w:val="00F23756"/>
    <w:rsid w:val="00F239E2"/>
    <w:rsid w:val="00F243E5"/>
    <w:rsid w:val="00F244FA"/>
    <w:rsid w:val="00F24CE6"/>
    <w:rsid w:val="00F250E5"/>
    <w:rsid w:val="00F255FB"/>
    <w:rsid w:val="00F2578F"/>
    <w:rsid w:val="00F258D4"/>
    <w:rsid w:val="00F25CAB"/>
    <w:rsid w:val="00F25CB6"/>
    <w:rsid w:val="00F25D4F"/>
    <w:rsid w:val="00F263F0"/>
    <w:rsid w:val="00F26E98"/>
    <w:rsid w:val="00F27532"/>
    <w:rsid w:val="00F30137"/>
    <w:rsid w:val="00F30735"/>
    <w:rsid w:val="00F3074D"/>
    <w:rsid w:val="00F30898"/>
    <w:rsid w:val="00F31664"/>
    <w:rsid w:val="00F31719"/>
    <w:rsid w:val="00F31CD7"/>
    <w:rsid w:val="00F32D4C"/>
    <w:rsid w:val="00F33144"/>
    <w:rsid w:val="00F3336D"/>
    <w:rsid w:val="00F334D8"/>
    <w:rsid w:val="00F33891"/>
    <w:rsid w:val="00F33CD1"/>
    <w:rsid w:val="00F33FE4"/>
    <w:rsid w:val="00F340C4"/>
    <w:rsid w:val="00F34BD3"/>
    <w:rsid w:val="00F34C79"/>
    <w:rsid w:val="00F34D16"/>
    <w:rsid w:val="00F35301"/>
    <w:rsid w:val="00F3542B"/>
    <w:rsid w:val="00F3573D"/>
    <w:rsid w:val="00F359B0"/>
    <w:rsid w:val="00F35D63"/>
    <w:rsid w:val="00F36307"/>
    <w:rsid w:val="00F36343"/>
    <w:rsid w:val="00F3676B"/>
    <w:rsid w:val="00F36B31"/>
    <w:rsid w:val="00F36EA1"/>
    <w:rsid w:val="00F36EFE"/>
    <w:rsid w:val="00F37136"/>
    <w:rsid w:val="00F3722E"/>
    <w:rsid w:val="00F379FE"/>
    <w:rsid w:val="00F37AB7"/>
    <w:rsid w:val="00F37BFA"/>
    <w:rsid w:val="00F37DCC"/>
    <w:rsid w:val="00F402C3"/>
    <w:rsid w:val="00F40326"/>
    <w:rsid w:val="00F40528"/>
    <w:rsid w:val="00F40703"/>
    <w:rsid w:val="00F40E51"/>
    <w:rsid w:val="00F410FB"/>
    <w:rsid w:val="00F411D6"/>
    <w:rsid w:val="00F4126E"/>
    <w:rsid w:val="00F41290"/>
    <w:rsid w:val="00F41513"/>
    <w:rsid w:val="00F41AE7"/>
    <w:rsid w:val="00F41D69"/>
    <w:rsid w:val="00F41D9E"/>
    <w:rsid w:val="00F41E09"/>
    <w:rsid w:val="00F42031"/>
    <w:rsid w:val="00F42509"/>
    <w:rsid w:val="00F42555"/>
    <w:rsid w:val="00F42658"/>
    <w:rsid w:val="00F4294A"/>
    <w:rsid w:val="00F42E95"/>
    <w:rsid w:val="00F42EE4"/>
    <w:rsid w:val="00F42EE8"/>
    <w:rsid w:val="00F4363F"/>
    <w:rsid w:val="00F43D5C"/>
    <w:rsid w:val="00F44123"/>
    <w:rsid w:val="00F443A2"/>
    <w:rsid w:val="00F44565"/>
    <w:rsid w:val="00F445E2"/>
    <w:rsid w:val="00F450B4"/>
    <w:rsid w:val="00F454D2"/>
    <w:rsid w:val="00F45760"/>
    <w:rsid w:val="00F457D2"/>
    <w:rsid w:val="00F45A5F"/>
    <w:rsid w:val="00F45BCB"/>
    <w:rsid w:val="00F45C0A"/>
    <w:rsid w:val="00F45C2B"/>
    <w:rsid w:val="00F462E1"/>
    <w:rsid w:val="00F46408"/>
    <w:rsid w:val="00F46454"/>
    <w:rsid w:val="00F465AB"/>
    <w:rsid w:val="00F4672C"/>
    <w:rsid w:val="00F469B6"/>
    <w:rsid w:val="00F469D4"/>
    <w:rsid w:val="00F47A38"/>
    <w:rsid w:val="00F47CC6"/>
    <w:rsid w:val="00F47F34"/>
    <w:rsid w:val="00F5000A"/>
    <w:rsid w:val="00F504BE"/>
    <w:rsid w:val="00F508DD"/>
    <w:rsid w:val="00F50C70"/>
    <w:rsid w:val="00F50CC1"/>
    <w:rsid w:val="00F514D8"/>
    <w:rsid w:val="00F51550"/>
    <w:rsid w:val="00F51637"/>
    <w:rsid w:val="00F51B4B"/>
    <w:rsid w:val="00F51DAE"/>
    <w:rsid w:val="00F51F3A"/>
    <w:rsid w:val="00F522C5"/>
    <w:rsid w:val="00F5238B"/>
    <w:rsid w:val="00F526FF"/>
    <w:rsid w:val="00F52808"/>
    <w:rsid w:val="00F52AF4"/>
    <w:rsid w:val="00F53052"/>
    <w:rsid w:val="00F531FE"/>
    <w:rsid w:val="00F5376C"/>
    <w:rsid w:val="00F53A39"/>
    <w:rsid w:val="00F53AB5"/>
    <w:rsid w:val="00F53B8D"/>
    <w:rsid w:val="00F53F40"/>
    <w:rsid w:val="00F542CE"/>
    <w:rsid w:val="00F546A2"/>
    <w:rsid w:val="00F549BC"/>
    <w:rsid w:val="00F54A26"/>
    <w:rsid w:val="00F555C1"/>
    <w:rsid w:val="00F555F1"/>
    <w:rsid w:val="00F5560A"/>
    <w:rsid w:val="00F565B0"/>
    <w:rsid w:val="00F5782B"/>
    <w:rsid w:val="00F57D76"/>
    <w:rsid w:val="00F600CB"/>
    <w:rsid w:val="00F602AC"/>
    <w:rsid w:val="00F6059D"/>
    <w:rsid w:val="00F60717"/>
    <w:rsid w:val="00F607C1"/>
    <w:rsid w:val="00F60E58"/>
    <w:rsid w:val="00F61065"/>
    <w:rsid w:val="00F6107F"/>
    <w:rsid w:val="00F61184"/>
    <w:rsid w:val="00F611D7"/>
    <w:rsid w:val="00F61FBA"/>
    <w:rsid w:val="00F62110"/>
    <w:rsid w:val="00F625B2"/>
    <w:rsid w:val="00F628EA"/>
    <w:rsid w:val="00F62B17"/>
    <w:rsid w:val="00F62CF9"/>
    <w:rsid w:val="00F62F9F"/>
    <w:rsid w:val="00F63478"/>
    <w:rsid w:val="00F636BD"/>
    <w:rsid w:val="00F63989"/>
    <w:rsid w:val="00F63C75"/>
    <w:rsid w:val="00F640B2"/>
    <w:rsid w:val="00F6444D"/>
    <w:rsid w:val="00F64B49"/>
    <w:rsid w:val="00F64E83"/>
    <w:rsid w:val="00F64ED9"/>
    <w:rsid w:val="00F65323"/>
    <w:rsid w:val="00F6600E"/>
    <w:rsid w:val="00F665DD"/>
    <w:rsid w:val="00F66CF5"/>
    <w:rsid w:val="00F66F55"/>
    <w:rsid w:val="00F66FC8"/>
    <w:rsid w:val="00F67038"/>
    <w:rsid w:val="00F67074"/>
    <w:rsid w:val="00F673B1"/>
    <w:rsid w:val="00F673EC"/>
    <w:rsid w:val="00F67791"/>
    <w:rsid w:val="00F678DE"/>
    <w:rsid w:val="00F67BBC"/>
    <w:rsid w:val="00F67F3D"/>
    <w:rsid w:val="00F67FA3"/>
    <w:rsid w:val="00F7002B"/>
    <w:rsid w:val="00F7033F"/>
    <w:rsid w:val="00F7059A"/>
    <w:rsid w:val="00F70903"/>
    <w:rsid w:val="00F7095F"/>
    <w:rsid w:val="00F71053"/>
    <w:rsid w:val="00F7124C"/>
    <w:rsid w:val="00F713AA"/>
    <w:rsid w:val="00F71519"/>
    <w:rsid w:val="00F7151E"/>
    <w:rsid w:val="00F716A2"/>
    <w:rsid w:val="00F71AB3"/>
    <w:rsid w:val="00F71C51"/>
    <w:rsid w:val="00F7207B"/>
    <w:rsid w:val="00F720DA"/>
    <w:rsid w:val="00F721E6"/>
    <w:rsid w:val="00F7242A"/>
    <w:rsid w:val="00F72672"/>
    <w:rsid w:val="00F72787"/>
    <w:rsid w:val="00F72823"/>
    <w:rsid w:val="00F72BF1"/>
    <w:rsid w:val="00F730C1"/>
    <w:rsid w:val="00F73143"/>
    <w:rsid w:val="00F737A9"/>
    <w:rsid w:val="00F740B7"/>
    <w:rsid w:val="00F740E3"/>
    <w:rsid w:val="00F744F4"/>
    <w:rsid w:val="00F74802"/>
    <w:rsid w:val="00F74D73"/>
    <w:rsid w:val="00F74D81"/>
    <w:rsid w:val="00F7500E"/>
    <w:rsid w:val="00F75A11"/>
    <w:rsid w:val="00F75A91"/>
    <w:rsid w:val="00F76162"/>
    <w:rsid w:val="00F7619D"/>
    <w:rsid w:val="00F76394"/>
    <w:rsid w:val="00F76606"/>
    <w:rsid w:val="00F76A30"/>
    <w:rsid w:val="00F76DD6"/>
    <w:rsid w:val="00F77AA5"/>
    <w:rsid w:val="00F77EE6"/>
    <w:rsid w:val="00F8062B"/>
    <w:rsid w:val="00F80EF1"/>
    <w:rsid w:val="00F81099"/>
    <w:rsid w:val="00F81406"/>
    <w:rsid w:val="00F818B2"/>
    <w:rsid w:val="00F81917"/>
    <w:rsid w:val="00F81946"/>
    <w:rsid w:val="00F81AA2"/>
    <w:rsid w:val="00F81B26"/>
    <w:rsid w:val="00F81B9C"/>
    <w:rsid w:val="00F81C49"/>
    <w:rsid w:val="00F81C81"/>
    <w:rsid w:val="00F82025"/>
    <w:rsid w:val="00F8220F"/>
    <w:rsid w:val="00F822C5"/>
    <w:rsid w:val="00F822D6"/>
    <w:rsid w:val="00F824E0"/>
    <w:rsid w:val="00F825FF"/>
    <w:rsid w:val="00F82AFD"/>
    <w:rsid w:val="00F82FA8"/>
    <w:rsid w:val="00F83668"/>
    <w:rsid w:val="00F836F3"/>
    <w:rsid w:val="00F83A0A"/>
    <w:rsid w:val="00F83BB6"/>
    <w:rsid w:val="00F83E66"/>
    <w:rsid w:val="00F83FD9"/>
    <w:rsid w:val="00F8435D"/>
    <w:rsid w:val="00F845AC"/>
    <w:rsid w:val="00F846AE"/>
    <w:rsid w:val="00F84B72"/>
    <w:rsid w:val="00F84D40"/>
    <w:rsid w:val="00F84D75"/>
    <w:rsid w:val="00F851EF"/>
    <w:rsid w:val="00F854BE"/>
    <w:rsid w:val="00F8578B"/>
    <w:rsid w:val="00F858A6"/>
    <w:rsid w:val="00F85976"/>
    <w:rsid w:val="00F85DA4"/>
    <w:rsid w:val="00F85F94"/>
    <w:rsid w:val="00F86448"/>
    <w:rsid w:val="00F86603"/>
    <w:rsid w:val="00F870D7"/>
    <w:rsid w:val="00F87137"/>
    <w:rsid w:val="00F874AD"/>
    <w:rsid w:val="00F87578"/>
    <w:rsid w:val="00F878E6"/>
    <w:rsid w:val="00F90014"/>
    <w:rsid w:val="00F907AC"/>
    <w:rsid w:val="00F908CC"/>
    <w:rsid w:val="00F912C7"/>
    <w:rsid w:val="00F91E6B"/>
    <w:rsid w:val="00F9224D"/>
    <w:rsid w:val="00F92490"/>
    <w:rsid w:val="00F92560"/>
    <w:rsid w:val="00F929BC"/>
    <w:rsid w:val="00F92B1F"/>
    <w:rsid w:val="00F92F98"/>
    <w:rsid w:val="00F930A6"/>
    <w:rsid w:val="00F9333C"/>
    <w:rsid w:val="00F93948"/>
    <w:rsid w:val="00F93CDE"/>
    <w:rsid w:val="00F93D1E"/>
    <w:rsid w:val="00F940B7"/>
    <w:rsid w:val="00F9423A"/>
    <w:rsid w:val="00F94805"/>
    <w:rsid w:val="00F9492D"/>
    <w:rsid w:val="00F94A73"/>
    <w:rsid w:val="00F9513B"/>
    <w:rsid w:val="00F9531F"/>
    <w:rsid w:val="00F955D0"/>
    <w:rsid w:val="00F95719"/>
    <w:rsid w:val="00F95AC6"/>
    <w:rsid w:val="00F95C7E"/>
    <w:rsid w:val="00F96043"/>
    <w:rsid w:val="00F960F4"/>
    <w:rsid w:val="00F9624B"/>
    <w:rsid w:val="00F966D2"/>
    <w:rsid w:val="00F96C8D"/>
    <w:rsid w:val="00F96CEE"/>
    <w:rsid w:val="00F96D50"/>
    <w:rsid w:val="00F96DC1"/>
    <w:rsid w:val="00F96F1F"/>
    <w:rsid w:val="00F97012"/>
    <w:rsid w:val="00F9750A"/>
    <w:rsid w:val="00F979C1"/>
    <w:rsid w:val="00F97FBB"/>
    <w:rsid w:val="00F97FF1"/>
    <w:rsid w:val="00FA0258"/>
    <w:rsid w:val="00FA0BE2"/>
    <w:rsid w:val="00FA10C8"/>
    <w:rsid w:val="00FA12A2"/>
    <w:rsid w:val="00FA1850"/>
    <w:rsid w:val="00FA1AD8"/>
    <w:rsid w:val="00FA242B"/>
    <w:rsid w:val="00FA285A"/>
    <w:rsid w:val="00FA29B1"/>
    <w:rsid w:val="00FA2A58"/>
    <w:rsid w:val="00FA2C43"/>
    <w:rsid w:val="00FA3171"/>
    <w:rsid w:val="00FA3335"/>
    <w:rsid w:val="00FA360D"/>
    <w:rsid w:val="00FA373F"/>
    <w:rsid w:val="00FA38C6"/>
    <w:rsid w:val="00FA396C"/>
    <w:rsid w:val="00FA3CB7"/>
    <w:rsid w:val="00FA3E66"/>
    <w:rsid w:val="00FA3EB8"/>
    <w:rsid w:val="00FA3F60"/>
    <w:rsid w:val="00FA4029"/>
    <w:rsid w:val="00FA441A"/>
    <w:rsid w:val="00FA4605"/>
    <w:rsid w:val="00FA4A6E"/>
    <w:rsid w:val="00FA4E7E"/>
    <w:rsid w:val="00FA4EE9"/>
    <w:rsid w:val="00FA4F87"/>
    <w:rsid w:val="00FA52E1"/>
    <w:rsid w:val="00FA5ADB"/>
    <w:rsid w:val="00FA6246"/>
    <w:rsid w:val="00FA6460"/>
    <w:rsid w:val="00FA6C8A"/>
    <w:rsid w:val="00FA6D63"/>
    <w:rsid w:val="00FA701F"/>
    <w:rsid w:val="00FA7886"/>
    <w:rsid w:val="00FA7C08"/>
    <w:rsid w:val="00FB052F"/>
    <w:rsid w:val="00FB054C"/>
    <w:rsid w:val="00FB07E7"/>
    <w:rsid w:val="00FB0D9F"/>
    <w:rsid w:val="00FB0FF4"/>
    <w:rsid w:val="00FB1445"/>
    <w:rsid w:val="00FB1747"/>
    <w:rsid w:val="00FB1A99"/>
    <w:rsid w:val="00FB1C88"/>
    <w:rsid w:val="00FB2155"/>
    <w:rsid w:val="00FB22CB"/>
    <w:rsid w:val="00FB2439"/>
    <w:rsid w:val="00FB2FF3"/>
    <w:rsid w:val="00FB37D8"/>
    <w:rsid w:val="00FB37FF"/>
    <w:rsid w:val="00FB389D"/>
    <w:rsid w:val="00FB3C79"/>
    <w:rsid w:val="00FB3FD2"/>
    <w:rsid w:val="00FB41C7"/>
    <w:rsid w:val="00FB4336"/>
    <w:rsid w:val="00FB495D"/>
    <w:rsid w:val="00FB4A68"/>
    <w:rsid w:val="00FB4B75"/>
    <w:rsid w:val="00FB4E73"/>
    <w:rsid w:val="00FB5084"/>
    <w:rsid w:val="00FB52E5"/>
    <w:rsid w:val="00FB5336"/>
    <w:rsid w:val="00FB5502"/>
    <w:rsid w:val="00FB5711"/>
    <w:rsid w:val="00FB595F"/>
    <w:rsid w:val="00FB5B6C"/>
    <w:rsid w:val="00FB604D"/>
    <w:rsid w:val="00FB6257"/>
    <w:rsid w:val="00FB6326"/>
    <w:rsid w:val="00FB67E8"/>
    <w:rsid w:val="00FB6867"/>
    <w:rsid w:val="00FB6CC5"/>
    <w:rsid w:val="00FB7028"/>
    <w:rsid w:val="00FB7131"/>
    <w:rsid w:val="00FB713A"/>
    <w:rsid w:val="00FB722F"/>
    <w:rsid w:val="00FB7293"/>
    <w:rsid w:val="00FB7307"/>
    <w:rsid w:val="00FB7315"/>
    <w:rsid w:val="00FB7FFD"/>
    <w:rsid w:val="00FC003B"/>
    <w:rsid w:val="00FC0087"/>
    <w:rsid w:val="00FC0130"/>
    <w:rsid w:val="00FC01DF"/>
    <w:rsid w:val="00FC0830"/>
    <w:rsid w:val="00FC0BAA"/>
    <w:rsid w:val="00FC1115"/>
    <w:rsid w:val="00FC1BA7"/>
    <w:rsid w:val="00FC1E99"/>
    <w:rsid w:val="00FC1EC1"/>
    <w:rsid w:val="00FC2050"/>
    <w:rsid w:val="00FC213C"/>
    <w:rsid w:val="00FC2736"/>
    <w:rsid w:val="00FC2B43"/>
    <w:rsid w:val="00FC2D68"/>
    <w:rsid w:val="00FC2EB7"/>
    <w:rsid w:val="00FC385E"/>
    <w:rsid w:val="00FC3F31"/>
    <w:rsid w:val="00FC4224"/>
    <w:rsid w:val="00FC434E"/>
    <w:rsid w:val="00FC4C63"/>
    <w:rsid w:val="00FC59AC"/>
    <w:rsid w:val="00FC5E10"/>
    <w:rsid w:val="00FC5E33"/>
    <w:rsid w:val="00FC6012"/>
    <w:rsid w:val="00FC605B"/>
    <w:rsid w:val="00FC656A"/>
    <w:rsid w:val="00FC65E9"/>
    <w:rsid w:val="00FC66A8"/>
    <w:rsid w:val="00FC674E"/>
    <w:rsid w:val="00FC6E13"/>
    <w:rsid w:val="00FC6E73"/>
    <w:rsid w:val="00FC768C"/>
    <w:rsid w:val="00FC7D74"/>
    <w:rsid w:val="00FC7E20"/>
    <w:rsid w:val="00FD00B5"/>
    <w:rsid w:val="00FD0589"/>
    <w:rsid w:val="00FD05D6"/>
    <w:rsid w:val="00FD0681"/>
    <w:rsid w:val="00FD0722"/>
    <w:rsid w:val="00FD0BCD"/>
    <w:rsid w:val="00FD10CC"/>
    <w:rsid w:val="00FD1288"/>
    <w:rsid w:val="00FD162F"/>
    <w:rsid w:val="00FD1CEC"/>
    <w:rsid w:val="00FD1F76"/>
    <w:rsid w:val="00FD23B7"/>
    <w:rsid w:val="00FD2666"/>
    <w:rsid w:val="00FD2798"/>
    <w:rsid w:val="00FD2C3F"/>
    <w:rsid w:val="00FD2FBB"/>
    <w:rsid w:val="00FD30A3"/>
    <w:rsid w:val="00FD30C6"/>
    <w:rsid w:val="00FD32C6"/>
    <w:rsid w:val="00FD3706"/>
    <w:rsid w:val="00FD38E2"/>
    <w:rsid w:val="00FD4385"/>
    <w:rsid w:val="00FD4CF8"/>
    <w:rsid w:val="00FD52A0"/>
    <w:rsid w:val="00FD583D"/>
    <w:rsid w:val="00FD5844"/>
    <w:rsid w:val="00FD5C5D"/>
    <w:rsid w:val="00FD5DF7"/>
    <w:rsid w:val="00FD688D"/>
    <w:rsid w:val="00FD6A00"/>
    <w:rsid w:val="00FD6AD9"/>
    <w:rsid w:val="00FD6DA0"/>
    <w:rsid w:val="00FD6F7E"/>
    <w:rsid w:val="00FD6FF2"/>
    <w:rsid w:val="00FD7017"/>
    <w:rsid w:val="00FD702F"/>
    <w:rsid w:val="00FD7088"/>
    <w:rsid w:val="00FD7ACA"/>
    <w:rsid w:val="00FD7C8D"/>
    <w:rsid w:val="00FE0304"/>
    <w:rsid w:val="00FE0384"/>
    <w:rsid w:val="00FE0418"/>
    <w:rsid w:val="00FE0DA4"/>
    <w:rsid w:val="00FE0ED1"/>
    <w:rsid w:val="00FE13C7"/>
    <w:rsid w:val="00FE155C"/>
    <w:rsid w:val="00FE158A"/>
    <w:rsid w:val="00FE19EE"/>
    <w:rsid w:val="00FE19F9"/>
    <w:rsid w:val="00FE1D81"/>
    <w:rsid w:val="00FE1EE9"/>
    <w:rsid w:val="00FE21C1"/>
    <w:rsid w:val="00FE222A"/>
    <w:rsid w:val="00FE28E4"/>
    <w:rsid w:val="00FE2D0D"/>
    <w:rsid w:val="00FE2DE5"/>
    <w:rsid w:val="00FE2E2E"/>
    <w:rsid w:val="00FE2F05"/>
    <w:rsid w:val="00FE32AD"/>
    <w:rsid w:val="00FE3363"/>
    <w:rsid w:val="00FE34F4"/>
    <w:rsid w:val="00FE3624"/>
    <w:rsid w:val="00FE4176"/>
    <w:rsid w:val="00FE43D2"/>
    <w:rsid w:val="00FE44F4"/>
    <w:rsid w:val="00FE4707"/>
    <w:rsid w:val="00FE4B5A"/>
    <w:rsid w:val="00FE4BA0"/>
    <w:rsid w:val="00FE4CCF"/>
    <w:rsid w:val="00FE51B6"/>
    <w:rsid w:val="00FE5915"/>
    <w:rsid w:val="00FE67E3"/>
    <w:rsid w:val="00FE6A61"/>
    <w:rsid w:val="00FE6EFF"/>
    <w:rsid w:val="00FE727C"/>
    <w:rsid w:val="00FE75F7"/>
    <w:rsid w:val="00FE7620"/>
    <w:rsid w:val="00FE7768"/>
    <w:rsid w:val="00FE7FB1"/>
    <w:rsid w:val="00FE7FE7"/>
    <w:rsid w:val="00FF002A"/>
    <w:rsid w:val="00FF01B7"/>
    <w:rsid w:val="00FF0356"/>
    <w:rsid w:val="00FF09C3"/>
    <w:rsid w:val="00FF0B8C"/>
    <w:rsid w:val="00FF0BA9"/>
    <w:rsid w:val="00FF0CC1"/>
    <w:rsid w:val="00FF0E0E"/>
    <w:rsid w:val="00FF1407"/>
    <w:rsid w:val="00FF1C7C"/>
    <w:rsid w:val="00FF1FAB"/>
    <w:rsid w:val="00FF207C"/>
    <w:rsid w:val="00FF27BE"/>
    <w:rsid w:val="00FF28FC"/>
    <w:rsid w:val="00FF2B67"/>
    <w:rsid w:val="00FF2E49"/>
    <w:rsid w:val="00FF3656"/>
    <w:rsid w:val="00FF3963"/>
    <w:rsid w:val="00FF3AFF"/>
    <w:rsid w:val="00FF41F9"/>
    <w:rsid w:val="00FF4206"/>
    <w:rsid w:val="00FF4279"/>
    <w:rsid w:val="00FF42F2"/>
    <w:rsid w:val="00FF4667"/>
    <w:rsid w:val="00FF4C2D"/>
    <w:rsid w:val="00FF4CDC"/>
    <w:rsid w:val="00FF4D91"/>
    <w:rsid w:val="00FF50CF"/>
    <w:rsid w:val="00FF5241"/>
    <w:rsid w:val="00FF532B"/>
    <w:rsid w:val="00FF579E"/>
    <w:rsid w:val="00FF583F"/>
    <w:rsid w:val="00FF5BE8"/>
    <w:rsid w:val="00FF5ECF"/>
    <w:rsid w:val="00FF65D5"/>
    <w:rsid w:val="00FF6812"/>
    <w:rsid w:val="00FF691D"/>
    <w:rsid w:val="00FF69C9"/>
    <w:rsid w:val="00FF6A0C"/>
    <w:rsid w:val="00FF6A35"/>
    <w:rsid w:val="00FF6CAE"/>
    <w:rsid w:val="00FF6D35"/>
    <w:rsid w:val="00FF6D3E"/>
    <w:rsid w:val="00FF6E87"/>
    <w:rsid w:val="00FF6FE9"/>
    <w:rsid w:val="00FF702B"/>
    <w:rsid w:val="00FF737E"/>
    <w:rsid w:val="00FF76EA"/>
    <w:rsid w:val="00FF7803"/>
    <w:rsid w:val="00FF7D96"/>
    <w:rsid w:val="03047C01"/>
    <w:rsid w:val="077A5F18"/>
    <w:rsid w:val="08C9026C"/>
    <w:rsid w:val="0A4759DD"/>
    <w:rsid w:val="0B33684D"/>
    <w:rsid w:val="0BF7A200"/>
    <w:rsid w:val="0F280538"/>
    <w:rsid w:val="13898389"/>
    <w:rsid w:val="1396C5A6"/>
    <w:rsid w:val="13A5D101"/>
    <w:rsid w:val="160B0195"/>
    <w:rsid w:val="1A9CEE40"/>
    <w:rsid w:val="1C767618"/>
    <w:rsid w:val="1E863EE2"/>
    <w:rsid w:val="21197BE6"/>
    <w:rsid w:val="2275FC95"/>
    <w:rsid w:val="286E01DD"/>
    <w:rsid w:val="28E008C5"/>
    <w:rsid w:val="29E8BC58"/>
    <w:rsid w:val="2C93AC0F"/>
    <w:rsid w:val="2CA97423"/>
    <w:rsid w:val="2F8E4905"/>
    <w:rsid w:val="305182FA"/>
    <w:rsid w:val="309230B2"/>
    <w:rsid w:val="3731A6E2"/>
    <w:rsid w:val="37904B4C"/>
    <w:rsid w:val="38C2B434"/>
    <w:rsid w:val="39FF929C"/>
    <w:rsid w:val="3A80F34F"/>
    <w:rsid w:val="3C47D4E4"/>
    <w:rsid w:val="3CC983B0"/>
    <w:rsid w:val="3D1AEE90"/>
    <w:rsid w:val="3E760F5C"/>
    <w:rsid w:val="3FA189C1"/>
    <w:rsid w:val="44427540"/>
    <w:rsid w:val="44AD7972"/>
    <w:rsid w:val="479AFCC2"/>
    <w:rsid w:val="4A65095C"/>
    <w:rsid w:val="4E1EA735"/>
    <w:rsid w:val="4E52F9CA"/>
    <w:rsid w:val="51C2179D"/>
    <w:rsid w:val="526CBD7B"/>
    <w:rsid w:val="52DDA7F8"/>
    <w:rsid w:val="536D8778"/>
    <w:rsid w:val="5588AC55"/>
    <w:rsid w:val="597E7D4D"/>
    <w:rsid w:val="59F0AA8A"/>
    <w:rsid w:val="5D8DA903"/>
    <w:rsid w:val="5EA627F8"/>
    <w:rsid w:val="60E6AB88"/>
    <w:rsid w:val="61E114B8"/>
    <w:rsid w:val="62ECC56A"/>
    <w:rsid w:val="67F91F6A"/>
    <w:rsid w:val="6AD3D146"/>
    <w:rsid w:val="6AF5B2FC"/>
    <w:rsid w:val="6F39F5FC"/>
    <w:rsid w:val="70CCD62F"/>
    <w:rsid w:val="755FCF48"/>
    <w:rsid w:val="7827AB7E"/>
    <w:rsid w:val="7AC723B2"/>
    <w:rsid w:val="7B780FA1"/>
    <w:rsid w:val="7CC054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3E615"/>
  <w15:docId w15:val="{338DB239-EE00-4C87-8EA1-DA22DC29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D1CEC"/>
    <w:pPr>
      <w:keepNext/>
      <w:spacing w:before="600" w:after="0" w:line="240" w:lineRule="auto"/>
      <w:ind w:left="360" w:hanging="360"/>
      <w:outlineLvl w:val="0"/>
    </w:pPr>
    <w:rPr>
      <w:rFonts w:asciiTheme="majorHAnsi" w:eastAsiaTheme="majorEastAsia" w:hAnsiTheme="majorHAnsi" w:cstheme="majorBidi"/>
      <w:b/>
      <w:bCs/>
      <w:color w:val="201547" w:themeColor="text2"/>
      <w:spacing w:val="-4"/>
      <w:sz w:val="44"/>
      <w:szCs w:val="44"/>
    </w:rPr>
  </w:style>
  <w:style w:type="paragraph" w:styleId="Heading2">
    <w:name w:val="heading 2"/>
    <w:basedOn w:val="Heading3"/>
    <w:next w:val="BodyText"/>
    <w:link w:val="Heading2Char"/>
    <w:qFormat/>
    <w:rsid w:val="00543F3E"/>
    <w:pPr>
      <w:pBdr>
        <w:bottom w:val="none" w:sz="0" w:space="0" w:color="auto"/>
      </w:pBdr>
      <w:spacing w:after="240"/>
      <w:ind w:left="792" w:hanging="432"/>
      <w:outlineLvl w:val="1"/>
    </w:pPr>
    <w:rPr>
      <w:b/>
      <w:bCs w:val="0"/>
    </w:rPr>
  </w:style>
  <w:style w:type="paragraph" w:styleId="Heading3">
    <w:name w:val="heading 3"/>
    <w:basedOn w:val="Normal"/>
    <w:next w:val="BodyText"/>
    <w:link w:val="Heading3Char"/>
    <w:qFormat/>
    <w:rsid w:val="00FD1CEC"/>
    <w:pPr>
      <w:keepNext/>
      <w:keepLines/>
      <w:pBdr>
        <w:bottom w:val="single" w:sz="4" w:space="1" w:color="004C97" w:themeColor="accent1"/>
      </w:pBdr>
      <w:spacing w:before="360"/>
      <w:outlineLvl w:val="2"/>
    </w:pPr>
    <w:rPr>
      <w:rFonts w:asciiTheme="majorHAnsi" w:eastAsiaTheme="majorEastAsia" w:hAnsiTheme="majorHAnsi" w:cstheme="majorBidi"/>
      <w:bCs/>
      <w:color w:val="201547" w:themeColor="text2"/>
      <w:sz w:val="32"/>
      <w:szCs w:val="28"/>
    </w:rPr>
  </w:style>
  <w:style w:type="paragraph" w:styleId="Heading4">
    <w:name w:val="heading 4"/>
    <w:basedOn w:val="BodyText"/>
    <w:next w:val="BodyText"/>
    <w:link w:val="Heading4Char"/>
    <w:qFormat/>
    <w:rsid w:val="00FD1CEC"/>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D1CEC"/>
    <w:rPr>
      <w:rFonts w:asciiTheme="majorHAnsi" w:eastAsiaTheme="majorEastAsia" w:hAnsiTheme="majorHAnsi" w:cstheme="majorBidi"/>
      <w:b/>
      <w:bCs/>
      <w:color w:val="201547" w:themeColor="text2"/>
      <w:spacing w:val="-4"/>
      <w:sz w:val="44"/>
      <w:szCs w:val="44"/>
    </w:rPr>
  </w:style>
  <w:style w:type="character" w:customStyle="1" w:styleId="Heading2Char">
    <w:name w:val="Heading 2 Char"/>
    <w:basedOn w:val="DefaultParagraphFont"/>
    <w:link w:val="Heading2"/>
    <w:rsid w:val="00543F3E"/>
    <w:rPr>
      <w:rFonts w:asciiTheme="majorHAnsi" w:eastAsiaTheme="majorEastAsia" w:hAnsiTheme="majorHAnsi" w:cstheme="majorBidi"/>
      <w:b/>
      <w:color w:val="201547" w:themeColor="text2"/>
      <w:sz w:val="32"/>
      <w:szCs w:val="28"/>
    </w:rPr>
  </w:style>
  <w:style w:type="character" w:customStyle="1" w:styleId="Heading3Char">
    <w:name w:val="Heading 3 Char"/>
    <w:basedOn w:val="DefaultParagraphFont"/>
    <w:link w:val="Heading3"/>
    <w:rsid w:val="00FD1CEC"/>
    <w:rPr>
      <w:rFonts w:asciiTheme="majorHAnsi" w:eastAsiaTheme="majorEastAsia" w:hAnsiTheme="majorHAnsi" w:cstheme="majorBidi"/>
      <w:bCs/>
      <w:color w:val="201547" w:themeColor="text2"/>
      <w:sz w:val="32"/>
      <w:szCs w:val="28"/>
    </w:rPr>
  </w:style>
  <w:style w:type="character" w:customStyle="1" w:styleId="Heading4Char">
    <w:name w:val="Heading 4 Char"/>
    <w:basedOn w:val="DefaultParagraphFont"/>
    <w:link w:val="Heading4"/>
    <w:rsid w:val="00FD1CEC"/>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FD1CEC"/>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FD1CEC"/>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shd w:val="clear" w:color="auto" w:fill="CCDBEA" w:themeFill="background2"/>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hAnchor="text"/>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201547" w:themeColor="text2"/>
      <w:spacing w:val="-4"/>
      <w:sz w:val="24"/>
      <w:szCs w:val="4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8F4D89"/>
    <w:pPr>
      <w:spacing w:before="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DdeM List Paragraph,Bullet List,Bullet list,NFP GP Bulleted List,Recommendation,List Paragraph1,L,List Paragraph11,List Paragraph Number,Bullet point,Content descriptions,Bullet Point,bullet point list,List Paragraph2,number List,Dot p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Body">
    <w:name w:val="_Body"/>
    <w:link w:val="BodyChar"/>
    <w:autoRedefine/>
    <w:qFormat/>
    <w:rsid w:val="00CF58A4"/>
    <w:pPr>
      <w:spacing w:before="0" w:line="220" w:lineRule="atLeast"/>
      <w:ind w:right="113"/>
    </w:pPr>
    <w:rPr>
      <w:rFonts w:ascii="Arial" w:eastAsiaTheme="minorEastAsia" w:hAnsi="Arial" w:cs="Arial"/>
      <w:shd w:val="clear" w:color="auto" w:fill="FFFFFF"/>
      <w:lang w:val="en-US" w:eastAsia="en-US"/>
    </w:rPr>
  </w:style>
  <w:style w:type="character" w:customStyle="1" w:styleId="BodyChar">
    <w:name w:val="_Body Char"/>
    <w:basedOn w:val="DefaultParagraphFont"/>
    <w:link w:val="Body"/>
    <w:rsid w:val="00CF58A4"/>
    <w:rPr>
      <w:rFonts w:ascii="Arial" w:eastAsiaTheme="minorEastAsia" w:hAnsi="Arial" w:cs="Arial"/>
      <w:lang w:val="en-US" w:eastAsia="en-US"/>
    </w:rPr>
  </w:style>
  <w:style w:type="character" w:customStyle="1" w:styleId="eop">
    <w:name w:val="eop"/>
    <w:basedOn w:val="DefaultParagraphFont"/>
    <w:rsid w:val="002C5243"/>
  </w:style>
  <w:style w:type="character" w:customStyle="1" w:styleId="normaltextrun">
    <w:name w:val="normaltextrun"/>
    <w:basedOn w:val="DefaultParagraphFont"/>
    <w:rsid w:val="00187836"/>
  </w:style>
  <w:style w:type="character" w:customStyle="1" w:styleId="TableTextLeftChar">
    <w:name w:val="Table Text Left Char"/>
    <w:basedOn w:val="DefaultParagraphFont"/>
    <w:link w:val="TableTextLeft"/>
    <w:rsid w:val="008F4D89"/>
  </w:style>
  <w:style w:type="character" w:styleId="Mention">
    <w:name w:val="Mention"/>
    <w:basedOn w:val="DefaultParagraphFont"/>
    <w:uiPriority w:val="99"/>
    <w:unhideWhenUsed/>
    <w:rsid w:val="0080675F"/>
    <w:rPr>
      <w:color w:val="2B579A"/>
      <w:shd w:val="clear" w:color="auto" w:fill="E1DFDD"/>
    </w:rPr>
  </w:style>
  <w:style w:type="table" w:customStyle="1" w:styleId="DTFtexttable">
    <w:name w:val="DTF text table"/>
    <w:basedOn w:val="TableNormal"/>
    <w:uiPriority w:val="99"/>
    <w:rsid w:val="00EE7ED9"/>
    <w:pPr>
      <w:spacing w:before="60" w:after="60" w:line="264" w:lineRule="auto"/>
    </w:pPr>
    <w:rPr>
      <w:rFonts w:eastAsiaTheme="minorHAnsi" w:cstheme="minorBidi"/>
      <w:spacing w:val="2"/>
      <w:sz w:val="17"/>
      <w:szCs w:val="21"/>
      <w:lang w:eastAsia="en-US"/>
    </w:rPr>
    <w:tblPr>
      <w:tblStyleRowBandSize w:val="1"/>
      <w:tblStyleColBandSize w:val="1"/>
      <w:tblBorders>
        <w:bottom w:val="single" w:sz="12" w:space="0" w:color="88DBDF"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CDBEA" w:themeFill="background2"/>
      </w:tcPr>
    </w:tblStylePr>
    <w:tblStylePr w:type="lastRow">
      <w:rPr>
        <w:b/>
      </w:rPr>
      <w:tblPr/>
      <w:tcPr>
        <w:tcBorders>
          <w:top w:val="single" w:sz="6" w:space="0" w:color="88DBDF" w:themeColor="accent2"/>
          <w:left w:val="nil"/>
          <w:bottom w:val="single" w:sz="12" w:space="0" w:color="88DBDF"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ListParagraphChar">
    <w:name w:val="List Paragraph Char"/>
    <w:aliases w:val="DdeM List Paragraph Char,Bullet List Char,Bullet list Char,NFP GP Bulleted List Char,Recommendation Char,List Paragraph1 Char,L Char,List Paragraph11 Char,List Paragraph Number Char,Bullet point Char,Content descriptions Char"/>
    <w:basedOn w:val="DefaultParagraphFont"/>
    <w:link w:val="ListParagraph"/>
    <w:uiPriority w:val="34"/>
    <w:qFormat/>
    <w:locked/>
    <w:rsid w:val="00131DD4"/>
  </w:style>
  <w:style w:type="paragraph" w:customStyle="1" w:styleId="paragraph">
    <w:name w:val="paragraph"/>
    <w:basedOn w:val="Normal"/>
    <w:rsid w:val="00B66EE1"/>
    <w:pPr>
      <w:spacing w:before="100" w:beforeAutospacing="1" w:after="100" w:afterAutospacing="1" w:line="240" w:lineRule="auto"/>
    </w:pPr>
    <w:rPr>
      <w:rFonts w:ascii="Times New Roman" w:hAnsi="Times New Roman"/>
      <w:sz w:val="24"/>
      <w:szCs w:val="24"/>
    </w:rPr>
  </w:style>
  <w:style w:type="table" w:customStyle="1" w:styleId="GridTable5Dark-Accent31">
    <w:name w:val="Grid Table 5 Dark - Accent 31"/>
    <w:basedOn w:val="TableNormal"/>
    <w:next w:val="GridTable5Dark-Accent3"/>
    <w:uiPriority w:val="50"/>
    <w:rsid w:val="005C0743"/>
    <w:pPr>
      <w:spacing w:before="0" w:after="0" w:line="240" w:lineRule="auto"/>
    </w:pPr>
    <w:rPr>
      <w:rFonts w:eastAsia="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ui-provider">
    <w:name w:val="ui-provider"/>
    <w:basedOn w:val="DefaultParagraphFont"/>
    <w:rsid w:val="005C0743"/>
  </w:style>
  <w:style w:type="paragraph" w:customStyle="1" w:styleId="Default">
    <w:name w:val="Default"/>
    <w:rsid w:val="005150EF"/>
    <w:pPr>
      <w:autoSpaceDE w:val="0"/>
      <w:autoSpaceDN w:val="0"/>
      <w:adjustRightInd w:val="0"/>
      <w:spacing w:before="0" w:after="0" w:line="240" w:lineRule="auto"/>
    </w:pPr>
    <w:rPr>
      <w:rFonts w:ascii="Calibri" w:hAnsi="Calibri" w:cs="Calibri"/>
      <w:color w:val="000000"/>
      <w:sz w:val="24"/>
      <w:szCs w:val="24"/>
    </w:rPr>
  </w:style>
  <w:style w:type="numbering" w:styleId="111111">
    <w:name w:val="Outline List 2"/>
    <w:basedOn w:val="NoList"/>
    <w:semiHidden/>
    <w:unhideWhenUsed/>
    <w:rsid w:val="00FD1CE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9267778">
      <w:bodyDiv w:val="1"/>
      <w:marLeft w:val="0"/>
      <w:marRight w:val="0"/>
      <w:marTop w:val="0"/>
      <w:marBottom w:val="0"/>
      <w:divBdr>
        <w:top w:val="none" w:sz="0" w:space="0" w:color="auto"/>
        <w:left w:val="none" w:sz="0" w:space="0" w:color="auto"/>
        <w:bottom w:val="none" w:sz="0" w:space="0" w:color="auto"/>
        <w:right w:val="none" w:sz="0" w:space="0" w:color="auto"/>
      </w:divBdr>
      <w:divsChild>
        <w:div w:id="157774766">
          <w:marLeft w:val="0"/>
          <w:marRight w:val="0"/>
          <w:marTop w:val="0"/>
          <w:marBottom w:val="0"/>
          <w:divBdr>
            <w:top w:val="none" w:sz="0" w:space="0" w:color="auto"/>
            <w:left w:val="none" w:sz="0" w:space="0" w:color="auto"/>
            <w:bottom w:val="none" w:sz="0" w:space="0" w:color="auto"/>
            <w:right w:val="none" w:sz="0" w:space="0" w:color="auto"/>
          </w:divBdr>
          <w:divsChild>
            <w:div w:id="36509453">
              <w:marLeft w:val="0"/>
              <w:marRight w:val="0"/>
              <w:marTop w:val="0"/>
              <w:marBottom w:val="0"/>
              <w:divBdr>
                <w:top w:val="none" w:sz="0" w:space="0" w:color="auto"/>
                <w:left w:val="none" w:sz="0" w:space="0" w:color="auto"/>
                <w:bottom w:val="none" w:sz="0" w:space="0" w:color="auto"/>
                <w:right w:val="none" w:sz="0" w:space="0" w:color="auto"/>
              </w:divBdr>
            </w:div>
            <w:div w:id="811101732">
              <w:marLeft w:val="0"/>
              <w:marRight w:val="0"/>
              <w:marTop w:val="0"/>
              <w:marBottom w:val="0"/>
              <w:divBdr>
                <w:top w:val="none" w:sz="0" w:space="0" w:color="auto"/>
                <w:left w:val="none" w:sz="0" w:space="0" w:color="auto"/>
                <w:bottom w:val="none" w:sz="0" w:space="0" w:color="auto"/>
                <w:right w:val="none" w:sz="0" w:space="0" w:color="auto"/>
              </w:divBdr>
            </w:div>
            <w:div w:id="1229223828">
              <w:marLeft w:val="0"/>
              <w:marRight w:val="0"/>
              <w:marTop w:val="0"/>
              <w:marBottom w:val="0"/>
              <w:divBdr>
                <w:top w:val="none" w:sz="0" w:space="0" w:color="auto"/>
                <w:left w:val="none" w:sz="0" w:space="0" w:color="auto"/>
                <w:bottom w:val="none" w:sz="0" w:space="0" w:color="auto"/>
                <w:right w:val="none" w:sz="0" w:space="0" w:color="auto"/>
              </w:divBdr>
            </w:div>
          </w:divsChild>
        </w:div>
        <w:div w:id="684940852">
          <w:marLeft w:val="0"/>
          <w:marRight w:val="0"/>
          <w:marTop w:val="0"/>
          <w:marBottom w:val="0"/>
          <w:divBdr>
            <w:top w:val="none" w:sz="0" w:space="0" w:color="auto"/>
            <w:left w:val="none" w:sz="0" w:space="0" w:color="auto"/>
            <w:bottom w:val="none" w:sz="0" w:space="0" w:color="auto"/>
            <w:right w:val="none" w:sz="0" w:space="0" w:color="auto"/>
          </w:divBdr>
          <w:divsChild>
            <w:div w:id="107625796">
              <w:marLeft w:val="0"/>
              <w:marRight w:val="0"/>
              <w:marTop w:val="0"/>
              <w:marBottom w:val="0"/>
              <w:divBdr>
                <w:top w:val="none" w:sz="0" w:space="0" w:color="auto"/>
                <w:left w:val="none" w:sz="0" w:space="0" w:color="auto"/>
                <w:bottom w:val="none" w:sz="0" w:space="0" w:color="auto"/>
                <w:right w:val="none" w:sz="0" w:space="0" w:color="auto"/>
              </w:divBdr>
            </w:div>
            <w:div w:id="1421369556">
              <w:marLeft w:val="0"/>
              <w:marRight w:val="0"/>
              <w:marTop w:val="0"/>
              <w:marBottom w:val="0"/>
              <w:divBdr>
                <w:top w:val="none" w:sz="0" w:space="0" w:color="auto"/>
                <w:left w:val="none" w:sz="0" w:space="0" w:color="auto"/>
                <w:bottom w:val="none" w:sz="0" w:space="0" w:color="auto"/>
                <w:right w:val="none" w:sz="0" w:space="0" w:color="auto"/>
              </w:divBdr>
            </w:div>
            <w:div w:id="2036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26848169">
      <w:bodyDiv w:val="1"/>
      <w:marLeft w:val="0"/>
      <w:marRight w:val="0"/>
      <w:marTop w:val="0"/>
      <w:marBottom w:val="0"/>
      <w:divBdr>
        <w:top w:val="none" w:sz="0" w:space="0" w:color="auto"/>
        <w:left w:val="none" w:sz="0" w:space="0" w:color="auto"/>
        <w:bottom w:val="none" w:sz="0" w:space="0" w:color="auto"/>
        <w:right w:val="none" w:sz="0" w:space="0" w:color="auto"/>
      </w:divBdr>
    </w:div>
    <w:div w:id="455177815">
      <w:bodyDiv w:val="1"/>
      <w:marLeft w:val="0"/>
      <w:marRight w:val="0"/>
      <w:marTop w:val="0"/>
      <w:marBottom w:val="0"/>
      <w:divBdr>
        <w:top w:val="none" w:sz="0" w:space="0" w:color="auto"/>
        <w:left w:val="none" w:sz="0" w:space="0" w:color="auto"/>
        <w:bottom w:val="none" w:sz="0" w:space="0" w:color="auto"/>
        <w:right w:val="none" w:sz="0" w:space="0" w:color="auto"/>
      </w:divBdr>
    </w:div>
    <w:div w:id="932322234">
      <w:bodyDiv w:val="1"/>
      <w:marLeft w:val="0"/>
      <w:marRight w:val="0"/>
      <w:marTop w:val="0"/>
      <w:marBottom w:val="0"/>
      <w:divBdr>
        <w:top w:val="none" w:sz="0" w:space="0" w:color="auto"/>
        <w:left w:val="none" w:sz="0" w:space="0" w:color="auto"/>
        <w:bottom w:val="none" w:sz="0" w:space="0" w:color="auto"/>
        <w:right w:val="none" w:sz="0" w:space="0" w:color="auto"/>
      </w:divBdr>
    </w:div>
    <w:div w:id="1071121763">
      <w:bodyDiv w:val="1"/>
      <w:marLeft w:val="0"/>
      <w:marRight w:val="0"/>
      <w:marTop w:val="0"/>
      <w:marBottom w:val="0"/>
      <w:divBdr>
        <w:top w:val="none" w:sz="0" w:space="0" w:color="auto"/>
        <w:left w:val="none" w:sz="0" w:space="0" w:color="auto"/>
        <w:bottom w:val="none" w:sz="0" w:space="0" w:color="auto"/>
        <w:right w:val="none" w:sz="0" w:space="0" w:color="auto"/>
      </w:divBdr>
    </w:div>
    <w:div w:id="1109396962">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6262123">
      <w:bodyDiv w:val="1"/>
      <w:marLeft w:val="0"/>
      <w:marRight w:val="0"/>
      <w:marTop w:val="0"/>
      <w:marBottom w:val="0"/>
      <w:divBdr>
        <w:top w:val="none" w:sz="0" w:space="0" w:color="auto"/>
        <w:left w:val="none" w:sz="0" w:space="0" w:color="auto"/>
        <w:bottom w:val="none" w:sz="0" w:space="0" w:color="auto"/>
        <w:right w:val="none" w:sz="0" w:space="0" w:color="auto"/>
      </w:divBdr>
      <w:divsChild>
        <w:div w:id="16736931">
          <w:marLeft w:val="0"/>
          <w:marRight w:val="0"/>
          <w:marTop w:val="0"/>
          <w:marBottom w:val="0"/>
          <w:divBdr>
            <w:top w:val="none" w:sz="0" w:space="0" w:color="auto"/>
            <w:left w:val="none" w:sz="0" w:space="0" w:color="auto"/>
            <w:bottom w:val="none" w:sz="0" w:space="0" w:color="auto"/>
            <w:right w:val="none" w:sz="0" w:space="0" w:color="auto"/>
          </w:divBdr>
          <w:divsChild>
            <w:div w:id="113716751">
              <w:marLeft w:val="0"/>
              <w:marRight w:val="0"/>
              <w:marTop w:val="0"/>
              <w:marBottom w:val="0"/>
              <w:divBdr>
                <w:top w:val="none" w:sz="0" w:space="0" w:color="auto"/>
                <w:left w:val="none" w:sz="0" w:space="0" w:color="auto"/>
                <w:bottom w:val="none" w:sz="0" w:space="0" w:color="auto"/>
                <w:right w:val="none" w:sz="0" w:space="0" w:color="auto"/>
              </w:divBdr>
            </w:div>
          </w:divsChild>
        </w:div>
        <w:div w:id="294873937">
          <w:marLeft w:val="0"/>
          <w:marRight w:val="0"/>
          <w:marTop w:val="0"/>
          <w:marBottom w:val="0"/>
          <w:divBdr>
            <w:top w:val="none" w:sz="0" w:space="0" w:color="auto"/>
            <w:left w:val="none" w:sz="0" w:space="0" w:color="auto"/>
            <w:bottom w:val="none" w:sz="0" w:space="0" w:color="auto"/>
            <w:right w:val="none" w:sz="0" w:space="0" w:color="auto"/>
          </w:divBdr>
          <w:divsChild>
            <w:div w:id="13935313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1967391865">
              <w:marLeft w:val="0"/>
              <w:marRight w:val="0"/>
              <w:marTop w:val="0"/>
              <w:marBottom w:val="0"/>
              <w:divBdr>
                <w:top w:val="none" w:sz="0" w:space="0" w:color="auto"/>
                <w:left w:val="none" w:sz="0" w:space="0" w:color="auto"/>
                <w:bottom w:val="none" w:sz="0" w:space="0" w:color="auto"/>
                <w:right w:val="none" w:sz="0" w:space="0" w:color="auto"/>
              </w:divBdr>
            </w:div>
          </w:divsChild>
        </w:div>
        <w:div w:id="456996494">
          <w:marLeft w:val="0"/>
          <w:marRight w:val="0"/>
          <w:marTop w:val="0"/>
          <w:marBottom w:val="0"/>
          <w:divBdr>
            <w:top w:val="none" w:sz="0" w:space="0" w:color="auto"/>
            <w:left w:val="none" w:sz="0" w:space="0" w:color="auto"/>
            <w:bottom w:val="none" w:sz="0" w:space="0" w:color="auto"/>
            <w:right w:val="none" w:sz="0" w:space="0" w:color="auto"/>
          </w:divBdr>
          <w:divsChild>
            <w:div w:id="1924678344">
              <w:marLeft w:val="0"/>
              <w:marRight w:val="0"/>
              <w:marTop w:val="0"/>
              <w:marBottom w:val="0"/>
              <w:divBdr>
                <w:top w:val="none" w:sz="0" w:space="0" w:color="auto"/>
                <w:left w:val="none" w:sz="0" w:space="0" w:color="auto"/>
                <w:bottom w:val="none" w:sz="0" w:space="0" w:color="auto"/>
                <w:right w:val="none" w:sz="0" w:space="0" w:color="auto"/>
              </w:divBdr>
            </w:div>
          </w:divsChild>
        </w:div>
        <w:div w:id="493571883">
          <w:marLeft w:val="0"/>
          <w:marRight w:val="0"/>
          <w:marTop w:val="0"/>
          <w:marBottom w:val="0"/>
          <w:divBdr>
            <w:top w:val="none" w:sz="0" w:space="0" w:color="auto"/>
            <w:left w:val="none" w:sz="0" w:space="0" w:color="auto"/>
            <w:bottom w:val="none" w:sz="0" w:space="0" w:color="auto"/>
            <w:right w:val="none" w:sz="0" w:space="0" w:color="auto"/>
          </w:divBdr>
          <w:divsChild>
            <w:div w:id="423187422">
              <w:marLeft w:val="0"/>
              <w:marRight w:val="0"/>
              <w:marTop w:val="0"/>
              <w:marBottom w:val="0"/>
              <w:divBdr>
                <w:top w:val="none" w:sz="0" w:space="0" w:color="auto"/>
                <w:left w:val="none" w:sz="0" w:space="0" w:color="auto"/>
                <w:bottom w:val="none" w:sz="0" w:space="0" w:color="auto"/>
                <w:right w:val="none" w:sz="0" w:space="0" w:color="auto"/>
              </w:divBdr>
            </w:div>
          </w:divsChild>
        </w:div>
        <w:div w:id="559100912">
          <w:marLeft w:val="0"/>
          <w:marRight w:val="0"/>
          <w:marTop w:val="0"/>
          <w:marBottom w:val="0"/>
          <w:divBdr>
            <w:top w:val="none" w:sz="0" w:space="0" w:color="auto"/>
            <w:left w:val="none" w:sz="0" w:space="0" w:color="auto"/>
            <w:bottom w:val="none" w:sz="0" w:space="0" w:color="auto"/>
            <w:right w:val="none" w:sz="0" w:space="0" w:color="auto"/>
          </w:divBdr>
          <w:divsChild>
            <w:div w:id="1322386993">
              <w:marLeft w:val="0"/>
              <w:marRight w:val="0"/>
              <w:marTop w:val="0"/>
              <w:marBottom w:val="0"/>
              <w:divBdr>
                <w:top w:val="none" w:sz="0" w:space="0" w:color="auto"/>
                <w:left w:val="none" w:sz="0" w:space="0" w:color="auto"/>
                <w:bottom w:val="none" w:sz="0" w:space="0" w:color="auto"/>
                <w:right w:val="none" w:sz="0" w:space="0" w:color="auto"/>
              </w:divBdr>
            </w:div>
          </w:divsChild>
        </w:div>
        <w:div w:id="602959405">
          <w:marLeft w:val="0"/>
          <w:marRight w:val="0"/>
          <w:marTop w:val="0"/>
          <w:marBottom w:val="0"/>
          <w:divBdr>
            <w:top w:val="none" w:sz="0" w:space="0" w:color="auto"/>
            <w:left w:val="none" w:sz="0" w:space="0" w:color="auto"/>
            <w:bottom w:val="none" w:sz="0" w:space="0" w:color="auto"/>
            <w:right w:val="none" w:sz="0" w:space="0" w:color="auto"/>
          </w:divBdr>
          <w:divsChild>
            <w:div w:id="2085175371">
              <w:marLeft w:val="0"/>
              <w:marRight w:val="0"/>
              <w:marTop w:val="0"/>
              <w:marBottom w:val="0"/>
              <w:divBdr>
                <w:top w:val="none" w:sz="0" w:space="0" w:color="auto"/>
                <w:left w:val="none" w:sz="0" w:space="0" w:color="auto"/>
                <w:bottom w:val="none" w:sz="0" w:space="0" w:color="auto"/>
                <w:right w:val="none" w:sz="0" w:space="0" w:color="auto"/>
              </w:divBdr>
            </w:div>
          </w:divsChild>
        </w:div>
        <w:div w:id="630790309">
          <w:marLeft w:val="0"/>
          <w:marRight w:val="0"/>
          <w:marTop w:val="0"/>
          <w:marBottom w:val="0"/>
          <w:divBdr>
            <w:top w:val="none" w:sz="0" w:space="0" w:color="auto"/>
            <w:left w:val="none" w:sz="0" w:space="0" w:color="auto"/>
            <w:bottom w:val="none" w:sz="0" w:space="0" w:color="auto"/>
            <w:right w:val="none" w:sz="0" w:space="0" w:color="auto"/>
          </w:divBdr>
          <w:divsChild>
            <w:div w:id="923536022">
              <w:marLeft w:val="0"/>
              <w:marRight w:val="0"/>
              <w:marTop w:val="0"/>
              <w:marBottom w:val="0"/>
              <w:divBdr>
                <w:top w:val="none" w:sz="0" w:space="0" w:color="auto"/>
                <w:left w:val="none" w:sz="0" w:space="0" w:color="auto"/>
                <w:bottom w:val="none" w:sz="0" w:space="0" w:color="auto"/>
                <w:right w:val="none" w:sz="0" w:space="0" w:color="auto"/>
              </w:divBdr>
            </w:div>
          </w:divsChild>
        </w:div>
        <w:div w:id="924145997">
          <w:marLeft w:val="0"/>
          <w:marRight w:val="0"/>
          <w:marTop w:val="0"/>
          <w:marBottom w:val="0"/>
          <w:divBdr>
            <w:top w:val="none" w:sz="0" w:space="0" w:color="auto"/>
            <w:left w:val="none" w:sz="0" w:space="0" w:color="auto"/>
            <w:bottom w:val="none" w:sz="0" w:space="0" w:color="auto"/>
            <w:right w:val="none" w:sz="0" w:space="0" w:color="auto"/>
          </w:divBdr>
          <w:divsChild>
            <w:div w:id="1306934845">
              <w:marLeft w:val="0"/>
              <w:marRight w:val="0"/>
              <w:marTop w:val="0"/>
              <w:marBottom w:val="0"/>
              <w:divBdr>
                <w:top w:val="none" w:sz="0" w:space="0" w:color="auto"/>
                <w:left w:val="none" w:sz="0" w:space="0" w:color="auto"/>
                <w:bottom w:val="none" w:sz="0" w:space="0" w:color="auto"/>
                <w:right w:val="none" w:sz="0" w:space="0" w:color="auto"/>
              </w:divBdr>
            </w:div>
          </w:divsChild>
        </w:div>
        <w:div w:id="1331643665">
          <w:marLeft w:val="0"/>
          <w:marRight w:val="0"/>
          <w:marTop w:val="0"/>
          <w:marBottom w:val="0"/>
          <w:divBdr>
            <w:top w:val="none" w:sz="0" w:space="0" w:color="auto"/>
            <w:left w:val="none" w:sz="0" w:space="0" w:color="auto"/>
            <w:bottom w:val="none" w:sz="0" w:space="0" w:color="auto"/>
            <w:right w:val="none" w:sz="0" w:space="0" w:color="auto"/>
          </w:divBdr>
          <w:divsChild>
            <w:div w:id="535892321">
              <w:marLeft w:val="0"/>
              <w:marRight w:val="0"/>
              <w:marTop w:val="0"/>
              <w:marBottom w:val="0"/>
              <w:divBdr>
                <w:top w:val="none" w:sz="0" w:space="0" w:color="auto"/>
                <w:left w:val="none" w:sz="0" w:space="0" w:color="auto"/>
                <w:bottom w:val="none" w:sz="0" w:space="0" w:color="auto"/>
                <w:right w:val="none" w:sz="0" w:space="0" w:color="auto"/>
              </w:divBdr>
            </w:div>
          </w:divsChild>
        </w:div>
        <w:div w:id="1680692962">
          <w:marLeft w:val="0"/>
          <w:marRight w:val="0"/>
          <w:marTop w:val="0"/>
          <w:marBottom w:val="0"/>
          <w:divBdr>
            <w:top w:val="none" w:sz="0" w:space="0" w:color="auto"/>
            <w:left w:val="none" w:sz="0" w:space="0" w:color="auto"/>
            <w:bottom w:val="none" w:sz="0" w:space="0" w:color="auto"/>
            <w:right w:val="none" w:sz="0" w:space="0" w:color="auto"/>
          </w:divBdr>
          <w:divsChild>
            <w:div w:id="1148860212">
              <w:marLeft w:val="0"/>
              <w:marRight w:val="0"/>
              <w:marTop w:val="0"/>
              <w:marBottom w:val="0"/>
              <w:divBdr>
                <w:top w:val="none" w:sz="0" w:space="0" w:color="auto"/>
                <w:left w:val="none" w:sz="0" w:space="0" w:color="auto"/>
                <w:bottom w:val="none" w:sz="0" w:space="0" w:color="auto"/>
                <w:right w:val="none" w:sz="0" w:space="0" w:color="auto"/>
              </w:divBdr>
            </w:div>
          </w:divsChild>
        </w:div>
        <w:div w:id="1919515097">
          <w:marLeft w:val="0"/>
          <w:marRight w:val="0"/>
          <w:marTop w:val="0"/>
          <w:marBottom w:val="0"/>
          <w:divBdr>
            <w:top w:val="none" w:sz="0" w:space="0" w:color="auto"/>
            <w:left w:val="none" w:sz="0" w:space="0" w:color="auto"/>
            <w:bottom w:val="none" w:sz="0" w:space="0" w:color="auto"/>
            <w:right w:val="none" w:sz="0" w:space="0" w:color="auto"/>
          </w:divBdr>
          <w:divsChild>
            <w:div w:id="1395583">
              <w:marLeft w:val="0"/>
              <w:marRight w:val="0"/>
              <w:marTop w:val="0"/>
              <w:marBottom w:val="0"/>
              <w:divBdr>
                <w:top w:val="none" w:sz="0" w:space="0" w:color="auto"/>
                <w:left w:val="none" w:sz="0" w:space="0" w:color="auto"/>
                <w:bottom w:val="none" w:sz="0" w:space="0" w:color="auto"/>
                <w:right w:val="none" w:sz="0" w:space="0" w:color="auto"/>
              </w:divBdr>
            </w:div>
          </w:divsChild>
        </w:div>
        <w:div w:id="2049379028">
          <w:marLeft w:val="0"/>
          <w:marRight w:val="0"/>
          <w:marTop w:val="0"/>
          <w:marBottom w:val="0"/>
          <w:divBdr>
            <w:top w:val="none" w:sz="0" w:space="0" w:color="auto"/>
            <w:left w:val="none" w:sz="0" w:space="0" w:color="auto"/>
            <w:bottom w:val="none" w:sz="0" w:space="0" w:color="auto"/>
            <w:right w:val="none" w:sz="0" w:space="0" w:color="auto"/>
          </w:divBdr>
          <w:divsChild>
            <w:div w:id="462699537">
              <w:marLeft w:val="0"/>
              <w:marRight w:val="0"/>
              <w:marTop w:val="0"/>
              <w:marBottom w:val="0"/>
              <w:divBdr>
                <w:top w:val="none" w:sz="0" w:space="0" w:color="auto"/>
                <w:left w:val="none" w:sz="0" w:space="0" w:color="auto"/>
                <w:bottom w:val="none" w:sz="0" w:space="0" w:color="auto"/>
                <w:right w:val="none" w:sz="0" w:space="0" w:color="auto"/>
              </w:divBdr>
            </w:div>
          </w:divsChild>
        </w:div>
        <w:div w:id="2087800854">
          <w:marLeft w:val="0"/>
          <w:marRight w:val="0"/>
          <w:marTop w:val="0"/>
          <w:marBottom w:val="0"/>
          <w:divBdr>
            <w:top w:val="none" w:sz="0" w:space="0" w:color="auto"/>
            <w:left w:val="none" w:sz="0" w:space="0" w:color="auto"/>
            <w:bottom w:val="none" w:sz="0" w:space="0" w:color="auto"/>
            <w:right w:val="none" w:sz="0" w:space="0" w:color="auto"/>
          </w:divBdr>
          <w:divsChild>
            <w:div w:id="31810203">
              <w:marLeft w:val="0"/>
              <w:marRight w:val="0"/>
              <w:marTop w:val="0"/>
              <w:marBottom w:val="0"/>
              <w:divBdr>
                <w:top w:val="none" w:sz="0" w:space="0" w:color="auto"/>
                <w:left w:val="none" w:sz="0" w:space="0" w:color="auto"/>
                <w:bottom w:val="none" w:sz="0" w:space="0" w:color="auto"/>
                <w:right w:val="none" w:sz="0" w:space="0" w:color="auto"/>
              </w:divBdr>
            </w:div>
          </w:divsChild>
        </w:div>
        <w:div w:id="2117863178">
          <w:marLeft w:val="0"/>
          <w:marRight w:val="0"/>
          <w:marTop w:val="0"/>
          <w:marBottom w:val="0"/>
          <w:divBdr>
            <w:top w:val="none" w:sz="0" w:space="0" w:color="auto"/>
            <w:left w:val="none" w:sz="0" w:space="0" w:color="auto"/>
            <w:bottom w:val="none" w:sz="0" w:space="0" w:color="auto"/>
            <w:right w:val="none" w:sz="0" w:space="0" w:color="auto"/>
          </w:divBdr>
          <w:divsChild>
            <w:div w:id="12666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377">
      <w:bodyDiv w:val="1"/>
      <w:marLeft w:val="0"/>
      <w:marRight w:val="0"/>
      <w:marTop w:val="0"/>
      <w:marBottom w:val="0"/>
      <w:divBdr>
        <w:top w:val="none" w:sz="0" w:space="0" w:color="auto"/>
        <w:left w:val="none" w:sz="0" w:space="0" w:color="auto"/>
        <w:bottom w:val="none" w:sz="0" w:space="0" w:color="auto"/>
        <w:right w:val="none" w:sz="0" w:space="0" w:color="auto"/>
      </w:divBdr>
    </w:div>
    <w:div w:id="1511220323">
      <w:bodyDiv w:val="1"/>
      <w:marLeft w:val="0"/>
      <w:marRight w:val="0"/>
      <w:marTop w:val="0"/>
      <w:marBottom w:val="0"/>
      <w:divBdr>
        <w:top w:val="none" w:sz="0" w:space="0" w:color="auto"/>
        <w:left w:val="none" w:sz="0" w:space="0" w:color="auto"/>
        <w:bottom w:val="none" w:sz="0" w:space="0" w:color="auto"/>
        <w:right w:val="none" w:sz="0" w:space="0" w:color="auto"/>
      </w:divBdr>
      <w:divsChild>
        <w:div w:id="457727945">
          <w:marLeft w:val="0"/>
          <w:marRight w:val="0"/>
          <w:marTop w:val="0"/>
          <w:marBottom w:val="0"/>
          <w:divBdr>
            <w:top w:val="none" w:sz="0" w:space="0" w:color="auto"/>
            <w:left w:val="none" w:sz="0" w:space="0" w:color="auto"/>
            <w:bottom w:val="none" w:sz="0" w:space="0" w:color="auto"/>
            <w:right w:val="none" w:sz="0" w:space="0" w:color="auto"/>
          </w:divBdr>
          <w:divsChild>
            <w:div w:id="63919043">
              <w:marLeft w:val="0"/>
              <w:marRight w:val="0"/>
              <w:marTop w:val="0"/>
              <w:marBottom w:val="0"/>
              <w:divBdr>
                <w:top w:val="none" w:sz="0" w:space="0" w:color="auto"/>
                <w:left w:val="none" w:sz="0" w:space="0" w:color="auto"/>
                <w:bottom w:val="none" w:sz="0" w:space="0" w:color="auto"/>
                <w:right w:val="none" w:sz="0" w:space="0" w:color="auto"/>
              </w:divBdr>
            </w:div>
            <w:div w:id="1089958997">
              <w:marLeft w:val="0"/>
              <w:marRight w:val="0"/>
              <w:marTop w:val="0"/>
              <w:marBottom w:val="0"/>
              <w:divBdr>
                <w:top w:val="none" w:sz="0" w:space="0" w:color="auto"/>
                <w:left w:val="none" w:sz="0" w:space="0" w:color="auto"/>
                <w:bottom w:val="none" w:sz="0" w:space="0" w:color="auto"/>
                <w:right w:val="none" w:sz="0" w:space="0" w:color="auto"/>
              </w:divBdr>
            </w:div>
            <w:div w:id="2053309701">
              <w:marLeft w:val="0"/>
              <w:marRight w:val="0"/>
              <w:marTop w:val="0"/>
              <w:marBottom w:val="0"/>
              <w:divBdr>
                <w:top w:val="none" w:sz="0" w:space="0" w:color="auto"/>
                <w:left w:val="none" w:sz="0" w:space="0" w:color="auto"/>
                <w:bottom w:val="none" w:sz="0" w:space="0" w:color="auto"/>
                <w:right w:val="none" w:sz="0" w:space="0" w:color="auto"/>
              </w:divBdr>
            </w:div>
          </w:divsChild>
        </w:div>
        <w:div w:id="1628009105">
          <w:marLeft w:val="0"/>
          <w:marRight w:val="0"/>
          <w:marTop w:val="0"/>
          <w:marBottom w:val="0"/>
          <w:divBdr>
            <w:top w:val="none" w:sz="0" w:space="0" w:color="auto"/>
            <w:left w:val="none" w:sz="0" w:space="0" w:color="auto"/>
            <w:bottom w:val="none" w:sz="0" w:space="0" w:color="auto"/>
            <w:right w:val="none" w:sz="0" w:space="0" w:color="auto"/>
          </w:divBdr>
          <w:divsChild>
            <w:div w:id="914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62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64371208">
      <w:bodyDiv w:val="1"/>
      <w:marLeft w:val="0"/>
      <w:marRight w:val="0"/>
      <w:marTop w:val="0"/>
      <w:marBottom w:val="0"/>
      <w:divBdr>
        <w:top w:val="none" w:sz="0" w:space="0" w:color="auto"/>
        <w:left w:val="none" w:sz="0" w:space="0" w:color="auto"/>
        <w:bottom w:val="none" w:sz="0" w:space="0" w:color="auto"/>
        <w:right w:val="none" w:sz="0" w:space="0" w:color="auto"/>
      </w:divBdr>
      <w:divsChild>
        <w:div w:id="97454403">
          <w:marLeft w:val="0"/>
          <w:marRight w:val="0"/>
          <w:marTop w:val="0"/>
          <w:marBottom w:val="0"/>
          <w:divBdr>
            <w:top w:val="none" w:sz="0" w:space="0" w:color="auto"/>
            <w:left w:val="none" w:sz="0" w:space="0" w:color="auto"/>
            <w:bottom w:val="none" w:sz="0" w:space="0" w:color="auto"/>
            <w:right w:val="none" w:sz="0" w:space="0" w:color="auto"/>
          </w:divBdr>
        </w:div>
        <w:div w:id="566767226">
          <w:marLeft w:val="0"/>
          <w:marRight w:val="0"/>
          <w:marTop w:val="0"/>
          <w:marBottom w:val="0"/>
          <w:divBdr>
            <w:top w:val="none" w:sz="0" w:space="0" w:color="auto"/>
            <w:left w:val="none" w:sz="0" w:space="0" w:color="auto"/>
            <w:bottom w:val="none" w:sz="0" w:space="0" w:color="auto"/>
            <w:right w:val="none" w:sz="0" w:space="0" w:color="auto"/>
          </w:divBdr>
        </w:div>
        <w:div w:id="1091124101">
          <w:marLeft w:val="0"/>
          <w:marRight w:val="0"/>
          <w:marTop w:val="0"/>
          <w:marBottom w:val="0"/>
          <w:divBdr>
            <w:top w:val="none" w:sz="0" w:space="0" w:color="auto"/>
            <w:left w:val="none" w:sz="0" w:space="0" w:color="auto"/>
            <w:bottom w:val="none" w:sz="0" w:space="0" w:color="auto"/>
            <w:right w:val="none" w:sz="0" w:space="0" w:color="auto"/>
          </w:divBdr>
        </w:div>
        <w:div w:id="1623926623">
          <w:marLeft w:val="0"/>
          <w:marRight w:val="0"/>
          <w:marTop w:val="0"/>
          <w:marBottom w:val="0"/>
          <w:divBdr>
            <w:top w:val="none" w:sz="0" w:space="0" w:color="auto"/>
            <w:left w:val="none" w:sz="0" w:space="0" w:color="auto"/>
            <w:bottom w:val="none" w:sz="0" w:space="0" w:color="auto"/>
            <w:right w:val="none" w:sz="0" w:space="0" w:color="auto"/>
          </w:divBdr>
        </w:div>
      </w:divsChild>
    </w:div>
    <w:div w:id="1926768773">
      <w:bodyDiv w:val="1"/>
      <w:marLeft w:val="0"/>
      <w:marRight w:val="0"/>
      <w:marTop w:val="0"/>
      <w:marBottom w:val="0"/>
      <w:divBdr>
        <w:top w:val="none" w:sz="0" w:space="0" w:color="auto"/>
        <w:left w:val="none" w:sz="0" w:space="0" w:color="auto"/>
        <w:bottom w:val="none" w:sz="0" w:space="0" w:color="auto"/>
        <w:right w:val="none" w:sz="0" w:space="0" w:color="auto"/>
      </w:divBdr>
    </w:div>
    <w:div w:id="1971547160">
      <w:bodyDiv w:val="1"/>
      <w:marLeft w:val="0"/>
      <w:marRight w:val="0"/>
      <w:marTop w:val="0"/>
      <w:marBottom w:val="0"/>
      <w:divBdr>
        <w:top w:val="none" w:sz="0" w:space="0" w:color="auto"/>
        <w:left w:val="none" w:sz="0" w:space="0" w:color="auto"/>
        <w:bottom w:val="none" w:sz="0" w:space="0" w:color="auto"/>
        <w:right w:val="none" w:sz="0" w:space="0" w:color="auto"/>
      </w:divBdr>
      <w:divsChild>
        <w:div w:id="612176041">
          <w:marLeft w:val="0"/>
          <w:marRight w:val="0"/>
          <w:marTop w:val="0"/>
          <w:marBottom w:val="0"/>
          <w:divBdr>
            <w:top w:val="none" w:sz="0" w:space="0" w:color="auto"/>
            <w:left w:val="none" w:sz="0" w:space="0" w:color="auto"/>
            <w:bottom w:val="none" w:sz="0" w:space="0" w:color="auto"/>
            <w:right w:val="none" w:sz="0" w:space="0" w:color="auto"/>
          </w:divBdr>
        </w:div>
        <w:div w:id="990327728">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67296921">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imatechange.vic.gov.au/building-victorias-climate-resilience/our-commitment-to-adapt-to-climate-change/education-and-training-adaptation-action-plan" TargetMode="External"/><Relationship Id="rId117" Type="http://schemas.openxmlformats.org/officeDocument/2006/relationships/theme" Target="theme/theme1.xml"/><Relationship Id="rId21" Type="http://schemas.openxmlformats.org/officeDocument/2006/relationships/image" Target="media/image8.png"/><Relationship Id="rId42" Type="http://schemas.openxmlformats.org/officeDocument/2006/relationships/hyperlink" Target="https://www.climatechange.vic.gov.au/building-victorias-climate-resilience/our-commitment-to-adapt-to-climate-change/health-and-human-services-adaptation-action-plan" TargetMode="External"/><Relationship Id="rId47" Type="http://schemas.openxmlformats.org/officeDocument/2006/relationships/hyperlink" Target="https://insurancecouncil.com.au/wp-content/uploads/2022/02/R_ICA_Resilience_Final_220218.pdf?trk=public_post_comment-text" TargetMode="External"/><Relationship Id="rId63" Type="http://schemas.openxmlformats.org/officeDocument/2006/relationships/hyperlink" Target="https://www.climatechange.vic.gov.au/victorias-climate-change-strategy" TargetMode="External"/><Relationship Id="rId68" Type="http://schemas.openxmlformats.org/officeDocument/2006/relationships/hyperlink" Target="https://www.energy.vic.gov.au/__data/assets/pdf_file/0029/580619/Offshore-Wind-Policy-Directions-Paper.pdf" TargetMode="External"/><Relationship Id="rId84" Type="http://schemas.openxmlformats.org/officeDocument/2006/relationships/hyperlink" Target="https://www.climatechange.vic.gov.au/__data/assets/word_doc/0032/549824/Gippsland-Regional-Adaptation-Strategy-Accessible.docx" TargetMode="External"/><Relationship Id="rId89"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112" Type="http://schemas.openxmlformats.org/officeDocument/2006/relationships/hyperlink" Target="https://www.arcgis.com/apps/dashboards/85fadbb1b2994dc7b6956f57ddacc001" TargetMode="External"/><Relationship Id="rId16" Type="http://schemas.openxmlformats.org/officeDocument/2006/relationships/image" Target="media/image3.png"/><Relationship Id="rId107" Type="http://schemas.openxmlformats.org/officeDocument/2006/relationships/hyperlink" Target="https://www.marineandcoasts.vic.gov.au/__data/assets/pdf_file/0022/662503/Victorias-Resilient-Coast-Guidelines-.pdf" TargetMode="External"/><Relationship Id="rId11" Type="http://schemas.openxmlformats.org/officeDocument/2006/relationships/webSettings" Target="webSettings.xml"/><Relationship Id="rId32" Type="http://schemas.openxmlformats.org/officeDocument/2006/relationships/hyperlink" Target="https://www.energy.vic.gov.au/renewable-energy/victorias-gas-substitution-roadmap" TargetMode="External"/><Relationship Id="rId37" Type="http://schemas.openxmlformats.org/officeDocument/2006/relationships/hyperlink" Target="https://www.environment.vic.gov.au/biodiversity/biodiversity-plan" TargetMode="External"/><Relationship Id="rId53" Type="http://schemas.openxmlformats.org/officeDocument/2006/relationships/hyperlink" Target="https://www.energy.vic.gov.au/for-households/victorian-energy-upgrades-for-households/about-the-veu-program" TargetMode="External"/><Relationship Id="rId58" Type="http://schemas.openxmlformats.org/officeDocument/2006/relationships/header" Target="header2.xml"/><Relationship Id="rId74"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79" Type="http://schemas.openxmlformats.org/officeDocument/2006/relationships/hyperlink" Target="https://agriculture.vic.gov.au/__data/assets/pdf_file/0004/838246/Primary-Production-Climate-Change-Adaptation-Action-Plan-2022-2026.pdf" TargetMode="External"/><Relationship Id="rId102" Type="http://schemas.openxmlformats.org/officeDocument/2006/relationships/hyperlink" Target="https://www.nrmclimate.vic.gov.au/regional-cma-information/" TargetMode="External"/><Relationship Id="rId5" Type="http://schemas.openxmlformats.org/officeDocument/2006/relationships/customXml" Target="../customXml/item5.xml"/><Relationship Id="rId90"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95" Type="http://schemas.openxmlformats.org/officeDocument/2006/relationships/hyperlink" Target="https://www.planning.vic.gov.au/browse-by-topic/bushfire" TargetMode="External"/><Relationship Id="rId22" Type="http://schemas.openxmlformats.org/officeDocument/2006/relationships/hyperlink" Target="https://delwpvicgovau.sharepoint.com/Users/fionadurante/Downloads/deeca.vic.gov.au" TargetMode="External"/><Relationship Id="rId27" Type="http://schemas.openxmlformats.org/officeDocument/2006/relationships/hyperlink" Target="https://www.climatechange.vic.gov.au/building-victorias-climate-resilience/our-commitment-to-adapt-to-climate-change/health-and-human-services-adaptation-action-plan" TargetMode="External"/><Relationship Id="rId43" Type="http://schemas.openxmlformats.org/officeDocument/2006/relationships/hyperlink" Target="https://www.climatechange.vic.gov.au/building-victorias-climate-resilience/our-commitment-to-adapt-to-climate-change/natural-environment-adaptation-action-plan" TargetMode="External"/><Relationship Id="rId48" Type="http://schemas.openxmlformats.org/officeDocument/2006/relationships/hyperlink" Target="https://www.dtf.vic.gov.au/victorias-economic-bulletin-volume-5/economic-impacts-2019-20-bushfires-victoria" TargetMode="External"/><Relationship Id="rId64" Type="http://schemas.openxmlformats.org/officeDocument/2006/relationships/hyperlink" Target="https://www.climatechange.vic.gov.au/victorian-government-action-on-climate-change" TargetMode="External"/><Relationship Id="rId69" Type="http://schemas.openxmlformats.org/officeDocument/2006/relationships/hyperlink" Target="https://www.energy.vic.gov.au/renewable-energy/zero-emission-vehicles" TargetMode="External"/><Relationship Id="rId113" Type="http://schemas.openxmlformats.org/officeDocument/2006/relationships/hyperlink" Target="https://files.emv.vic.gov.au/2022-11/SEMP%20Extreme%20Heat%20Sub-Plan.pdf" TargetMode="External"/><Relationship Id="rId80" Type="http://schemas.openxmlformats.org/officeDocument/2006/relationships/hyperlink" Target="https://dtp.vic.gov.au/our-transport-future/climate-change/adaptation-action-plan" TargetMode="External"/><Relationship Id="rId85" Type="http://schemas.openxmlformats.org/officeDocument/2006/relationships/hyperlink" Target="https://www.climatechange.vic.gov.au/__data/assets/file/0032/549815/Grampians-Regional-Adaptation-Strategy-Accessible.pdf" TargetMode="External"/><Relationship Id="rId12" Type="http://schemas.openxmlformats.org/officeDocument/2006/relationships/footnotes" Target="footnotes.xml"/><Relationship Id="rId17" Type="http://schemas.openxmlformats.org/officeDocument/2006/relationships/image" Target="media/image4.png"/><Relationship Id="rId33" Type="http://schemas.openxmlformats.org/officeDocument/2006/relationships/hyperlink" Target="https://www.premier.vic.gov.au/new-victorian-homes-go-all-electric-2024" TargetMode="External"/><Relationship Id="rId38" Type="http://schemas.openxmlformats.org/officeDocument/2006/relationships/hyperlink" Target="https://www.deeca.vic.gov.au/futureforests/immediate-protection-areas/victorian-forestry-plan" TargetMode="External"/><Relationship Id="rId59" Type="http://schemas.openxmlformats.org/officeDocument/2006/relationships/footer" Target="footer1.xml"/><Relationship Id="rId103" Type="http://schemas.openxmlformats.org/officeDocument/2006/relationships/hyperlink" Target="https://mapshare.vic.gov.au/coastkit/" TargetMode="External"/><Relationship Id="rId108" Type="http://schemas.openxmlformats.org/officeDocument/2006/relationships/hyperlink" Target="https://files.emv.vic.gov.au/2022-11/SEMP%20Extreme%20Heat%20Sub-Plan.pdf" TargetMode="External"/><Relationship Id="rId54" Type="http://schemas.openxmlformats.org/officeDocument/2006/relationships/hyperlink" Target="https://www.energy.vic.gov.au/for-households/victorian-energy-upgrades-for-households/about-the-veu-program" TargetMode="External"/><Relationship Id="rId70" Type="http://schemas.openxmlformats.org/officeDocument/2006/relationships/hyperlink" Target="https://www.energy.vic.gov.au/renewable-energy/victorian-renewable-energy-and-storage-targets" TargetMode="External"/><Relationship Id="rId75" Type="http://schemas.openxmlformats.org/officeDocument/2006/relationships/hyperlink" Target="https://www.planning.vic.gov.au/guides-and-resources/strategies-and-initiatives/built-environment-climate-change-adaptation-action-plan?_ga=2.266623886.169685170.1693275583-2094107259.1692082067" TargetMode="External"/><Relationship Id="rId91" Type="http://schemas.openxmlformats.org/officeDocument/2006/relationships/hyperlink" Target="https://www.climatechange.vic.gov.au/supporting-local-action-on-climate-change" TargetMode="External"/><Relationship Id="rId96" Type="http://schemas.openxmlformats.org/officeDocument/2006/relationships/hyperlink" Target="https://www.safertogether.vic.gov.au/understanding-risk"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delwpvicgovau.sharepoint.com/Users/fionadurante/Downloads/deeca.vic.gov.au" TargetMode="External"/><Relationship Id="rId28" Type="http://schemas.openxmlformats.org/officeDocument/2006/relationships/hyperlink" Target="https://www.climatechange.vic.gov.au/building-victorias-climate-resilience/our-commitment-to-adapt-to-climate-change/natural-environment-adaptation-action-plan" TargetMode="External"/><Relationship Id="rId49" Type="http://schemas.openxmlformats.org/officeDocument/2006/relationships/hyperlink" Target="https://www.climatechange.vic.gov.au/__data/assets/pdf_file/0011/413030/The-economic-impact-of-heatwaves-on-Victoria.pdf" TargetMode="External"/><Relationship Id="rId114" Type="http://schemas.openxmlformats.org/officeDocument/2006/relationships/hyperlink" Target="https://www.lowcarbonlivingcrc.unsw.edu.au/sites/all/files/publications_file_attachments/rp2024_guide_to_urban_cooling_strategies_2017_web.pdf" TargetMode="External"/><Relationship Id="rId10" Type="http://schemas.openxmlformats.org/officeDocument/2006/relationships/settings" Target="settings.xml"/><Relationship Id="rId31" Type="http://schemas.openxmlformats.org/officeDocument/2006/relationships/hyperlink" Target="https://www.climatechange.vic.gov.au/building-victorias-climate-resilience/our-commitment-to-adapt-to-climate-change/water-cycle-adaptation-action-plan" TargetMode="External"/><Relationship Id="rId44" Type="http://schemas.openxmlformats.org/officeDocument/2006/relationships/hyperlink" Target="https://www.climatechange.vic.gov.au/building-victorias-climate-resilience/our-commitment-to-adapt-to-climate-change/primary-production-adaptation-action-plan" TargetMode="External"/><Relationship Id="rId52" Type="http://schemas.openxmlformats.org/officeDocument/2006/relationships/hyperlink" Target="mailto:climatechange@delwp.vic.gov.au" TargetMode="External"/><Relationship Id="rId60" Type="http://schemas.openxmlformats.org/officeDocument/2006/relationships/footer" Target="footer2.xml"/><Relationship Id="rId65"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73"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78" Type="http://schemas.openxmlformats.org/officeDocument/2006/relationships/hyperlink" Target="https://www.environment.vic.gov.au/natural-environment-adaptation-action-plan?_gl=1*19qdgxh*_ga*MjA5NDEwNzI1OS4xNjkyMDgyMDY3*_ga_LM2C7KTW90*MTY5MzM2MTQ2OS4xNC4xLjE2OTMzNjE2ODAuNjAuMC4w&amp;_ga=2.200766254.169685170.1693275583-2094107259.1692082067" TargetMode="External"/><Relationship Id="rId81" Type="http://schemas.openxmlformats.org/officeDocument/2006/relationships/hyperlink" Target="https://www.climatechange.vic.gov.au/__data/assets/pdf_file/0025/558421/WaterCycleAdaptationActionPlan.pdf" TargetMode="External"/><Relationship Id="rId86" Type="http://schemas.openxmlformats.org/officeDocument/2006/relationships/hyperlink" Target="https://www.climatechange.vic.gov.au/__data/assets/file/0031/549814/GreaterMelbourneClimateChangeAdaptationStrategyAccessible.pdf" TargetMode="External"/><Relationship Id="rId94" Type="http://schemas.openxmlformats.org/officeDocument/2006/relationships/hyperlink" Target="https://www.safertogether.vic.gov.au/regions" TargetMode="External"/><Relationship Id="rId99" Type="http://schemas.openxmlformats.org/officeDocument/2006/relationships/hyperlink" Target="https://www.water.vic.gov.au/__data/assets/pdf_file/0024/662325/guidelines-for-development-in-flood-affected-areas.pdf" TargetMode="External"/><Relationship Id="rId101" Type="http://schemas.openxmlformats.org/officeDocument/2006/relationships/hyperlink" Target="https://www.water.vic.gov.au/__data/assets/pdf_file/0024/662325/guidelines-for-development-in-flood-affected-areas.pdf"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environment.vic.gov.au/native-vegetation/native-vegetation-removal-regulations" TargetMode="External"/><Relationship Id="rId109" Type="http://schemas.openxmlformats.org/officeDocument/2006/relationships/hyperlink" Target="https://www.climatechange.vic.gov.au/__data/assets/pdf_file/0029/399440/Heatwaves_VulnerabilityAssessment_2018.pdf" TargetMode="External"/><Relationship Id="rId34" Type="http://schemas.openxmlformats.org/officeDocument/2006/relationships/hyperlink" Target="https://www.energy.vic.gov.au/__data/assets/pdf_file/0036/575676/Zero-Emission-Vehicle-ZEV-Roadmap.pdf" TargetMode="External"/><Relationship Id="rId50" Type="http://schemas.openxmlformats.org/officeDocument/2006/relationships/hyperlink" Target="https://www.marineandcoasts.vic.gov.au/__data/assets/pdf_file/0022/662503/Victorias-Resilient-Coast-Guidelines-.pdf" TargetMode="External"/><Relationship Id="rId55" Type="http://schemas.openxmlformats.org/officeDocument/2006/relationships/hyperlink" Target="https://www.iso.org/iso-50001-energy-management.html" TargetMode="External"/><Relationship Id="rId76" Type="http://schemas.openxmlformats.org/officeDocument/2006/relationships/hyperlink" Target="https://www.vic.gov.au/education-training-climate-change-adaptation-action-plan" TargetMode="External"/><Relationship Id="rId97" Type="http://schemas.openxmlformats.org/officeDocument/2006/relationships/hyperlink" Target="https://www2.education.vic.gov.au/pal/bushfire-and-grassfire-preparedness/policy" TargetMode="External"/><Relationship Id="rId104" Type="http://schemas.openxmlformats.org/officeDocument/2006/relationships/hyperlink" Target="https://www.marineandcoasts.vic.gov.au/__data/assets/pdf_file/0021/122709/VCHA2017_R1_Victorian_Coastal_Hazard_Assessment_2017_Final_R1.compressed.pdf" TargetMode="External"/><Relationship Id="rId7" Type="http://schemas.openxmlformats.org/officeDocument/2006/relationships/customXml" Target="../customXml/item7.xml"/><Relationship Id="rId71" Type="http://schemas.openxmlformats.org/officeDocument/2006/relationships/hyperlink" Target="https://www.energy.vic.gov.au/for-households/victorian-energy-upgrades-for-households/about-the-veu-program" TargetMode="External"/><Relationship Id="rId92" Type="http://schemas.openxmlformats.org/officeDocument/2006/relationships/hyperlink" Target="https://mapshare.vic.gov.au/vicplan/" TargetMode="External"/><Relationship Id="rId2" Type="http://schemas.openxmlformats.org/officeDocument/2006/relationships/customXml" Target="../customXml/item2.xml"/><Relationship Id="rId29" Type="http://schemas.openxmlformats.org/officeDocument/2006/relationships/hyperlink" Target="https://www.climatechange.vic.gov.au/building-victorias-climate-resilience/our-commitment-to-adapt-to-climate-change/primary-production-adaptation-action-plan" TargetMode="External"/><Relationship Id="rId24" Type="http://schemas.openxmlformats.org/officeDocument/2006/relationships/hyperlink" Target="https://www.climatechange.vic.gov.au/climate-action-targets" TargetMode="External"/><Relationship Id="rId40" Type="http://schemas.openxmlformats.org/officeDocument/2006/relationships/hyperlink" Target="https://www.climatechange.vic.gov.au/building-victorias-climate-resilience/our-commitment-to-adapt-to-climate-change/built-environment-adaptation-action-plan" TargetMode="External"/><Relationship Id="rId45" Type="http://schemas.openxmlformats.org/officeDocument/2006/relationships/hyperlink" Target="https://www.climatechange.vic.gov.au/building-victorias-climate-resilience/our-commitment-to-adapt-to-climate-change/transport-adaptation-action-plan" TargetMode="External"/><Relationship Id="rId66" Type="http://schemas.openxmlformats.org/officeDocument/2006/relationships/hyperlink" Target="https://www.dtf.vic.gov.au/funds-programs-and-policies/victorian-government-climate-related-risk-disclosure-statement" TargetMode="External"/><Relationship Id="rId87" Type="http://schemas.openxmlformats.org/officeDocument/2006/relationships/hyperlink" Target="https://www.climatechange.vic.gov.au/__data/assets/word_doc/0035/549818/Hume-Regional-Adaptation-Strategy-Accessible.docx" TargetMode="External"/><Relationship Id="rId110" Type="http://schemas.openxmlformats.org/officeDocument/2006/relationships/hyperlink" Target="https://www.climatechange.vic.gov.au/victorias-changing-climate" TargetMode="External"/><Relationship Id="rId115" Type="http://schemas.openxmlformats.org/officeDocument/2006/relationships/fontTable" Target="fontTable.xml"/><Relationship Id="rId61" Type="http://schemas.openxmlformats.org/officeDocument/2006/relationships/header" Target="header3.xml"/><Relationship Id="rId82" Type="http://schemas.openxmlformats.org/officeDocument/2006/relationships/hyperlink" Target="https://www.climatechange.vic.gov.au/supporting-local-action-on-climate-change"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hyperlink" Target="https://www.climatechange.vic.gov.au/building-victorias-climate-resilience/our-commitment-to-adapt-to-climate-change/transport-adaptation-action-plan" TargetMode="External"/><Relationship Id="rId35" Type="http://schemas.openxmlformats.org/officeDocument/2006/relationships/hyperlink" Target="https://www.environment.vic.gov.au/bushbank" TargetMode="External"/><Relationship Id="rId56" Type="http://schemas.openxmlformats.org/officeDocument/2006/relationships/hyperlink" Target="https://www.buyingfor.vic.gov.au/VicFleet" TargetMode="External"/><Relationship Id="rId77" Type="http://schemas.openxmlformats.org/officeDocument/2006/relationships/hyperlink" Target="https://www.health.vic.gov.au/environmental-health/climate-change-strategy" TargetMode="External"/><Relationship Id="rId100" Type="http://schemas.openxmlformats.org/officeDocument/2006/relationships/hyperlink" Target="https://www.ses.vic.gov.au/plan-and-stay-safe/flood-guides" TargetMode="External"/><Relationship Id="rId105" Type="http://schemas.openxmlformats.org/officeDocument/2006/relationships/hyperlink" Target="https://www.marineandcoasts.vic.gov.au/__data/assets/pdf_file/0022/662503/Victorias-Resilient-Coast-Guidelines-.pdf" TargetMode="External"/><Relationship Id="rId8" Type="http://schemas.openxmlformats.org/officeDocument/2006/relationships/numbering" Target="numbering.xml"/><Relationship Id="rId51" Type="http://schemas.openxmlformats.org/officeDocument/2006/relationships/hyperlink" Target="https://www.marineandcoastalcouncil.vic.gov.au/__data/assets/pdf_file/0036/665649/General-Summary-of-the-Kompas-Report-Economic-Impacts-from-SLR-and-SS-19072023.pdf" TargetMode="External"/><Relationship Id="rId72" Type="http://schemas.openxmlformats.org/officeDocument/2006/relationships/hyperlink" Target="https://www.climatechange.vic.gov.au/__data/assets/pdf_file/0029/442964/Victorias-Climate-Science-Report-2019.pdf" TargetMode="External"/><Relationship Id="rId93" Type="http://schemas.openxmlformats.org/officeDocument/2006/relationships/hyperlink" Target="https://www2.education.vic.gov.au/pal/bushfire-and-grassfire-preparedness/policy" TargetMode="External"/><Relationship Id="rId98" Type="http://schemas.openxmlformats.org/officeDocument/2006/relationships/hyperlink" Target="https://www.safertogether.vic.gov.au/regions" TargetMode="External"/><Relationship Id="rId3" Type="http://schemas.openxmlformats.org/officeDocument/2006/relationships/customXml" Target="../customXml/item3.xml"/><Relationship Id="rId25" Type="http://schemas.openxmlformats.org/officeDocument/2006/relationships/hyperlink" Target="https://www.climatechange.vic.gov.au/building-victorias-climate-resilience/our-commitment-to-adapt-to-climate-change/built-environment-adaptation-action-plan" TargetMode="External"/><Relationship Id="rId46" Type="http://schemas.openxmlformats.org/officeDocument/2006/relationships/hyperlink" Target="https://www.climatechange.vic.gov.au/building-victorias-climate-resilience/our-commitment-to-adapt-to-climate-change/water-cycle-adaptation-action-plan" TargetMode="External"/><Relationship Id="rId67" Type="http://schemas.openxmlformats.org/officeDocument/2006/relationships/hyperlink" Target="https://www.energy.vic.gov.au/renewable-energy/victorias-gas-substitution-roadmap" TargetMode="External"/><Relationship Id="rId116" Type="http://schemas.openxmlformats.org/officeDocument/2006/relationships/glossaryDocument" Target="glossary/document.xml"/><Relationship Id="rId20" Type="http://schemas.openxmlformats.org/officeDocument/2006/relationships/image" Target="media/image7.png"/><Relationship Id="rId41" Type="http://schemas.openxmlformats.org/officeDocument/2006/relationships/hyperlink" Target="https://www.climatechange.vic.gov.au/building-victorias-climate-resilience/our-commitment-to-adapt-to-climate-change/education-and-training-adaptation-action-plan" TargetMode="External"/><Relationship Id="rId62" Type="http://schemas.openxmlformats.org/officeDocument/2006/relationships/footer" Target="footer3.xml"/><Relationship Id="rId83" Type="http://schemas.openxmlformats.org/officeDocument/2006/relationships/hyperlink" Target="https://www.climatechange.vic.gov.au/__data/assets/pdf_file/0033/549717/Barwon_South_West_Regional_Climate_Adaptation_Strategy.pdf" TargetMode="External"/><Relationship Id="rId88" Type="http://schemas.openxmlformats.org/officeDocument/2006/relationships/hyperlink" Target="https://www.climatechange.vic.gov.au/__data/assets/file/0030/549813/Loddon-Mallee-Climate-Ready-Plan-accessible-version.pdf" TargetMode="External"/><Relationship Id="rId111" Type="http://schemas.openxmlformats.org/officeDocument/2006/relationships/hyperlink" Target="https://www.planning.vic.gov.au/guides-and-resources/data-and-insights/cooling-and-greening-melbourne-map" TargetMode="External"/><Relationship Id="rId15" Type="http://schemas.openxmlformats.org/officeDocument/2006/relationships/image" Target="media/image2.svg"/><Relationship Id="rId36" Type="http://schemas.openxmlformats.org/officeDocument/2006/relationships/hyperlink" Target="https://agriculture.vic.gov.au/climate-and-weather/policy-programs-action/victorian-carbon-farming-program" TargetMode="External"/><Relationship Id="rId57" Type="http://schemas.openxmlformats.org/officeDocument/2006/relationships/header" Target="header1.xml"/><Relationship Id="rId106" Type="http://schemas.openxmlformats.org/officeDocument/2006/relationships/hyperlink" Target="https://www.marineandcoasts.vic.gov.au/__data/assets/pdf_file/0025/662506/Adaptation-actions-compendiu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gh\Downloads\Attachment%20H%20Climate%20Action%20Assessment%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287A3E0FC460EB2301D00D17392BF"/>
        <w:category>
          <w:name w:val="General"/>
          <w:gallery w:val="placeholder"/>
        </w:category>
        <w:types>
          <w:type w:val="bbPlcHdr"/>
        </w:types>
        <w:behaviors>
          <w:behavior w:val="content"/>
        </w:behaviors>
        <w:guid w:val="{75DC65E2-DAF3-4168-8E86-4181471A6AB5}"/>
      </w:docPartPr>
      <w:docPartBody>
        <w:p w:rsidR="00000000" w:rsidRDefault="00244099">
          <w:pPr>
            <w:pStyle w:val="814287A3E0FC460EB2301D00D17392BF"/>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814287A3E0FC460EB2301D00D17392BF">
    <w:name w:val="814287A3E0FC460EB2301D00D1739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K a p i s h F i l e n a m e T o U r i M a p p i n g s   x m l n s : x s i = " h t t p : / / w w w . w 3 . o r g / 2 0 0 1 / X M L S c h e m a - i n s t a n c e "   x m l n s : x s d = " h t t p : / / w w w . w 3 . o r g / 2 0 0 1 / X M L S c h e m a " / > 
</file>

<file path=customXml/item6.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8" ma:contentTypeDescription="Create a new document." ma:contentTypeScope="" ma:versionID="9ae2e12affc6239e8e460658e34182cf">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7e4f18460ac2a108df57129efa010a0d"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01c0f5ca-0b3f-49b6-b59f-6d657e44a718">
      <UserInfo>
        <DisplayName>Anitra Cowan Rechner (DEECA)</DisplayName>
        <AccountId>23</AccountId>
        <AccountType/>
      </UserInfo>
      <UserInfo>
        <DisplayName>Maggie X McNamara (DJPR)</DisplayName>
        <AccountId>38</AccountId>
        <AccountType/>
      </UserInfo>
      <UserInfo>
        <DisplayName>Gordon Ivancic (DEECA)</DisplayName>
        <AccountId>66</AccountId>
        <AccountType/>
      </UserInfo>
      <UserInfo>
        <DisplayName>Anne Sastro (DEECA)</DisplayName>
        <AccountId>68</AccountId>
        <AccountType/>
      </UserInfo>
      <UserInfo>
        <DisplayName>Lily Falconer (DEECA)</DisplayName>
        <AccountId>21</AccountId>
        <AccountType/>
      </UserInfo>
      <UserInfo>
        <DisplayName>Emily K Byrne (DEECA)</DisplayName>
        <AccountId>15</AccountId>
        <AccountType/>
      </UserInfo>
      <UserInfo>
        <DisplayName>Martin C Jones (DEECA)</DisplayName>
        <AccountId>25</AccountId>
        <AccountType/>
      </UserInfo>
      <UserInfo>
        <DisplayName>Mark Rodrigues (DEECA)</DisplayName>
        <AccountId>74</AccountId>
        <AccountType/>
      </UserInfo>
      <UserInfo>
        <DisplayName>Clare A Penrose (DEECA)</DisplayName>
        <AccountId>53</AccountId>
        <AccountType/>
      </UserInfo>
      <UserInfo>
        <DisplayName>Lana Kovac (DEECA)</DisplayName>
        <AccountId>39</AccountId>
        <AccountType/>
      </UserInfo>
      <UserInfo>
        <DisplayName>Shaun D O'Brien (DJPR)</DisplayName>
        <AccountId>16</AccountId>
        <AccountType/>
      </UserInfo>
      <UserInfo>
        <DisplayName>Auriel J Yeap (DEECA)</DisplayName>
        <AccountId>50</AccountId>
        <AccountType/>
      </UserInfo>
      <UserInfo>
        <DisplayName>Stephen G Pollard (DEECA)</DisplayName>
        <AccountId>31</AccountId>
        <AccountType/>
      </UserInfo>
      <UserInfo>
        <DisplayName>Alexis S Demetrious (DEECA)</DisplayName>
        <AccountId>93</AccountId>
        <AccountType/>
      </UserInfo>
      <UserInfo>
        <DisplayName>Fiona M Koelmeyer (DEECA)</DisplayName>
        <AccountId>43</AccountId>
        <AccountType/>
      </UserInfo>
      <UserInfo>
        <DisplayName>Julie M Richmond (DEECA)</DisplayName>
        <AccountId>30</AccountId>
        <AccountType/>
      </UserInfo>
      <UserInfo>
        <DisplayName>Lisa M Shadforth (DEECA)</DisplayName>
        <AccountId>32</AccountId>
        <AccountType/>
      </UserInfo>
    </SharedWithUsers>
    <Worktask xmlns="612ed4d1-c1c5-4dd8-b1b4-2ca9ac75df49" xsi:nil="true"/>
    <_dlc_DocId xmlns="01c0f5ca-0b3f-49b6-b59f-6d657e44a718">RY7JXCH3M54P-1794690801-105</_dlc_DocId>
    <_dlc_DocIdUrl xmlns="01c0f5ca-0b3f-49b6-b59f-6d657e44a718">
      <Url>https://vicgov.sharepoint.com/sites/DTFPortfolioAnalysis/_layouts/15/DocIdRedir.aspx?ID=RY7JXCH3M54P-1794690801-105</Url>
      <Description>RY7JXCH3M54P-1794690801-105</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7BBABEC6-ED88-4A3C-AAEE-A818EBBB373F}">
  <ds:schemaRefs>
    <ds:schemaRef ds:uri="http://schemas.microsoft.com/sharepoint/events"/>
  </ds:schemaRefs>
</ds:datastoreItem>
</file>

<file path=customXml/itemProps5.xml><?xml version="1.0" encoding="utf-8"?>
<ds:datastoreItem xmlns:ds="http://schemas.openxmlformats.org/officeDocument/2006/customXml" ds:itemID="{2BD7FAAE-2453-4377-911D-824180E8F551}">
  <ds:schemaRefs>
    <ds:schemaRef ds:uri="http://www.w3.org/2001/XMLSchema"/>
  </ds:schemaRefs>
</ds:datastoreItem>
</file>

<file path=customXml/itemProps6.xml><?xml version="1.0" encoding="utf-8"?>
<ds:datastoreItem xmlns:ds="http://schemas.openxmlformats.org/officeDocument/2006/customXml" ds:itemID="{9D238D81-C271-4FFE-855E-AEC20762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01c0f5ca-0b3f-49b6-b59f-6d657e44a718"/>
    <ds:schemaRef ds:uri="612ed4d1-c1c5-4dd8-b1b4-2ca9ac75df49"/>
  </ds:schemaRefs>
</ds:datastoreItem>
</file>

<file path=docProps/app.xml><?xml version="1.0" encoding="utf-8"?>
<Properties xmlns="http://schemas.openxmlformats.org/officeDocument/2006/extended-properties" xmlns:vt="http://schemas.openxmlformats.org/officeDocument/2006/docPropsVTypes">
  <Template>Attachment H Climate Action Assessment guidance.DOTX</Template>
  <TotalTime>1</TotalTime>
  <Pages>15</Pages>
  <Words>4686</Words>
  <Characters>39207</Characters>
  <Application>Microsoft Office Word</Application>
  <DocSecurity>0</DocSecurity>
  <Lines>326</Lines>
  <Paragraphs>87</Paragraphs>
  <ScaleCrop>false</ScaleCrop>
  <HeadingPairs>
    <vt:vector size="2" baseType="variant">
      <vt:variant>
        <vt:lpstr>Title</vt:lpstr>
      </vt:variant>
      <vt:variant>
        <vt:i4>1</vt:i4>
      </vt:variant>
    </vt:vector>
  </HeadingPairs>
  <TitlesOfParts>
    <vt:vector size="1" baseType="lpstr">
      <vt:lpstr>Climate Action Assessment Guidelines</vt:lpstr>
    </vt:vector>
  </TitlesOfParts>
  <Company/>
  <LinksUpToDate>false</LinksUpToDate>
  <CharactersWithSpaces>43806</CharactersWithSpaces>
  <SharedDoc>false</SharedDoc>
  <HLinks>
    <vt:vector size="516" baseType="variant">
      <vt:variant>
        <vt:i4>2687070</vt:i4>
      </vt:variant>
      <vt:variant>
        <vt:i4>252</vt:i4>
      </vt:variant>
      <vt:variant>
        <vt:i4>0</vt:i4>
      </vt:variant>
      <vt:variant>
        <vt:i4>5</vt:i4>
      </vt:variant>
      <vt:variant>
        <vt:lpwstr>https://www.lowcarbonlivingcrc.unsw.edu.au/sites/all/files/publications_file_attachments/rp2024_guide_to_urban_cooling_strategies_2017_web.pdf</vt:lpwstr>
      </vt:variant>
      <vt:variant>
        <vt:lpwstr/>
      </vt:variant>
      <vt:variant>
        <vt:i4>3997819</vt:i4>
      </vt:variant>
      <vt:variant>
        <vt:i4>249</vt:i4>
      </vt:variant>
      <vt:variant>
        <vt:i4>0</vt:i4>
      </vt:variant>
      <vt:variant>
        <vt:i4>5</vt:i4>
      </vt:variant>
      <vt:variant>
        <vt:lpwstr>https://files.emv.vic.gov.au/2022-11/SEMP Extreme Heat Sub-Plan.pdf</vt:lpwstr>
      </vt:variant>
      <vt:variant>
        <vt:lpwstr/>
      </vt:variant>
      <vt:variant>
        <vt:i4>2293795</vt:i4>
      </vt:variant>
      <vt:variant>
        <vt:i4>246</vt:i4>
      </vt:variant>
      <vt:variant>
        <vt:i4>0</vt:i4>
      </vt:variant>
      <vt:variant>
        <vt:i4>5</vt:i4>
      </vt:variant>
      <vt:variant>
        <vt:lpwstr>https://www.arcgis.com/apps/dashboards/85fadbb1b2994dc7b6956f57ddacc001</vt:lpwstr>
      </vt:variant>
      <vt:variant>
        <vt:lpwstr/>
      </vt:variant>
      <vt:variant>
        <vt:i4>1507350</vt:i4>
      </vt:variant>
      <vt:variant>
        <vt:i4>243</vt:i4>
      </vt:variant>
      <vt:variant>
        <vt:i4>0</vt:i4>
      </vt:variant>
      <vt:variant>
        <vt:i4>5</vt:i4>
      </vt:variant>
      <vt:variant>
        <vt:lpwstr>https://www.planning.vic.gov.au/guides-and-resources/data-and-insights/cooling-and-greening-melbourne-map</vt:lpwstr>
      </vt:variant>
      <vt:variant>
        <vt:lpwstr/>
      </vt:variant>
      <vt:variant>
        <vt:i4>3538983</vt:i4>
      </vt:variant>
      <vt:variant>
        <vt:i4>240</vt:i4>
      </vt:variant>
      <vt:variant>
        <vt:i4>0</vt:i4>
      </vt:variant>
      <vt:variant>
        <vt:i4>5</vt:i4>
      </vt:variant>
      <vt:variant>
        <vt:lpwstr>https://www.climatechange.vic.gov.au/victorias-changing-climate</vt:lpwstr>
      </vt:variant>
      <vt:variant>
        <vt:lpwstr/>
      </vt:variant>
      <vt:variant>
        <vt:i4>5308535</vt:i4>
      </vt:variant>
      <vt:variant>
        <vt:i4>237</vt:i4>
      </vt:variant>
      <vt:variant>
        <vt:i4>0</vt:i4>
      </vt:variant>
      <vt:variant>
        <vt:i4>5</vt:i4>
      </vt:variant>
      <vt:variant>
        <vt:lpwstr>https://www.climatechange.vic.gov.au/__data/assets/pdf_file/0029/399440/Heatwaves_VulnerabilityAssessment_2018.pdf</vt:lpwstr>
      </vt:variant>
      <vt:variant>
        <vt:lpwstr/>
      </vt:variant>
      <vt:variant>
        <vt:i4>3997819</vt:i4>
      </vt:variant>
      <vt:variant>
        <vt:i4>234</vt:i4>
      </vt:variant>
      <vt:variant>
        <vt:i4>0</vt:i4>
      </vt:variant>
      <vt:variant>
        <vt:i4>5</vt:i4>
      </vt:variant>
      <vt:variant>
        <vt:lpwstr>https://files.emv.vic.gov.au/2022-11/SEMP Extreme Heat Sub-Plan.pdf</vt:lpwstr>
      </vt:variant>
      <vt:variant>
        <vt:lpwstr/>
      </vt:variant>
      <vt:variant>
        <vt:i4>5308541</vt:i4>
      </vt:variant>
      <vt:variant>
        <vt:i4>231</vt:i4>
      </vt:variant>
      <vt:variant>
        <vt:i4>0</vt:i4>
      </vt:variant>
      <vt:variant>
        <vt:i4>5</vt:i4>
      </vt:variant>
      <vt:variant>
        <vt:lpwstr>https://www.marineandcoasts.vic.gov.au/__data/assets/pdf_file/0022/662503/Victorias-Resilient-Coast-Guidelines-.pdf</vt:lpwstr>
      </vt:variant>
      <vt:variant>
        <vt:lpwstr/>
      </vt:variant>
      <vt:variant>
        <vt:i4>196646</vt:i4>
      </vt:variant>
      <vt:variant>
        <vt:i4>228</vt:i4>
      </vt:variant>
      <vt:variant>
        <vt:i4>0</vt:i4>
      </vt:variant>
      <vt:variant>
        <vt:i4>5</vt:i4>
      </vt:variant>
      <vt:variant>
        <vt:lpwstr>https://www.marineandcoasts.vic.gov.au/__data/assets/pdf_file/0025/662506/Adaptation-actions-compendium.pdf</vt:lpwstr>
      </vt:variant>
      <vt:variant>
        <vt:lpwstr/>
      </vt:variant>
      <vt:variant>
        <vt:i4>5308541</vt:i4>
      </vt:variant>
      <vt:variant>
        <vt:i4>225</vt:i4>
      </vt:variant>
      <vt:variant>
        <vt:i4>0</vt:i4>
      </vt:variant>
      <vt:variant>
        <vt:i4>5</vt:i4>
      </vt:variant>
      <vt:variant>
        <vt:lpwstr>https://www.marineandcoasts.vic.gov.au/__data/assets/pdf_file/0022/662503/Victorias-Resilient-Coast-Guidelines-.pdf</vt:lpwstr>
      </vt:variant>
      <vt:variant>
        <vt:lpwstr/>
      </vt:variant>
      <vt:variant>
        <vt:i4>852068</vt:i4>
      </vt:variant>
      <vt:variant>
        <vt:i4>222</vt:i4>
      </vt:variant>
      <vt:variant>
        <vt:i4>0</vt:i4>
      </vt:variant>
      <vt:variant>
        <vt:i4>5</vt:i4>
      </vt:variant>
      <vt:variant>
        <vt:lpwstr>https://www.marineandcoasts.vic.gov.au/__data/assets/pdf_file/0021/122709/VCHA2017_R1_Victorian_Coastal_Hazard_Assessment_2017_Final_R1.compressed.pdf</vt:lpwstr>
      </vt:variant>
      <vt:variant>
        <vt:lpwstr/>
      </vt:variant>
      <vt:variant>
        <vt:i4>5111813</vt:i4>
      </vt:variant>
      <vt:variant>
        <vt:i4>219</vt:i4>
      </vt:variant>
      <vt:variant>
        <vt:i4>0</vt:i4>
      </vt:variant>
      <vt:variant>
        <vt:i4>5</vt:i4>
      </vt:variant>
      <vt:variant>
        <vt:lpwstr>https://mapshare.vic.gov.au/coastkit/</vt:lpwstr>
      </vt:variant>
      <vt:variant>
        <vt:lpwstr/>
      </vt:variant>
      <vt:variant>
        <vt:i4>6881386</vt:i4>
      </vt:variant>
      <vt:variant>
        <vt:i4>216</vt:i4>
      </vt:variant>
      <vt:variant>
        <vt:i4>0</vt:i4>
      </vt:variant>
      <vt:variant>
        <vt:i4>5</vt:i4>
      </vt:variant>
      <vt:variant>
        <vt:lpwstr>https://www.nrmclimate.vic.gov.au/regional-cma-information/</vt:lpwstr>
      </vt:variant>
      <vt:variant>
        <vt:lpwstr/>
      </vt:variant>
      <vt:variant>
        <vt:i4>4784248</vt:i4>
      </vt:variant>
      <vt:variant>
        <vt:i4>213</vt:i4>
      </vt:variant>
      <vt:variant>
        <vt:i4>0</vt:i4>
      </vt:variant>
      <vt:variant>
        <vt:i4>5</vt:i4>
      </vt:variant>
      <vt:variant>
        <vt:lpwstr>https://www.water.vic.gov.au/__data/assets/pdf_file/0024/662325/guidelines-for-development-in-flood-affected-areas.pdf</vt:lpwstr>
      </vt:variant>
      <vt:variant>
        <vt:lpwstr/>
      </vt:variant>
      <vt:variant>
        <vt:i4>7602224</vt:i4>
      </vt:variant>
      <vt:variant>
        <vt:i4>210</vt:i4>
      </vt:variant>
      <vt:variant>
        <vt:i4>0</vt:i4>
      </vt:variant>
      <vt:variant>
        <vt:i4>5</vt:i4>
      </vt:variant>
      <vt:variant>
        <vt:lpwstr>https://www.ses.vic.gov.au/plan-and-stay-safe/flood-guides</vt:lpwstr>
      </vt:variant>
      <vt:variant>
        <vt:lpwstr/>
      </vt:variant>
      <vt:variant>
        <vt:i4>4784248</vt:i4>
      </vt:variant>
      <vt:variant>
        <vt:i4>207</vt:i4>
      </vt:variant>
      <vt:variant>
        <vt:i4>0</vt:i4>
      </vt:variant>
      <vt:variant>
        <vt:i4>5</vt:i4>
      </vt:variant>
      <vt:variant>
        <vt:lpwstr>https://www.water.vic.gov.au/__data/assets/pdf_file/0024/662325/guidelines-for-development-in-flood-affected-areas.pdf</vt:lpwstr>
      </vt:variant>
      <vt:variant>
        <vt:lpwstr/>
      </vt:variant>
      <vt:variant>
        <vt:i4>1703967</vt:i4>
      </vt:variant>
      <vt:variant>
        <vt:i4>204</vt:i4>
      </vt:variant>
      <vt:variant>
        <vt:i4>0</vt:i4>
      </vt:variant>
      <vt:variant>
        <vt:i4>5</vt:i4>
      </vt:variant>
      <vt:variant>
        <vt:lpwstr>https://www.safertogether.vic.gov.au/regions</vt:lpwstr>
      </vt:variant>
      <vt:variant>
        <vt:lpwstr/>
      </vt:variant>
      <vt:variant>
        <vt:i4>1507357</vt:i4>
      </vt:variant>
      <vt:variant>
        <vt:i4>201</vt:i4>
      </vt:variant>
      <vt:variant>
        <vt:i4>0</vt:i4>
      </vt:variant>
      <vt:variant>
        <vt:i4>5</vt:i4>
      </vt:variant>
      <vt:variant>
        <vt:lpwstr>https://www2.education.vic.gov.au/pal/bushfire-and-grassfire-preparedness/policy</vt:lpwstr>
      </vt:variant>
      <vt:variant>
        <vt:lpwstr/>
      </vt:variant>
      <vt:variant>
        <vt:i4>6619178</vt:i4>
      </vt:variant>
      <vt:variant>
        <vt:i4>198</vt:i4>
      </vt:variant>
      <vt:variant>
        <vt:i4>0</vt:i4>
      </vt:variant>
      <vt:variant>
        <vt:i4>5</vt:i4>
      </vt:variant>
      <vt:variant>
        <vt:lpwstr>https://www.safertogether.vic.gov.au/understanding-risk</vt:lpwstr>
      </vt:variant>
      <vt:variant>
        <vt:lpwstr/>
      </vt:variant>
      <vt:variant>
        <vt:i4>1638468</vt:i4>
      </vt:variant>
      <vt:variant>
        <vt:i4>195</vt:i4>
      </vt:variant>
      <vt:variant>
        <vt:i4>0</vt:i4>
      </vt:variant>
      <vt:variant>
        <vt:i4>5</vt:i4>
      </vt:variant>
      <vt:variant>
        <vt:lpwstr>https://www.planning.vic.gov.au/browse-by-topic/bushfire</vt:lpwstr>
      </vt:variant>
      <vt:variant>
        <vt:lpwstr/>
      </vt:variant>
      <vt:variant>
        <vt:i4>1703967</vt:i4>
      </vt:variant>
      <vt:variant>
        <vt:i4>192</vt:i4>
      </vt:variant>
      <vt:variant>
        <vt:i4>0</vt:i4>
      </vt:variant>
      <vt:variant>
        <vt:i4>5</vt:i4>
      </vt:variant>
      <vt:variant>
        <vt:lpwstr>https://www.safertogether.vic.gov.au/regions</vt:lpwstr>
      </vt:variant>
      <vt:variant>
        <vt:lpwstr/>
      </vt:variant>
      <vt:variant>
        <vt:i4>1507357</vt:i4>
      </vt:variant>
      <vt:variant>
        <vt:i4>189</vt:i4>
      </vt:variant>
      <vt:variant>
        <vt:i4>0</vt:i4>
      </vt:variant>
      <vt:variant>
        <vt:i4>5</vt:i4>
      </vt:variant>
      <vt:variant>
        <vt:lpwstr>https://www2.education.vic.gov.au/pal/bushfire-and-grassfire-preparedness/policy</vt:lpwstr>
      </vt:variant>
      <vt:variant>
        <vt:lpwstr/>
      </vt:variant>
      <vt:variant>
        <vt:i4>1703949</vt:i4>
      </vt:variant>
      <vt:variant>
        <vt:i4>186</vt:i4>
      </vt:variant>
      <vt:variant>
        <vt:i4>0</vt:i4>
      </vt:variant>
      <vt:variant>
        <vt:i4>5</vt:i4>
      </vt:variant>
      <vt:variant>
        <vt:lpwstr>https://mapshare.vic.gov.au/vicplan/</vt:lpwstr>
      </vt:variant>
      <vt:variant>
        <vt:lpwstr/>
      </vt:variant>
      <vt:variant>
        <vt:i4>3604523</vt:i4>
      </vt:variant>
      <vt:variant>
        <vt:i4>183</vt:i4>
      </vt:variant>
      <vt:variant>
        <vt:i4>0</vt:i4>
      </vt:variant>
      <vt:variant>
        <vt:i4>5</vt:i4>
      </vt:variant>
      <vt:variant>
        <vt:lpwstr>https://www.climatechange.vic.gov.au/supporting-local-action-on-climate-change</vt:lpwstr>
      </vt:variant>
      <vt:variant>
        <vt:lpwstr>toc__id_3_regional</vt:lpwstr>
      </vt:variant>
      <vt:variant>
        <vt:i4>196638</vt:i4>
      </vt:variant>
      <vt:variant>
        <vt:i4>179</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196638</vt:i4>
      </vt:variant>
      <vt:variant>
        <vt:i4>177</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458773</vt:i4>
      </vt:variant>
      <vt:variant>
        <vt:i4>174</vt:i4>
      </vt:variant>
      <vt:variant>
        <vt:i4>0</vt:i4>
      </vt:variant>
      <vt:variant>
        <vt:i4>5</vt:i4>
      </vt:variant>
      <vt:variant>
        <vt:lpwstr>https://www.climatechange.vic.gov.au/__data/assets/file/0030/549813/Loddon-Mallee-Climate-Ready-Plan-accessible-version.pdf</vt:lpwstr>
      </vt:variant>
      <vt:variant>
        <vt:lpwstr/>
      </vt:variant>
      <vt:variant>
        <vt:i4>1245245</vt:i4>
      </vt:variant>
      <vt:variant>
        <vt:i4>171</vt:i4>
      </vt:variant>
      <vt:variant>
        <vt:i4>0</vt:i4>
      </vt:variant>
      <vt:variant>
        <vt:i4>5</vt:i4>
      </vt:variant>
      <vt:variant>
        <vt:lpwstr>https://www.climatechange.vic.gov.au/__data/assets/word_doc/0035/549818/Hume-Regional-Adaptation-Strategy-Accessible.docx</vt:lpwstr>
      </vt:variant>
      <vt:variant>
        <vt:lpwstr/>
      </vt:variant>
      <vt:variant>
        <vt:i4>6946917</vt:i4>
      </vt:variant>
      <vt:variant>
        <vt:i4>168</vt:i4>
      </vt:variant>
      <vt:variant>
        <vt:i4>0</vt:i4>
      </vt:variant>
      <vt:variant>
        <vt:i4>5</vt:i4>
      </vt:variant>
      <vt:variant>
        <vt:lpwstr>https://www.climatechange.vic.gov.au/__data/assets/file/0031/549814/GreaterMelbourneClimateChangeAdaptationStrategyAccessible.pdf</vt:lpwstr>
      </vt:variant>
      <vt:variant>
        <vt:lpwstr/>
      </vt:variant>
      <vt:variant>
        <vt:i4>8061045</vt:i4>
      </vt:variant>
      <vt:variant>
        <vt:i4>165</vt:i4>
      </vt:variant>
      <vt:variant>
        <vt:i4>0</vt:i4>
      </vt:variant>
      <vt:variant>
        <vt:i4>5</vt:i4>
      </vt:variant>
      <vt:variant>
        <vt:lpwstr>https://www.climatechange.vic.gov.au/__data/assets/file/0032/549815/Grampians-Regional-Adaptation-Strategy-Accessible.pdf</vt:lpwstr>
      </vt:variant>
      <vt:variant>
        <vt:lpwstr/>
      </vt:variant>
      <vt:variant>
        <vt:i4>3604486</vt:i4>
      </vt:variant>
      <vt:variant>
        <vt:i4>162</vt:i4>
      </vt:variant>
      <vt:variant>
        <vt:i4>0</vt:i4>
      </vt:variant>
      <vt:variant>
        <vt:i4>5</vt:i4>
      </vt:variant>
      <vt:variant>
        <vt:lpwstr>https://www.climatechange.vic.gov.au/__data/assets/word_doc/0032/549824/Gippsland-Regional-Adaptation-Strategy-Accessible.docx</vt:lpwstr>
      </vt:variant>
      <vt:variant>
        <vt:lpwstr/>
      </vt:variant>
      <vt:variant>
        <vt:i4>4194415</vt:i4>
      </vt:variant>
      <vt:variant>
        <vt:i4>159</vt:i4>
      </vt:variant>
      <vt:variant>
        <vt:i4>0</vt:i4>
      </vt:variant>
      <vt:variant>
        <vt:i4>5</vt:i4>
      </vt:variant>
      <vt:variant>
        <vt:lpwstr>https://www.climatechange.vic.gov.au/__data/assets/pdf_file/0033/549717/Barwon_South_West_Regional_Climate_Adaptation_Strategy.pdf</vt:lpwstr>
      </vt:variant>
      <vt:variant>
        <vt:lpwstr/>
      </vt:variant>
      <vt:variant>
        <vt:i4>3604523</vt:i4>
      </vt:variant>
      <vt:variant>
        <vt:i4>156</vt:i4>
      </vt:variant>
      <vt:variant>
        <vt:i4>0</vt:i4>
      </vt:variant>
      <vt:variant>
        <vt:i4>5</vt:i4>
      </vt:variant>
      <vt:variant>
        <vt:lpwstr>https://www.climatechange.vic.gov.au/supporting-local-action-on-climate-change</vt:lpwstr>
      </vt:variant>
      <vt:variant>
        <vt:lpwstr>toc__id_3_regional</vt:lpwstr>
      </vt:variant>
      <vt:variant>
        <vt:i4>4522097</vt:i4>
      </vt:variant>
      <vt:variant>
        <vt:i4>153</vt:i4>
      </vt:variant>
      <vt:variant>
        <vt:i4>0</vt:i4>
      </vt:variant>
      <vt:variant>
        <vt:i4>5</vt:i4>
      </vt:variant>
      <vt:variant>
        <vt:lpwstr>https://www.climatechange.vic.gov.au/__data/assets/pdf_file/0025/558421/WaterCycleAdaptationActionPlan.pdf</vt:lpwstr>
      </vt:variant>
      <vt:variant>
        <vt:lpwstr/>
      </vt:variant>
      <vt:variant>
        <vt:i4>1769501</vt:i4>
      </vt:variant>
      <vt:variant>
        <vt:i4>150</vt:i4>
      </vt:variant>
      <vt:variant>
        <vt:i4>0</vt:i4>
      </vt:variant>
      <vt:variant>
        <vt:i4>5</vt:i4>
      </vt:variant>
      <vt:variant>
        <vt:lpwstr>https://dtp.vic.gov.au/our-transport-future/climate-change/adaptation-action-plan</vt:lpwstr>
      </vt:variant>
      <vt:variant>
        <vt:lpwstr/>
      </vt:variant>
      <vt:variant>
        <vt:i4>7733259</vt:i4>
      </vt:variant>
      <vt:variant>
        <vt:i4>147</vt:i4>
      </vt:variant>
      <vt:variant>
        <vt:i4>0</vt:i4>
      </vt:variant>
      <vt:variant>
        <vt:i4>5</vt:i4>
      </vt:variant>
      <vt:variant>
        <vt:lpwstr>https://agriculture.vic.gov.au/__data/assets/pdf_file/0004/838246/Primary-Production-Climate-Change-Adaptation-Action-Plan-2022-2026.pdf</vt:lpwstr>
      </vt:variant>
      <vt:variant>
        <vt:lpwstr/>
      </vt:variant>
      <vt:variant>
        <vt:i4>6684677</vt:i4>
      </vt:variant>
      <vt:variant>
        <vt:i4>144</vt:i4>
      </vt:variant>
      <vt:variant>
        <vt:i4>0</vt:i4>
      </vt:variant>
      <vt:variant>
        <vt:i4>5</vt:i4>
      </vt:variant>
      <vt:variant>
        <vt:lpwstr>https://www.environment.vic.gov.au/natural-environment-adaptation-action-plan?_gl=1*19qdgxh*_ga*MjA5NDEwNzI1OS4xNjkyMDgyMDY3*_ga_LM2C7KTW90*MTY5MzM2MTQ2OS4xNC4xLjE2OTMzNjE2ODAuNjAuMC4w&amp;_ga=2.200766254.169685170.1693275583-2094107259.1692082067</vt:lpwstr>
      </vt:variant>
      <vt:variant>
        <vt:lpwstr/>
      </vt:variant>
      <vt:variant>
        <vt:i4>6946921</vt:i4>
      </vt:variant>
      <vt:variant>
        <vt:i4>141</vt:i4>
      </vt:variant>
      <vt:variant>
        <vt:i4>0</vt:i4>
      </vt:variant>
      <vt:variant>
        <vt:i4>5</vt:i4>
      </vt:variant>
      <vt:variant>
        <vt:lpwstr>https://www.health.vic.gov.au/environmental-health/climate-change-strategy</vt:lpwstr>
      </vt:variant>
      <vt:variant>
        <vt:lpwstr/>
      </vt:variant>
      <vt:variant>
        <vt:i4>7929889</vt:i4>
      </vt:variant>
      <vt:variant>
        <vt:i4>138</vt:i4>
      </vt:variant>
      <vt:variant>
        <vt:i4>0</vt:i4>
      </vt:variant>
      <vt:variant>
        <vt:i4>5</vt:i4>
      </vt:variant>
      <vt:variant>
        <vt:lpwstr>https://www.vic.gov.au/education-training-climate-change-adaptation-action-plan</vt:lpwstr>
      </vt:variant>
      <vt:variant>
        <vt:lpwstr/>
      </vt:variant>
      <vt:variant>
        <vt:i4>6881360</vt:i4>
      </vt:variant>
      <vt:variant>
        <vt:i4>135</vt:i4>
      </vt:variant>
      <vt:variant>
        <vt:i4>0</vt:i4>
      </vt:variant>
      <vt:variant>
        <vt:i4>5</vt:i4>
      </vt:variant>
      <vt:variant>
        <vt:lpwstr>https://www.planning.vic.gov.au/guides-and-resources/strategies-and-initiatives/built-environment-climate-change-adaptation-action-plan?_ga=2.266623886.169685170.1693275583-2094107259.1692082067</vt:lpwstr>
      </vt:variant>
      <vt:variant>
        <vt:lpwstr/>
      </vt:variant>
      <vt:variant>
        <vt:i4>196638</vt:i4>
      </vt:variant>
      <vt:variant>
        <vt:i4>131</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196638</vt:i4>
      </vt:variant>
      <vt:variant>
        <vt:i4>129</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2162697</vt:i4>
      </vt:variant>
      <vt:variant>
        <vt:i4>126</vt:i4>
      </vt:variant>
      <vt:variant>
        <vt:i4>0</vt:i4>
      </vt:variant>
      <vt:variant>
        <vt:i4>5</vt:i4>
      </vt:variant>
      <vt:variant>
        <vt:lpwstr>https://www.climatechange.vic.gov.au/__data/assets/pdf_file/0029/442964/Victorias-Climate-Science-Report-2019.pdf</vt:lpwstr>
      </vt:variant>
      <vt:variant>
        <vt:lpwstr/>
      </vt:variant>
      <vt:variant>
        <vt:i4>6750307</vt:i4>
      </vt:variant>
      <vt:variant>
        <vt:i4>123</vt:i4>
      </vt:variant>
      <vt:variant>
        <vt:i4>0</vt:i4>
      </vt:variant>
      <vt:variant>
        <vt:i4>5</vt:i4>
      </vt:variant>
      <vt:variant>
        <vt:lpwstr>https://www.energy.vic.gov.au/for-households/victorian-energy-upgrades-for-households/about-the-veu-program</vt:lpwstr>
      </vt:variant>
      <vt:variant>
        <vt:lpwstr/>
      </vt:variant>
      <vt:variant>
        <vt:i4>262214</vt:i4>
      </vt:variant>
      <vt:variant>
        <vt:i4>120</vt:i4>
      </vt:variant>
      <vt:variant>
        <vt:i4>0</vt:i4>
      </vt:variant>
      <vt:variant>
        <vt:i4>5</vt:i4>
      </vt:variant>
      <vt:variant>
        <vt:lpwstr>https://www.energy.vic.gov.au/renewable-energy/victorian-renewable-energy-and-storage-targets</vt:lpwstr>
      </vt:variant>
      <vt:variant>
        <vt:lpwstr/>
      </vt:variant>
      <vt:variant>
        <vt:i4>393225</vt:i4>
      </vt:variant>
      <vt:variant>
        <vt:i4>117</vt:i4>
      </vt:variant>
      <vt:variant>
        <vt:i4>0</vt:i4>
      </vt:variant>
      <vt:variant>
        <vt:i4>5</vt:i4>
      </vt:variant>
      <vt:variant>
        <vt:lpwstr>https://www.energy.vic.gov.au/renewable-energy/zero-emission-vehicles</vt:lpwstr>
      </vt:variant>
      <vt:variant>
        <vt:lpwstr/>
      </vt:variant>
      <vt:variant>
        <vt:i4>3997723</vt:i4>
      </vt:variant>
      <vt:variant>
        <vt:i4>114</vt:i4>
      </vt:variant>
      <vt:variant>
        <vt:i4>0</vt:i4>
      </vt:variant>
      <vt:variant>
        <vt:i4>5</vt:i4>
      </vt:variant>
      <vt:variant>
        <vt:lpwstr>https://www.energy.vic.gov.au/__data/assets/pdf_file/0029/580619/Offshore-Wind-Policy-Directions-Paper.pdf</vt:lpwstr>
      </vt:variant>
      <vt:variant>
        <vt:lpwstr/>
      </vt:variant>
      <vt:variant>
        <vt:i4>1769554</vt:i4>
      </vt:variant>
      <vt:variant>
        <vt:i4>111</vt:i4>
      </vt:variant>
      <vt:variant>
        <vt:i4>0</vt:i4>
      </vt:variant>
      <vt:variant>
        <vt:i4>5</vt:i4>
      </vt:variant>
      <vt:variant>
        <vt:lpwstr>https://www.energy.vic.gov.au/renewable-energy/victorias-gas-substitution-roadmap</vt:lpwstr>
      </vt:variant>
      <vt:variant>
        <vt:lpwstr/>
      </vt:variant>
      <vt:variant>
        <vt:i4>1703966</vt:i4>
      </vt:variant>
      <vt:variant>
        <vt:i4>108</vt:i4>
      </vt:variant>
      <vt:variant>
        <vt:i4>0</vt:i4>
      </vt:variant>
      <vt:variant>
        <vt:i4>5</vt:i4>
      </vt:variant>
      <vt:variant>
        <vt:lpwstr>https://www.dtf.vic.gov.au/funds-programs-and-policies/victorian-government-climate-related-risk-disclosure-statement</vt:lpwstr>
      </vt:variant>
      <vt:variant>
        <vt:lpwstr/>
      </vt:variant>
      <vt:variant>
        <vt:i4>196638</vt:i4>
      </vt:variant>
      <vt:variant>
        <vt:i4>105</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4522001</vt:i4>
      </vt:variant>
      <vt:variant>
        <vt:i4>102</vt:i4>
      </vt:variant>
      <vt:variant>
        <vt:i4>0</vt:i4>
      </vt:variant>
      <vt:variant>
        <vt:i4>5</vt:i4>
      </vt:variant>
      <vt:variant>
        <vt:lpwstr>https://www.climatechange.vic.gov.au/victorian-government-action-on-climate-change</vt:lpwstr>
      </vt:variant>
      <vt:variant>
        <vt:lpwstr>pledges</vt:lpwstr>
      </vt:variant>
      <vt:variant>
        <vt:i4>2752621</vt:i4>
      </vt:variant>
      <vt:variant>
        <vt:i4>99</vt:i4>
      </vt:variant>
      <vt:variant>
        <vt:i4>0</vt:i4>
      </vt:variant>
      <vt:variant>
        <vt:i4>5</vt:i4>
      </vt:variant>
      <vt:variant>
        <vt:lpwstr>https://www.climatechange.vic.gov.au/victorias-climate-change-strategy</vt:lpwstr>
      </vt:variant>
      <vt:variant>
        <vt:lpwstr/>
      </vt:variant>
      <vt:variant>
        <vt:i4>1900545</vt:i4>
      </vt:variant>
      <vt:variant>
        <vt:i4>96</vt:i4>
      </vt:variant>
      <vt:variant>
        <vt:i4>0</vt:i4>
      </vt:variant>
      <vt:variant>
        <vt:i4>5</vt:i4>
      </vt:variant>
      <vt:variant>
        <vt:lpwstr>https://www.buyingfor.vic.gov.au/VicFleet</vt:lpwstr>
      </vt:variant>
      <vt:variant>
        <vt:lpwstr/>
      </vt:variant>
      <vt:variant>
        <vt:i4>7274596</vt:i4>
      </vt:variant>
      <vt:variant>
        <vt:i4>93</vt:i4>
      </vt:variant>
      <vt:variant>
        <vt:i4>0</vt:i4>
      </vt:variant>
      <vt:variant>
        <vt:i4>5</vt:i4>
      </vt:variant>
      <vt:variant>
        <vt:lpwstr>https://www.iso.org/iso-50001-energy-management.html</vt:lpwstr>
      </vt:variant>
      <vt:variant>
        <vt:lpwstr>:~:text=ISO%2050001%20provides%20a%20framework,make%20decisions%20about%20energy%20use</vt:lpwstr>
      </vt:variant>
      <vt:variant>
        <vt:i4>6750307</vt:i4>
      </vt:variant>
      <vt:variant>
        <vt:i4>90</vt:i4>
      </vt:variant>
      <vt:variant>
        <vt:i4>0</vt:i4>
      </vt:variant>
      <vt:variant>
        <vt:i4>5</vt:i4>
      </vt:variant>
      <vt:variant>
        <vt:lpwstr>https://www.energy.vic.gov.au/for-households/victorian-energy-upgrades-for-households/about-the-veu-program</vt:lpwstr>
      </vt:variant>
      <vt:variant>
        <vt:lpwstr/>
      </vt:variant>
      <vt:variant>
        <vt:i4>6750307</vt:i4>
      </vt:variant>
      <vt:variant>
        <vt:i4>87</vt:i4>
      </vt:variant>
      <vt:variant>
        <vt:i4>0</vt:i4>
      </vt:variant>
      <vt:variant>
        <vt:i4>5</vt:i4>
      </vt:variant>
      <vt:variant>
        <vt:lpwstr>https://www.energy.vic.gov.au/for-households/victorian-energy-upgrades-for-households/about-the-veu-program</vt:lpwstr>
      </vt:variant>
      <vt:variant>
        <vt:lpwstr/>
      </vt:variant>
      <vt:variant>
        <vt:i4>1179680</vt:i4>
      </vt:variant>
      <vt:variant>
        <vt:i4>84</vt:i4>
      </vt:variant>
      <vt:variant>
        <vt:i4>0</vt:i4>
      </vt:variant>
      <vt:variant>
        <vt:i4>5</vt:i4>
      </vt:variant>
      <vt:variant>
        <vt:lpwstr>mailto:climatechange@delwp.vic.gov.au</vt:lpwstr>
      </vt:variant>
      <vt:variant>
        <vt:lpwstr/>
      </vt:variant>
      <vt:variant>
        <vt:i4>3014685</vt:i4>
      </vt:variant>
      <vt:variant>
        <vt:i4>81</vt:i4>
      </vt:variant>
      <vt:variant>
        <vt:i4>0</vt:i4>
      </vt:variant>
      <vt:variant>
        <vt:i4>5</vt:i4>
      </vt:variant>
      <vt:variant>
        <vt:lpwstr>https://www.marineandcoastalcouncil.vic.gov.au/__data/assets/pdf_file/0036/665649/General-Summary-of-the-Kompas-Report-Economic-Impacts-from-SLR-and-SS-19072023.pdf</vt:lpwstr>
      </vt:variant>
      <vt:variant>
        <vt:lpwstr/>
      </vt:variant>
      <vt:variant>
        <vt:i4>5308541</vt:i4>
      </vt:variant>
      <vt:variant>
        <vt:i4>78</vt:i4>
      </vt:variant>
      <vt:variant>
        <vt:i4>0</vt:i4>
      </vt:variant>
      <vt:variant>
        <vt:i4>5</vt:i4>
      </vt:variant>
      <vt:variant>
        <vt:lpwstr>https://www.marineandcoasts.vic.gov.au/__data/assets/pdf_file/0022/662503/Victorias-Resilient-Coast-Guidelines-.pdf</vt:lpwstr>
      </vt:variant>
      <vt:variant>
        <vt:lpwstr/>
      </vt:variant>
      <vt:variant>
        <vt:i4>8323164</vt:i4>
      </vt:variant>
      <vt:variant>
        <vt:i4>75</vt:i4>
      </vt:variant>
      <vt:variant>
        <vt:i4>0</vt:i4>
      </vt:variant>
      <vt:variant>
        <vt:i4>5</vt:i4>
      </vt:variant>
      <vt:variant>
        <vt:lpwstr>https://www.climatechange.vic.gov.au/__data/assets/pdf_file/0011/413030/The-economic-impact-of-heatwaves-on-Victoria.pdf</vt:lpwstr>
      </vt:variant>
      <vt:variant>
        <vt:lpwstr/>
      </vt:variant>
      <vt:variant>
        <vt:i4>2556028</vt:i4>
      </vt:variant>
      <vt:variant>
        <vt:i4>72</vt:i4>
      </vt:variant>
      <vt:variant>
        <vt:i4>0</vt:i4>
      </vt:variant>
      <vt:variant>
        <vt:i4>5</vt:i4>
      </vt:variant>
      <vt:variant>
        <vt:lpwstr>https://www.dtf.vic.gov.au/victorias-economic-bulletin-volume-5/economic-impacts-2019-20-bushfires-victoria</vt:lpwstr>
      </vt:variant>
      <vt:variant>
        <vt:lpwstr/>
      </vt:variant>
      <vt:variant>
        <vt:i4>3145781</vt:i4>
      </vt:variant>
      <vt:variant>
        <vt:i4>69</vt:i4>
      </vt:variant>
      <vt:variant>
        <vt:i4>0</vt:i4>
      </vt:variant>
      <vt:variant>
        <vt:i4>5</vt:i4>
      </vt:variant>
      <vt:variant>
        <vt:lpwstr>https://insurancecouncil.com.au/wp-content/uploads/2022/02/R_ICA_Resilience_Final_220218.pdf?trk=public_post_comment-text</vt:lpwstr>
      </vt:variant>
      <vt:variant>
        <vt:lpwstr>:~:text=In%20order%20to%20reap%20these%20rewards%2C%20we%20have,Government%20and%20matching%20contributions%20from%20states%20and%20territories.</vt:lpwstr>
      </vt:variant>
      <vt:variant>
        <vt:i4>3276918</vt:i4>
      </vt:variant>
      <vt:variant>
        <vt:i4>66</vt:i4>
      </vt:variant>
      <vt:variant>
        <vt:i4>0</vt:i4>
      </vt:variant>
      <vt:variant>
        <vt:i4>5</vt:i4>
      </vt:variant>
      <vt:variant>
        <vt:lpwstr>https://www.climatechange.vic.gov.au/building-victorias-climate-resilience/our-commitment-to-adapt-to-climate-change/water-cycle-adaptation-action-plan</vt:lpwstr>
      </vt:variant>
      <vt:variant>
        <vt:lpwstr/>
      </vt:variant>
      <vt:variant>
        <vt:i4>5963860</vt:i4>
      </vt:variant>
      <vt:variant>
        <vt:i4>63</vt:i4>
      </vt:variant>
      <vt:variant>
        <vt:i4>0</vt:i4>
      </vt:variant>
      <vt:variant>
        <vt:i4>5</vt:i4>
      </vt:variant>
      <vt:variant>
        <vt:lpwstr>https://www.climatechange.vic.gov.au/building-victorias-climate-resilience/our-commitment-to-adapt-to-climate-change/transport-adaptation-action-plan</vt:lpwstr>
      </vt:variant>
      <vt:variant>
        <vt:lpwstr/>
      </vt:variant>
      <vt:variant>
        <vt:i4>7012395</vt:i4>
      </vt:variant>
      <vt:variant>
        <vt:i4>60</vt:i4>
      </vt:variant>
      <vt:variant>
        <vt:i4>0</vt:i4>
      </vt:variant>
      <vt:variant>
        <vt:i4>5</vt:i4>
      </vt:variant>
      <vt:variant>
        <vt:lpwstr>https://www.climatechange.vic.gov.au/building-victorias-climate-resilience/our-commitment-to-adapt-to-climate-change/primary-production-adaptation-action-plan</vt:lpwstr>
      </vt:variant>
      <vt:variant>
        <vt:lpwstr/>
      </vt:variant>
      <vt:variant>
        <vt:i4>3932281</vt:i4>
      </vt:variant>
      <vt:variant>
        <vt:i4>57</vt:i4>
      </vt:variant>
      <vt:variant>
        <vt:i4>0</vt:i4>
      </vt:variant>
      <vt:variant>
        <vt:i4>5</vt:i4>
      </vt:variant>
      <vt:variant>
        <vt:lpwstr>https://www.climatechange.vic.gov.au/building-victorias-climate-resilience/our-commitment-to-adapt-to-climate-change/natural-environment-adaptation-action-plan</vt:lpwstr>
      </vt:variant>
      <vt:variant>
        <vt:lpwstr/>
      </vt:variant>
      <vt:variant>
        <vt:i4>983112</vt:i4>
      </vt:variant>
      <vt:variant>
        <vt:i4>54</vt:i4>
      </vt:variant>
      <vt:variant>
        <vt:i4>0</vt:i4>
      </vt:variant>
      <vt:variant>
        <vt:i4>5</vt:i4>
      </vt:variant>
      <vt:variant>
        <vt:lpwstr>https://www.climatechange.vic.gov.au/building-victorias-climate-resilience/our-commitment-to-adapt-to-climate-change/health-and-human-services-adaptation-action-plan</vt:lpwstr>
      </vt:variant>
      <vt:variant>
        <vt:lpwstr/>
      </vt:variant>
      <vt:variant>
        <vt:i4>8192126</vt:i4>
      </vt:variant>
      <vt:variant>
        <vt:i4>51</vt:i4>
      </vt:variant>
      <vt:variant>
        <vt:i4>0</vt:i4>
      </vt:variant>
      <vt:variant>
        <vt:i4>5</vt:i4>
      </vt:variant>
      <vt:variant>
        <vt:lpwstr>https://www.climatechange.vic.gov.au/building-victorias-climate-resilience/our-commitment-to-adapt-to-climate-change/education-and-training-adaptation-action-plan</vt:lpwstr>
      </vt:variant>
      <vt:variant>
        <vt:lpwstr/>
      </vt:variant>
      <vt:variant>
        <vt:i4>4653077</vt:i4>
      </vt:variant>
      <vt:variant>
        <vt:i4>48</vt:i4>
      </vt:variant>
      <vt:variant>
        <vt:i4>0</vt:i4>
      </vt:variant>
      <vt:variant>
        <vt:i4>5</vt:i4>
      </vt:variant>
      <vt:variant>
        <vt:lpwstr>https://www.climatechange.vic.gov.au/building-victorias-climate-resilience/our-commitment-to-adapt-to-climate-change/built-environment-adaptation-action-plan</vt:lpwstr>
      </vt:variant>
      <vt:variant>
        <vt:lpwstr/>
      </vt:variant>
      <vt:variant>
        <vt:i4>6946854</vt:i4>
      </vt:variant>
      <vt:variant>
        <vt:i4>45</vt:i4>
      </vt:variant>
      <vt:variant>
        <vt:i4>0</vt:i4>
      </vt:variant>
      <vt:variant>
        <vt:i4>5</vt:i4>
      </vt:variant>
      <vt:variant>
        <vt:lpwstr>https://www.environment.vic.gov.au/native-vegetation/native-vegetation-removal-regulations</vt:lpwstr>
      </vt:variant>
      <vt:variant>
        <vt:lpwstr/>
      </vt:variant>
      <vt:variant>
        <vt:i4>4587610</vt:i4>
      </vt:variant>
      <vt:variant>
        <vt:i4>42</vt:i4>
      </vt:variant>
      <vt:variant>
        <vt:i4>0</vt:i4>
      </vt:variant>
      <vt:variant>
        <vt:i4>5</vt:i4>
      </vt:variant>
      <vt:variant>
        <vt:lpwstr>https://www.deeca.vic.gov.au/futureforests/immediate-protection-areas/victorian-forestry-plan</vt:lpwstr>
      </vt:variant>
      <vt:variant>
        <vt:lpwstr/>
      </vt:variant>
      <vt:variant>
        <vt:i4>6225994</vt:i4>
      </vt:variant>
      <vt:variant>
        <vt:i4>39</vt:i4>
      </vt:variant>
      <vt:variant>
        <vt:i4>0</vt:i4>
      </vt:variant>
      <vt:variant>
        <vt:i4>5</vt:i4>
      </vt:variant>
      <vt:variant>
        <vt:lpwstr>https://www.environment.vic.gov.au/biodiversity/biodiversity-plan</vt:lpwstr>
      </vt:variant>
      <vt:variant>
        <vt:lpwstr/>
      </vt:variant>
      <vt:variant>
        <vt:i4>6422629</vt:i4>
      </vt:variant>
      <vt:variant>
        <vt:i4>36</vt:i4>
      </vt:variant>
      <vt:variant>
        <vt:i4>0</vt:i4>
      </vt:variant>
      <vt:variant>
        <vt:i4>5</vt:i4>
      </vt:variant>
      <vt:variant>
        <vt:lpwstr>https://agriculture.vic.gov.au/climate-and-weather/policy-programs-action/victorian-carbon-farming-program</vt:lpwstr>
      </vt:variant>
      <vt:variant>
        <vt:lpwstr/>
      </vt:variant>
      <vt:variant>
        <vt:i4>6488168</vt:i4>
      </vt:variant>
      <vt:variant>
        <vt:i4>33</vt:i4>
      </vt:variant>
      <vt:variant>
        <vt:i4>0</vt:i4>
      </vt:variant>
      <vt:variant>
        <vt:i4>5</vt:i4>
      </vt:variant>
      <vt:variant>
        <vt:lpwstr>https://www.environment.vic.gov.au/bushbank</vt:lpwstr>
      </vt:variant>
      <vt:variant>
        <vt:lpwstr/>
      </vt:variant>
      <vt:variant>
        <vt:i4>7143488</vt:i4>
      </vt:variant>
      <vt:variant>
        <vt:i4>30</vt:i4>
      </vt:variant>
      <vt:variant>
        <vt:i4>0</vt:i4>
      </vt:variant>
      <vt:variant>
        <vt:i4>5</vt:i4>
      </vt:variant>
      <vt:variant>
        <vt:lpwstr>https://www.energy.vic.gov.au/__data/assets/pdf_file/0036/575676/Zero-Emission-Vehicle-ZEV-Roadmap.pdf</vt:lpwstr>
      </vt:variant>
      <vt:variant>
        <vt:lpwstr/>
      </vt:variant>
      <vt:variant>
        <vt:i4>6815786</vt:i4>
      </vt:variant>
      <vt:variant>
        <vt:i4>27</vt:i4>
      </vt:variant>
      <vt:variant>
        <vt:i4>0</vt:i4>
      </vt:variant>
      <vt:variant>
        <vt:i4>5</vt:i4>
      </vt:variant>
      <vt:variant>
        <vt:lpwstr>https://www.premier.vic.gov.au/new-victorian-homes-go-all-electric-2024</vt:lpwstr>
      </vt:variant>
      <vt:variant>
        <vt:lpwstr/>
      </vt:variant>
      <vt:variant>
        <vt:i4>1769554</vt:i4>
      </vt:variant>
      <vt:variant>
        <vt:i4>24</vt:i4>
      </vt:variant>
      <vt:variant>
        <vt:i4>0</vt:i4>
      </vt:variant>
      <vt:variant>
        <vt:i4>5</vt:i4>
      </vt:variant>
      <vt:variant>
        <vt:lpwstr>https://www.energy.vic.gov.au/renewable-energy/victorias-gas-substitution-roadmap</vt:lpwstr>
      </vt:variant>
      <vt:variant>
        <vt:lpwstr/>
      </vt:variant>
      <vt:variant>
        <vt:i4>3276918</vt:i4>
      </vt:variant>
      <vt:variant>
        <vt:i4>21</vt:i4>
      </vt:variant>
      <vt:variant>
        <vt:i4>0</vt:i4>
      </vt:variant>
      <vt:variant>
        <vt:i4>5</vt:i4>
      </vt:variant>
      <vt:variant>
        <vt:lpwstr>https://www.climatechange.vic.gov.au/building-victorias-climate-resilience/our-commitment-to-adapt-to-climate-change/water-cycle-adaptation-action-plan</vt:lpwstr>
      </vt:variant>
      <vt:variant>
        <vt:lpwstr/>
      </vt:variant>
      <vt:variant>
        <vt:i4>5963860</vt:i4>
      </vt:variant>
      <vt:variant>
        <vt:i4>18</vt:i4>
      </vt:variant>
      <vt:variant>
        <vt:i4>0</vt:i4>
      </vt:variant>
      <vt:variant>
        <vt:i4>5</vt:i4>
      </vt:variant>
      <vt:variant>
        <vt:lpwstr>https://www.climatechange.vic.gov.au/building-victorias-climate-resilience/our-commitment-to-adapt-to-climate-change/transport-adaptation-action-plan</vt:lpwstr>
      </vt:variant>
      <vt:variant>
        <vt:lpwstr/>
      </vt:variant>
      <vt:variant>
        <vt:i4>7012395</vt:i4>
      </vt:variant>
      <vt:variant>
        <vt:i4>15</vt:i4>
      </vt:variant>
      <vt:variant>
        <vt:i4>0</vt:i4>
      </vt:variant>
      <vt:variant>
        <vt:i4>5</vt:i4>
      </vt:variant>
      <vt:variant>
        <vt:lpwstr>https://www.climatechange.vic.gov.au/building-victorias-climate-resilience/our-commitment-to-adapt-to-climate-change/primary-production-adaptation-action-plan</vt:lpwstr>
      </vt:variant>
      <vt:variant>
        <vt:lpwstr/>
      </vt:variant>
      <vt:variant>
        <vt:i4>3932281</vt:i4>
      </vt:variant>
      <vt:variant>
        <vt:i4>12</vt:i4>
      </vt:variant>
      <vt:variant>
        <vt:i4>0</vt:i4>
      </vt:variant>
      <vt:variant>
        <vt:i4>5</vt:i4>
      </vt:variant>
      <vt:variant>
        <vt:lpwstr>https://www.climatechange.vic.gov.au/building-victorias-climate-resilience/our-commitment-to-adapt-to-climate-change/natural-environment-adaptation-action-plan</vt:lpwstr>
      </vt:variant>
      <vt:variant>
        <vt:lpwstr/>
      </vt:variant>
      <vt:variant>
        <vt:i4>983112</vt:i4>
      </vt:variant>
      <vt:variant>
        <vt:i4>9</vt:i4>
      </vt:variant>
      <vt:variant>
        <vt:i4>0</vt:i4>
      </vt:variant>
      <vt:variant>
        <vt:i4>5</vt:i4>
      </vt:variant>
      <vt:variant>
        <vt:lpwstr>https://www.climatechange.vic.gov.au/building-victorias-climate-resilience/our-commitment-to-adapt-to-climate-change/health-and-human-services-adaptation-action-plan</vt:lpwstr>
      </vt:variant>
      <vt:variant>
        <vt:lpwstr/>
      </vt:variant>
      <vt:variant>
        <vt:i4>8192126</vt:i4>
      </vt:variant>
      <vt:variant>
        <vt:i4>6</vt:i4>
      </vt:variant>
      <vt:variant>
        <vt:i4>0</vt:i4>
      </vt:variant>
      <vt:variant>
        <vt:i4>5</vt:i4>
      </vt:variant>
      <vt:variant>
        <vt:lpwstr>https://www.climatechange.vic.gov.au/building-victorias-climate-resilience/our-commitment-to-adapt-to-climate-change/education-and-training-adaptation-action-plan</vt:lpwstr>
      </vt:variant>
      <vt:variant>
        <vt:lpwstr/>
      </vt:variant>
      <vt:variant>
        <vt:i4>4653077</vt:i4>
      </vt:variant>
      <vt:variant>
        <vt:i4>3</vt:i4>
      </vt:variant>
      <vt:variant>
        <vt:i4>0</vt:i4>
      </vt:variant>
      <vt:variant>
        <vt:i4>5</vt:i4>
      </vt:variant>
      <vt:variant>
        <vt:lpwstr>https://www.climatechange.vic.gov.au/building-victorias-climate-resilience/our-commitment-to-adapt-to-climate-change/built-environment-adaptation-action-plan</vt:lpwstr>
      </vt:variant>
      <vt:variant>
        <vt:lpwstr/>
      </vt:variant>
      <vt:variant>
        <vt:i4>3014712</vt:i4>
      </vt:variant>
      <vt:variant>
        <vt:i4>0</vt:i4>
      </vt:variant>
      <vt:variant>
        <vt:i4>0</vt:i4>
      </vt:variant>
      <vt:variant>
        <vt:i4>5</vt:i4>
      </vt:variant>
      <vt:variant>
        <vt:lpwstr>https://www.climatechange.vic.gov.au/climate-action-targets</vt:lpwstr>
      </vt:variant>
      <vt:variant>
        <vt:lpwstr/>
      </vt:variant>
      <vt:variant>
        <vt:i4>7667825</vt:i4>
      </vt:variant>
      <vt:variant>
        <vt:i4>0</vt:i4>
      </vt:variant>
      <vt:variant>
        <vt:i4>0</vt:i4>
      </vt:variant>
      <vt:variant>
        <vt:i4>5</vt:i4>
      </vt:variant>
      <vt:variant>
        <vt:lpwstr>https://delwpvicgovau.sharepoint.com/Users/fionadurante/Downloads/deeca.vic.gov.au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Action Assessment Guidelines</dc:title>
  <dc:subject>Guidelines</dc:subject>
  <dc:creator>Greg Gough</dc:creator>
  <cp:keywords/>
  <dc:description/>
  <cp:lastModifiedBy>Greg Gough</cp:lastModifiedBy>
  <cp:revision>1</cp:revision>
  <cp:lastPrinted>2022-06-20T15:14:00Z</cp:lastPrinted>
  <dcterms:created xsi:type="dcterms:W3CDTF">2023-12-14T01:26:00Z</dcterms:created>
  <dcterms:modified xsi:type="dcterms:W3CDTF">2023-12-14T01:27:00Z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0x010100554C838C6836BC4F889909807A521D51</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Division">
    <vt:lpwstr>82;#Information Services|30448c83-753c-4662-9f56-9cde52d6c172</vt:lpwstr>
  </property>
  <property fmtid="{D5CDD505-2E9C-101B-9397-08002B2CF9AE}" pid="8" name="Security Classification">
    <vt:lpwstr>2;#Unclassified|7fa379f4-4aba-4692-ab80-7d39d3a23cf4</vt:lpwstr>
  </property>
  <property fmtid="{D5CDD505-2E9C-101B-9397-08002B2CF9AE}" pid="9" name="Section">
    <vt:lpwstr/>
  </property>
  <property fmtid="{D5CDD505-2E9C-101B-9397-08002B2CF9AE}" pid="10" name="Sub-Section">
    <vt:lpwstr/>
  </property>
  <property fmtid="{D5CDD505-2E9C-101B-9397-08002B2CF9AE}" pid="11" name="Branch">
    <vt:lpwstr>73;#Energy Programs|7984d6fd-343b-4680-8b33-40444d57ed46</vt:lpwstr>
  </property>
  <property fmtid="{D5CDD505-2E9C-101B-9397-08002B2CF9AE}" pid="12" name="Group1">
    <vt:lpwstr>5;#Energy|40f2c14a-2679-4881-8e58-939b39a0f1d1</vt:lpwstr>
  </property>
  <property fmtid="{D5CDD505-2E9C-101B-9397-08002B2CF9AE}" pid="13" name="_dlc_DocIdItemGuid">
    <vt:lpwstr>d8a7ea20-971d-4eda-a26b-5fa7578e904b</vt:lpwstr>
  </property>
  <property fmtid="{D5CDD505-2E9C-101B-9397-08002B2CF9AE}" pid="14" name="Strategy Category">
    <vt:lpwstr/>
  </property>
  <property fmtid="{D5CDD505-2E9C-101B-9397-08002B2CF9AE}" pid="15" name="Dissemination Limiting Marker">
    <vt:lpwstr>30;#Cabinet-in-Confidence|8984cb02-430d-482d-9548-e17e93923a55</vt:lpwstr>
  </property>
  <property fmtid="{D5CDD505-2E9C-101B-9397-08002B2CF9AE}" pid="16" name="MSIP_Label_4257e2ab-f512-40e2-9c9a-c64247360765_Enabled">
    <vt:lpwstr>true</vt:lpwstr>
  </property>
  <property fmtid="{D5CDD505-2E9C-101B-9397-08002B2CF9AE}" pid="17" name="MSIP_Label_4257e2ab-f512-40e2-9c9a-c64247360765_SetDate">
    <vt:lpwstr>2023-10-10T03:44:36Z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50085532-45b3-4752-aacd-6ad7e3e7ae08</vt:lpwstr>
  </property>
  <property fmtid="{D5CDD505-2E9C-101B-9397-08002B2CF9AE}" pid="22" name="MSIP_Label_4257e2ab-f512-40e2-9c9a-c64247360765_ContentBits">
    <vt:lpwstr>2</vt:lpwstr>
  </property>
  <property fmtid="{D5CDD505-2E9C-101B-9397-08002B2CF9AE}" pid="23" name="MSIP_Label_20bdc94e-2df6-4bc6-b1fd-5866a0662dd9_Enabled">
    <vt:lpwstr>true</vt:lpwstr>
  </property>
  <property fmtid="{D5CDD505-2E9C-101B-9397-08002B2CF9AE}" pid="24" name="MSIP_Label_20bdc94e-2df6-4bc6-b1fd-5866a0662dd9_SetDate">
    <vt:lpwstr>2023-10-24T11:46:55Z</vt:lpwstr>
  </property>
  <property fmtid="{D5CDD505-2E9C-101B-9397-08002B2CF9AE}" pid="25" name="MSIP_Label_20bdc94e-2df6-4bc6-b1fd-5866a0662dd9_Method">
    <vt:lpwstr>Privileged</vt:lpwstr>
  </property>
  <property fmtid="{D5CDD505-2E9C-101B-9397-08002B2CF9AE}" pid="26" name="MSIP_Label_20bdc94e-2df6-4bc6-b1fd-5866a0662dd9_Name">
    <vt:lpwstr>PROTECTED-CABINET-IN-CONFIDENCE (DJPR)</vt:lpwstr>
  </property>
  <property fmtid="{D5CDD505-2E9C-101B-9397-08002B2CF9AE}" pid="27" name="MSIP_Label_20bdc94e-2df6-4bc6-b1fd-5866a0662dd9_SiteId">
    <vt:lpwstr>722ea0be-3e1c-4b11-ad6f-9401d6856e24</vt:lpwstr>
  </property>
  <property fmtid="{D5CDD505-2E9C-101B-9397-08002B2CF9AE}" pid="28" name="MSIP_Label_20bdc94e-2df6-4bc6-b1fd-5866a0662dd9_ActionId">
    <vt:lpwstr>0f26c7be-4228-430b-b852-e80b2f43ab5c</vt:lpwstr>
  </property>
  <property fmtid="{D5CDD505-2E9C-101B-9397-08002B2CF9AE}" pid="29" name="MSIP_Label_20bdc94e-2df6-4bc6-b1fd-5866a0662dd9_ContentBits">
    <vt:lpwstr>3</vt:lpwstr>
  </property>
</Properties>
</file>