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06" w:rsidRDefault="002856ED" w:rsidP="002856ED">
      <w:pPr>
        <w:pStyle w:val="Title"/>
      </w:pPr>
      <w:bookmarkStart w:id="0" w:name="_GoBack"/>
      <w:bookmarkEnd w:id="0"/>
      <w:r>
        <w:t>Investment Lifecycle and High Value/High Risk Guidelines</w:t>
      </w:r>
    </w:p>
    <w:p w:rsidR="002856ED" w:rsidRDefault="002856ED" w:rsidP="002856ED"/>
    <w:p w:rsidR="002856ED" w:rsidRDefault="00FF4F03" w:rsidP="002856ED">
      <w:pPr>
        <w:pStyle w:val="Subtitle"/>
      </w:pPr>
      <w:r>
        <w:t>Implement</w:t>
      </w:r>
    </w:p>
    <w:p w:rsidR="00AF342B" w:rsidRDefault="00AF342B" w:rsidP="0034041F"/>
    <w:p w:rsidR="002856ED" w:rsidRDefault="002856ED" w:rsidP="0034041F">
      <w:pPr>
        <w:sectPr w:rsidR="002856ED" w:rsidSect="00A6088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155" w:right="1418" w:bottom="1985" w:left="1418" w:header="680" w:footer="454" w:gutter="0"/>
          <w:cols w:sep="1" w:space="567"/>
          <w:docGrid w:linePitch="360"/>
        </w:sectPr>
      </w:pPr>
    </w:p>
    <w:p w:rsidR="0034041F" w:rsidRDefault="0034041F" w:rsidP="002F2B06">
      <w:pPr>
        <w:spacing w:before="0" w:after="0"/>
      </w:pPr>
      <w:r>
        <w:lastRenderedPageBreak/>
        <w:t>The Secretary</w:t>
      </w:r>
    </w:p>
    <w:p w:rsidR="0034041F" w:rsidRDefault="0034041F" w:rsidP="002F2B06">
      <w:pPr>
        <w:spacing w:before="0" w:after="0"/>
      </w:pPr>
      <w:r>
        <w:t>Department of Treasury and Finance</w:t>
      </w:r>
    </w:p>
    <w:p w:rsidR="0034041F" w:rsidRDefault="0034041F" w:rsidP="002F2B06">
      <w:pPr>
        <w:spacing w:before="0" w:after="0"/>
      </w:pPr>
      <w:r>
        <w:t>1 Treasury Place</w:t>
      </w:r>
    </w:p>
    <w:p w:rsidR="0034041F" w:rsidRDefault="0034041F" w:rsidP="002F2B06">
      <w:pPr>
        <w:spacing w:before="0" w:after="0"/>
      </w:pPr>
      <w:r>
        <w:t>Melbourne Victoria 3002</w:t>
      </w:r>
    </w:p>
    <w:p w:rsidR="0034041F" w:rsidRDefault="0034041F" w:rsidP="002F2B06">
      <w:pPr>
        <w:spacing w:before="0" w:after="0"/>
      </w:pPr>
      <w:r>
        <w:t>Australia</w:t>
      </w:r>
    </w:p>
    <w:p w:rsidR="0034041F" w:rsidRDefault="0034041F" w:rsidP="002F2B06">
      <w:pPr>
        <w:spacing w:before="0" w:after="0"/>
      </w:pPr>
      <w:r>
        <w:t>Telephone: +61 3 9651 5111</w:t>
      </w:r>
    </w:p>
    <w:p w:rsidR="0034041F" w:rsidRDefault="0034041F" w:rsidP="002F2B06">
      <w:pPr>
        <w:spacing w:before="0" w:after="0"/>
      </w:pPr>
      <w:r>
        <w:t>Facsimile: +61 3 9651 5298</w:t>
      </w:r>
    </w:p>
    <w:p w:rsidR="0034041F" w:rsidRDefault="0034041F" w:rsidP="002F2B06">
      <w:pPr>
        <w:spacing w:before="0" w:after="0"/>
      </w:pPr>
      <w:r>
        <w:t>www.dtf.vic.gov.au</w:t>
      </w:r>
    </w:p>
    <w:p w:rsidR="0034041F" w:rsidRDefault="0034041F" w:rsidP="002F2B06">
      <w:pPr>
        <w:spacing w:before="0" w:after="0"/>
      </w:pPr>
    </w:p>
    <w:p w:rsidR="0034041F" w:rsidRDefault="0034041F" w:rsidP="002F2B06">
      <w:pPr>
        <w:spacing w:before="0" w:after="0"/>
      </w:pPr>
      <w:r>
        <w:t>Authorised by the Victorian Government</w:t>
      </w:r>
    </w:p>
    <w:p w:rsidR="0034041F" w:rsidRDefault="0034041F" w:rsidP="002F2B06">
      <w:pPr>
        <w:spacing w:before="0" w:after="0"/>
      </w:pPr>
      <w:r>
        <w:t>1 Treasury Place, Melbourne, 3002</w:t>
      </w:r>
    </w:p>
    <w:p w:rsidR="00FC5156" w:rsidRDefault="00FC5156" w:rsidP="002F2B06">
      <w:pPr>
        <w:spacing w:before="0" w:after="0"/>
      </w:pPr>
    </w:p>
    <w:p w:rsidR="00FC5156" w:rsidRDefault="00FC5156" w:rsidP="00FC5156">
      <w:pPr>
        <w:spacing w:before="0" w:after="0"/>
      </w:pPr>
      <w:r>
        <w:t>ISBN</w:t>
      </w:r>
      <w:r w:rsidR="00016A95">
        <w:t xml:space="preserve"> </w:t>
      </w:r>
      <w:r>
        <w:t>978-1-922045-94-2</w:t>
      </w:r>
    </w:p>
    <w:p w:rsidR="00FC5156" w:rsidRDefault="00FC5156" w:rsidP="00FC5156">
      <w:pPr>
        <w:spacing w:before="0" w:after="0"/>
      </w:pPr>
      <w:r>
        <w:t>Published August 2012</w:t>
      </w:r>
    </w:p>
    <w:p w:rsidR="0034041F" w:rsidRDefault="0034041F" w:rsidP="002F2B06">
      <w:pPr>
        <w:spacing w:before="0" w:after="0"/>
      </w:pPr>
    </w:p>
    <w:p w:rsidR="0034041F" w:rsidRDefault="002F2B06" w:rsidP="002F2B06">
      <w:pPr>
        <w:spacing w:before="0" w:after="0"/>
      </w:pPr>
      <w:r>
        <w:t>© State of Victoria 2017</w:t>
      </w:r>
    </w:p>
    <w:p w:rsidR="0034041F" w:rsidRDefault="002F2B06" w:rsidP="0034041F">
      <w:r>
        <w:rPr>
          <w:rFonts w:cstheme="minorHAnsi"/>
          <w:noProof/>
          <w:lang w:eastAsia="en-AU"/>
        </w:rPr>
        <w:drawing>
          <wp:inline distT="0" distB="0" distL="0" distR="0" wp14:anchorId="11B6983A" wp14:editId="24FA9DF9">
            <wp:extent cx="1117460" cy="393651"/>
            <wp:effectExtent l="0" t="0" r="6985" b="6985"/>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34041F" w:rsidRDefault="0034041F" w:rsidP="0034041F">
      <w:r>
        <w:t>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rsidR="0034041F" w:rsidRDefault="0034041F" w:rsidP="0034041F">
      <w:r>
        <w:t>Copyright queries may be directed to IPpolicy@dtf.vic.gov.au</w:t>
      </w:r>
    </w:p>
    <w:p w:rsidR="0034041F" w:rsidRDefault="0034041F" w:rsidP="0034041F">
      <w:r>
        <w:t xml:space="preserve">If you would like to receive this publication in an accessible format please email information@dtf.vic.gov.au </w:t>
      </w:r>
    </w:p>
    <w:p w:rsidR="002856ED" w:rsidRDefault="0034041F" w:rsidP="0034041F">
      <w:r>
        <w:t>This document is also available in PDF format at www.dtf.vic.gov.au</w:t>
      </w:r>
    </w:p>
    <w:p w:rsidR="002856ED" w:rsidRDefault="002856ED" w:rsidP="0034041F">
      <w:pPr>
        <w:sectPr w:rsidR="002856ED" w:rsidSect="002F2B06">
          <w:headerReference w:type="default" r:id="rId17"/>
          <w:footerReference w:type="even" r:id="rId18"/>
          <w:footerReference w:type="default" r:id="rId19"/>
          <w:pgSz w:w="11906" w:h="16838" w:code="9"/>
          <w:pgMar w:top="2155" w:right="1418" w:bottom="1985" w:left="1418" w:header="680" w:footer="454" w:gutter="0"/>
          <w:cols w:sep="1" w:space="567"/>
          <w:vAlign w:val="bottom"/>
          <w:docGrid w:linePitch="360"/>
        </w:sectPr>
      </w:pPr>
    </w:p>
    <w:p w:rsidR="00FF3B45" w:rsidRPr="008420DB" w:rsidRDefault="008420DB" w:rsidP="008420DB">
      <w:pPr>
        <w:pStyle w:val="SectionHeading"/>
      </w:pPr>
      <w:r>
        <w:lastRenderedPageBreak/>
        <w:t>Contents</w:t>
      </w:r>
    </w:p>
    <w:p w:rsidR="00FF417B" w:rsidRDefault="001807D4" w:rsidP="00FF417B">
      <w:pPr>
        <w:pStyle w:val="TOC1"/>
        <w:tabs>
          <w:tab w:val="clear" w:pos="851"/>
        </w:tabs>
        <w:ind w:left="0" w:firstLine="0"/>
        <w:rPr>
          <w:rFonts w:asciiTheme="minorHAnsi" w:eastAsiaTheme="minorEastAsia" w:hAnsiTheme="minorHAnsi"/>
          <w:noProof/>
          <w:color w:val="auto"/>
          <w:spacing w:val="0"/>
          <w:sz w:val="22"/>
          <w:szCs w:val="22"/>
          <w:lang w:eastAsia="en-AU"/>
        </w:rPr>
      </w:pPr>
      <w:r>
        <w:rPr>
          <w:color w:val="53565A" w:themeColor="text2"/>
        </w:rPr>
        <w:fldChar w:fldCharType="begin"/>
      </w:r>
      <w:r>
        <w:instrText xml:space="preserve"> TOC \h \z \t " Heading 1 (#),1,Heading 1,1, Heading 2,2,Heading 2 (#),2" \* MERGEFORMAT </w:instrText>
      </w:r>
      <w:r>
        <w:rPr>
          <w:color w:val="53565A" w:themeColor="text2"/>
        </w:rPr>
        <w:fldChar w:fldCharType="separate"/>
      </w:r>
      <w:hyperlink w:anchor="_Toc498684459" w:history="1">
        <w:r w:rsidR="00FF417B" w:rsidRPr="00012514">
          <w:rPr>
            <w:rStyle w:val="Hyperlink"/>
            <w:noProof/>
          </w:rPr>
          <w:t>Context</w:t>
        </w:r>
        <w:r w:rsidR="00FF417B">
          <w:rPr>
            <w:noProof/>
            <w:webHidden/>
          </w:rPr>
          <w:tab/>
        </w:r>
        <w:r w:rsidR="00FF417B">
          <w:rPr>
            <w:noProof/>
            <w:webHidden/>
          </w:rPr>
          <w:fldChar w:fldCharType="begin"/>
        </w:r>
        <w:r w:rsidR="00FF417B">
          <w:rPr>
            <w:noProof/>
            <w:webHidden/>
          </w:rPr>
          <w:instrText xml:space="preserve"> PAGEREF _Toc498684459 \h </w:instrText>
        </w:r>
        <w:r w:rsidR="00FF417B">
          <w:rPr>
            <w:noProof/>
            <w:webHidden/>
          </w:rPr>
        </w:r>
        <w:r w:rsidR="00FF417B">
          <w:rPr>
            <w:noProof/>
            <w:webHidden/>
          </w:rPr>
          <w:fldChar w:fldCharType="separate"/>
        </w:r>
        <w:r w:rsidR="00345B4F">
          <w:rPr>
            <w:noProof/>
            <w:webHidden/>
          </w:rPr>
          <w:t>1</w:t>
        </w:r>
        <w:r w:rsidR="00FF417B">
          <w:rPr>
            <w:noProof/>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60" w:history="1">
        <w:r w:rsidR="00FF417B" w:rsidRPr="00012514">
          <w:rPr>
            <w:rStyle w:val="Hyperlink"/>
          </w:rPr>
          <w:t>Purpose of the guideline</w:t>
        </w:r>
        <w:r w:rsidR="00FF417B">
          <w:rPr>
            <w:webHidden/>
          </w:rPr>
          <w:tab/>
        </w:r>
        <w:r w:rsidR="00FF417B">
          <w:rPr>
            <w:webHidden/>
          </w:rPr>
          <w:fldChar w:fldCharType="begin"/>
        </w:r>
        <w:r w:rsidR="00FF417B">
          <w:rPr>
            <w:webHidden/>
          </w:rPr>
          <w:instrText xml:space="preserve"> PAGEREF _Toc498684460 \h </w:instrText>
        </w:r>
        <w:r w:rsidR="00FF417B">
          <w:rPr>
            <w:webHidden/>
          </w:rPr>
        </w:r>
        <w:r w:rsidR="00FF417B">
          <w:rPr>
            <w:webHidden/>
          </w:rPr>
          <w:fldChar w:fldCharType="separate"/>
        </w:r>
        <w:r w:rsidR="00345B4F">
          <w:rPr>
            <w:webHidden/>
          </w:rPr>
          <w:t>1</w:t>
        </w:r>
        <w:r w:rsidR="00FF417B">
          <w:rPr>
            <w:webHidden/>
          </w:rPr>
          <w:fldChar w:fldCharType="end"/>
        </w:r>
      </w:hyperlink>
    </w:p>
    <w:p w:rsidR="00FF417B" w:rsidRDefault="00E36998">
      <w:pPr>
        <w:pStyle w:val="TOC1"/>
        <w:rPr>
          <w:rFonts w:asciiTheme="minorHAnsi" w:eastAsiaTheme="minorEastAsia" w:hAnsiTheme="minorHAnsi"/>
          <w:noProof/>
          <w:color w:val="auto"/>
          <w:spacing w:val="0"/>
          <w:sz w:val="22"/>
          <w:szCs w:val="22"/>
          <w:lang w:eastAsia="en-AU"/>
        </w:rPr>
      </w:pPr>
      <w:hyperlink w:anchor="_Toc498684461" w:history="1">
        <w:r w:rsidR="00FF417B" w:rsidRPr="00012514">
          <w:rPr>
            <w:rStyle w:val="Hyperlink"/>
            <w:noProof/>
          </w:rPr>
          <w:t>1.</w:t>
        </w:r>
        <w:r w:rsidR="00FF417B">
          <w:rPr>
            <w:rFonts w:asciiTheme="minorHAnsi" w:eastAsiaTheme="minorEastAsia" w:hAnsiTheme="minorHAnsi"/>
            <w:noProof/>
            <w:color w:val="auto"/>
            <w:spacing w:val="0"/>
            <w:sz w:val="22"/>
            <w:szCs w:val="22"/>
            <w:lang w:eastAsia="en-AU"/>
          </w:rPr>
          <w:tab/>
        </w:r>
        <w:r w:rsidR="00FF417B" w:rsidRPr="00012514">
          <w:rPr>
            <w:rStyle w:val="Hyperlink"/>
            <w:noProof/>
          </w:rPr>
          <w:t>Introduction</w:t>
        </w:r>
        <w:r w:rsidR="00FF417B">
          <w:rPr>
            <w:noProof/>
            <w:webHidden/>
          </w:rPr>
          <w:tab/>
        </w:r>
        <w:r w:rsidR="00FF417B">
          <w:rPr>
            <w:noProof/>
            <w:webHidden/>
          </w:rPr>
          <w:fldChar w:fldCharType="begin"/>
        </w:r>
        <w:r w:rsidR="00FF417B">
          <w:rPr>
            <w:noProof/>
            <w:webHidden/>
          </w:rPr>
          <w:instrText xml:space="preserve"> PAGEREF _Toc498684461 \h </w:instrText>
        </w:r>
        <w:r w:rsidR="00FF417B">
          <w:rPr>
            <w:noProof/>
            <w:webHidden/>
          </w:rPr>
        </w:r>
        <w:r w:rsidR="00FF417B">
          <w:rPr>
            <w:noProof/>
            <w:webHidden/>
          </w:rPr>
          <w:fldChar w:fldCharType="separate"/>
        </w:r>
        <w:r w:rsidR="00345B4F">
          <w:rPr>
            <w:noProof/>
            <w:webHidden/>
          </w:rPr>
          <w:t>2</w:t>
        </w:r>
        <w:r w:rsidR="00FF417B">
          <w:rPr>
            <w:noProof/>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62" w:history="1">
        <w:r w:rsidR="00FF417B" w:rsidRPr="00012514">
          <w:rPr>
            <w:rStyle w:val="Hyperlink"/>
          </w:rPr>
          <w:t>1.1</w:t>
        </w:r>
        <w:r w:rsidR="00FF417B">
          <w:rPr>
            <w:rFonts w:asciiTheme="minorHAnsi" w:eastAsiaTheme="minorEastAsia" w:hAnsiTheme="minorHAnsi"/>
            <w:spacing w:val="0"/>
            <w:sz w:val="22"/>
            <w:szCs w:val="22"/>
            <w:lang w:eastAsia="en-AU"/>
          </w:rPr>
          <w:tab/>
        </w:r>
        <w:r w:rsidR="00FF417B" w:rsidRPr="00012514">
          <w:rPr>
            <w:rStyle w:val="Hyperlink"/>
          </w:rPr>
          <w:t>The implement phase</w:t>
        </w:r>
        <w:r w:rsidR="00FF417B">
          <w:rPr>
            <w:webHidden/>
          </w:rPr>
          <w:tab/>
        </w:r>
        <w:r w:rsidR="00FF417B">
          <w:rPr>
            <w:webHidden/>
          </w:rPr>
          <w:fldChar w:fldCharType="begin"/>
        </w:r>
        <w:r w:rsidR="00FF417B">
          <w:rPr>
            <w:webHidden/>
          </w:rPr>
          <w:instrText xml:space="preserve"> PAGEREF _Toc498684462 \h </w:instrText>
        </w:r>
        <w:r w:rsidR="00FF417B">
          <w:rPr>
            <w:webHidden/>
          </w:rPr>
        </w:r>
        <w:r w:rsidR="00FF417B">
          <w:rPr>
            <w:webHidden/>
          </w:rPr>
          <w:fldChar w:fldCharType="separate"/>
        </w:r>
        <w:r w:rsidR="00345B4F">
          <w:rPr>
            <w:webHidden/>
          </w:rPr>
          <w:t>2</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63" w:history="1">
        <w:r w:rsidR="00FF417B" w:rsidRPr="00012514">
          <w:rPr>
            <w:rStyle w:val="Hyperlink"/>
          </w:rPr>
          <w:t>1.2</w:t>
        </w:r>
        <w:r w:rsidR="00FF417B">
          <w:rPr>
            <w:rFonts w:asciiTheme="minorHAnsi" w:eastAsiaTheme="minorEastAsia" w:hAnsiTheme="minorHAnsi"/>
            <w:spacing w:val="0"/>
            <w:sz w:val="22"/>
            <w:szCs w:val="22"/>
            <w:lang w:eastAsia="en-AU"/>
          </w:rPr>
          <w:tab/>
        </w:r>
        <w:r w:rsidR="00FF417B" w:rsidRPr="00012514">
          <w:rPr>
            <w:rStyle w:val="Hyperlink"/>
          </w:rPr>
          <w:t>Tools and references</w:t>
        </w:r>
        <w:r w:rsidR="00FF417B">
          <w:rPr>
            <w:webHidden/>
          </w:rPr>
          <w:tab/>
        </w:r>
        <w:r w:rsidR="00FF417B">
          <w:rPr>
            <w:webHidden/>
          </w:rPr>
          <w:fldChar w:fldCharType="begin"/>
        </w:r>
        <w:r w:rsidR="00FF417B">
          <w:rPr>
            <w:webHidden/>
          </w:rPr>
          <w:instrText xml:space="preserve"> PAGEREF _Toc498684463 \h </w:instrText>
        </w:r>
        <w:r w:rsidR="00FF417B">
          <w:rPr>
            <w:webHidden/>
          </w:rPr>
        </w:r>
        <w:r w:rsidR="00FF417B">
          <w:rPr>
            <w:webHidden/>
          </w:rPr>
          <w:fldChar w:fldCharType="separate"/>
        </w:r>
        <w:r w:rsidR="00345B4F">
          <w:rPr>
            <w:webHidden/>
          </w:rPr>
          <w:t>2</w:t>
        </w:r>
        <w:r w:rsidR="00FF417B">
          <w:rPr>
            <w:webHidden/>
          </w:rPr>
          <w:fldChar w:fldCharType="end"/>
        </w:r>
      </w:hyperlink>
    </w:p>
    <w:p w:rsidR="00FF417B" w:rsidRDefault="00E36998">
      <w:pPr>
        <w:pStyle w:val="TOC1"/>
        <w:rPr>
          <w:rFonts w:asciiTheme="minorHAnsi" w:eastAsiaTheme="minorEastAsia" w:hAnsiTheme="minorHAnsi"/>
          <w:noProof/>
          <w:color w:val="auto"/>
          <w:spacing w:val="0"/>
          <w:sz w:val="22"/>
          <w:szCs w:val="22"/>
          <w:lang w:eastAsia="en-AU"/>
        </w:rPr>
      </w:pPr>
      <w:hyperlink w:anchor="_Toc498684464" w:history="1">
        <w:r w:rsidR="00FF417B" w:rsidRPr="00012514">
          <w:rPr>
            <w:rStyle w:val="Hyperlink"/>
            <w:noProof/>
          </w:rPr>
          <w:t>2.</w:t>
        </w:r>
        <w:r w:rsidR="00FF417B">
          <w:rPr>
            <w:rFonts w:asciiTheme="minorHAnsi" w:eastAsiaTheme="minorEastAsia" w:hAnsiTheme="minorHAnsi"/>
            <w:noProof/>
            <w:color w:val="auto"/>
            <w:spacing w:val="0"/>
            <w:sz w:val="22"/>
            <w:szCs w:val="22"/>
            <w:lang w:eastAsia="en-AU"/>
          </w:rPr>
          <w:tab/>
        </w:r>
        <w:r w:rsidR="00FF417B" w:rsidRPr="00012514">
          <w:rPr>
            <w:rStyle w:val="Hyperlink"/>
            <w:noProof/>
          </w:rPr>
          <w:t>Solution implementation</w:t>
        </w:r>
        <w:r w:rsidR="00FF417B">
          <w:rPr>
            <w:noProof/>
            <w:webHidden/>
          </w:rPr>
          <w:tab/>
        </w:r>
        <w:r w:rsidR="00FF417B">
          <w:rPr>
            <w:noProof/>
            <w:webHidden/>
          </w:rPr>
          <w:fldChar w:fldCharType="begin"/>
        </w:r>
        <w:r w:rsidR="00FF417B">
          <w:rPr>
            <w:noProof/>
            <w:webHidden/>
          </w:rPr>
          <w:instrText xml:space="preserve"> PAGEREF _Toc498684464 \h </w:instrText>
        </w:r>
        <w:r w:rsidR="00FF417B">
          <w:rPr>
            <w:noProof/>
            <w:webHidden/>
          </w:rPr>
        </w:r>
        <w:r w:rsidR="00FF417B">
          <w:rPr>
            <w:noProof/>
            <w:webHidden/>
          </w:rPr>
          <w:fldChar w:fldCharType="separate"/>
        </w:r>
        <w:r w:rsidR="00345B4F">
          <w:rPr>
            <w:noProof/>
            <w:webHidden/>
          </w:rPr>
          <w:t>7</w:t>
        </w:r>
        <w:r w:rsidR="00FF417B">
          <w:rPr>
            <w:noProof/>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65" w:history="1">
        <w:r w:rsidR="00FF417B" w:rsidRPr="00012514">
          <w:rPr>
            <w:rStyle w:val="Hyperlink"/>
          </w:rPr>
          <w:t>2.1</w:t>
        </w:r>
        <w:r w:rsidR="00FF417B">
          <w:rPr>
            <w:rFonts w:asciiTheme="minorHAnsi" w:eastAsiaTheme="minorEastAsia" w:hAnsiTheme="minorHAnsi"/>
            <w:spacing w:val="0"/>
            <w:sz w:val="22"/>
            <w:szCs w:val="22"/>
            <w:lang w:eastAsia="en-AU"/>
          </w:rPr>
          <w:tab/>
        </w:r>
        <w:r w:rsidR="00FF417B" w:rsidRPr="00012514">
          <w:rPr>
            <w:rStyle w:val="Hyperlink"/>
          </w:rPr>
          <w:t>Overview</w:t>
        </w:r>
        <w:r w:rsidR="00FF417B">
          <w:rPr>
            <w:webHidden/>
          </w:rPr>
          <w:tab/>
        </w:r>
        <w:r w:rsidR="00FF417B">
          <w:rPr>
            <w:webHidden/>
          </w:rPr>
          <w:fldChar w:fldCharType="begin"/>
        </w:r>
        <w:r w:rsidR="00FF417B">
          <w:rPr>
            <w:webHidden/>
          </w:rPr>
          <w:instrText xml:space="preserve"> PAGEREF _Toc498684465 \h </w:instrText>
        </w:r>
        <w:r w:rsidR="00FF417B">
          <w:rPr>
            <w:webHidden/>
          </w:rPr>
        </w:r>
        <w:r w:rsidR="00FF417B">
          <w:rPr>
            <w:webHidden/>
          </w:rPr>
          <w:fldChar w:fldCharType="separate"/>
        </w:r>
        <w:r w:rsidR="00345B4F">
          <w:rPr>
            <w:webHidden/>
          </w:rPr>
          <w:t>7</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66" w:history="1">
        <w:r w:rsidR="00FF417B" w:rsidRPr="00012514">
          <w:rPr>
            <w:rStyle w:val="Hyperlink"/>
          </w:rPr>
          <w:t>2.2</w:t>
        </w:r>
        <w:r w:rsidR="00FF417B">
          <w:rPr>
            <w:rFonts w:asciiTheme="minorHAnsi" w:eastAsiaTheme="minorEastAsia" w:hAnsiTheme="minorHAnsi"/>
            <w:spacing w:val="0"/>
            <w:sz w:val="22"/>
            <w:szCs w:val="22"/>
            <w:lang w:eastAsia="en-AU"/>
          </w:rPr>
          <w:tab/>
        </w:r>
        <w:r w:rsidR="00FF417B" w:rsidRPr="00012514">
          <w:rPr>
            <w:rStyle w:val="Hyperlink"/>
          </w:rPr>
          <w:t>Initiation</w:t>
        </w:r>
        <w:r w:rsidR="00FF417B">
          <w:rPr>
            <w:webHidden/>
          </w:rPr>
          <w:tab/>
        </w:r>
        <w:r w:rsidR="00FF417B">
          <w:rPr>
            <w:webHidden/>
          </w:rPr>
          <w:fldChar w:fldCharType="begin"/>
        </w:r>
        <w:r w:rsidR="00FF417B">
          <w:rPr>
            <w:webHidden/>
          </w:rPr>
          <w:instrText xml:space="preserve"> PAGEREF _Toc498684466 \h </w:instrText>
        </w:r>
        <w:r w:rsidR="00FF417B">
          <w:rPr>
            <w:webHidden/>
          </w:rPr>
        </w:r>
        <w:r w:rsidR="00FF417B">
          <w:rPr>
            <w:webHidden/>
          </w:rPr>
          <w:fldChar w:fldCharType="separate"/>
        </w:r>
        <w:r w:rsidR="00345B4F">
          <w:rPr>
            <w:webHidden/>
          </w:rPr>
          <w:t>9</w:t>
        </w:r>
        <w:r w:rsidR="00FF417B">
          <w:rPr>
            <w:webHidden/>
          </w:rPr>
          <w:fldChar w:fldCharType="end"/>
        </w:r>
      </w:hyperlink>
    </w:p>
    <w:p w:rsidR="00FF417B" w:rsidRDefault="00E36998">
      <w:pPr>
        <w:pStyle w:val="TOC1"/>
        <w:rPr>
          <w:rFonts w:asciiTheme="minorHAnsi" w:eastAsiaTheme="minorEastAsia" w:hAnsiTheme="minorHAnsi"/>
          <w:noProof/>
          <w:color w:val="auto"/>
          <w:spacing w:val="0"/>
          <w:sz w:val="22"/>
          <w:szCs w:val="22"/>
          <w:lang w:eastAsia="en-AU"/>
        </w:rPr>
      </w:pPr>
      <w:hyperlink w:anchor="_Toc498684467" w:history="1">
        <w:r w:rsidR="00FF417B" w:rsidRPr="00012514">
          <w:rPr>
            <w:rStyle w:val="Hyperlink"/>
            <w:noProof/>
          </w:rPr>
          <w:t>3.</w:t>
        </w:r>
        <w:r w:rsidR="00FF417B">
          <w:rPr>
            <w:rFonts w:asciiTheme="minorHAnsi" w:eastAsiaTheme="minorEastAsia" w:hAnsiTheme="minorHAnsi"/>
            <w:noProof/>
            <w:color w:val="auto"/>
            <w:spacing w:val="0"/>
            <w:sz w:val="22"/>
            <w:szCs w:val="22"/>
            <w:lang w:eastAsia="en-AU"/>
          </w:rPr>
          <w:tab/>
        </w:r>
        <w:r w:rsidR="00FF417B" w:rsidRPr="00012514">
          <w:rPr>
            <w:rStyle w:val="Hyperlink"/>
            <w:noProof/>
          </w:rPr>
          <w:t>Managing through to handover</w:t>
        </w:r>
        <w:r w:rsidR="00FF417B">
          <w:rPr>
            <w:noProof/>
            <w:webHidden/>
          </w:rPr>
          <w:tab/>
        </w:r>
        <w:r w:rsidR="00FF417B">
          <w:rPr>
            <w:noProof/>
            <w:webHidden/>
          </w:rPr>
          <w:fldChar w:fldCharType="begin"/>
        </w:r>
        <w:r w:rsidR="00FF417B">
          <w:rPr>
            <w:noProof/>
            <w:webHidden/>
          </w:rPr>
          <w:instrText xml:space="preserve"> PAGEREF _Toc498684467 \h </w:instrText>
        </w:r>
        <w:r w:rsidR="00FF417B">
          <w:rPr>
            <w:noProof/>
            <w:webHidden/>
          </w:rPr>
        </w:r>
        <w:r w:rsidR="00FF417B">
          <w:rPr>
            <w:noProof/>
            <w:webHidden/>
          </w:rPr>
          <w:fldChar w:fldCharType="separate"/>
        </w:r>
        <w:r w:rsidR="00345B4F">
          <w:rPr>
            <w:noProof/>
            <w:webHidden/>
          </w:rPr>
          <w:t>14</w:t>
        </w:r>
        <w:r w:rsidR="00FF417B">
          <w:rPr>
            <w:noProof/>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68" w:history="1">
        <w:r w:rsidR="00FF417B" w:rsidRPr="00012514">
          <w:rPr>
            <w:rStyle w:val="Hyperlink"/>
          </w:rPr>
          <w:t>3.1</w:t>
        </w:r>
        <w:r w:rsidR="00FF417B">
          <w:rPr>
            <w:rFonts w:asciiTheme="minorHAnsi" w:eastAsiaTheme="minorEastAsia" w:hAnsiTheme="minorHAnsi"/>
            <w:spacing w:val="0"/>
            <w:sz w:val="22"/>
            <w:szCs w:val="22"/>
            <w:lang w:eastAsia="en-AU"/>
          </w:rPr>
          <w:tab/>
        </w:r>
        <w:r w:rsidR="00FF417B" w:rsidRPr="00012514">
          <w:rPr>
            <w:rStyle w:val="Hyperlink"/>
          </w:rPr>
          <w:t>Contract administration</w:t>
        </w:r>
        <w:r w:rsidR="00FF417B">
          <w:rPr>
            <w:webHidden/>
          </w:rPr>
          <w:tab/>
        </w:r>
        <w:r w:rsidR="00FF417B">
          <w:rPr>
            <w:webHidden/>
          </w:rPr>
          <w:fldChar w:fldCharType="begin"/>
        </w:r>
        <w:r w:rsidR="00FF417B">
          <w:rPr>
            <w:webHidden/>
          </w:rPr>
          <w:instrText xml:space="preserve"> PAGEREF _Toc498684468 \h </w:instrText>
        </w:r>
        <w:r w:rsidR="00FF417B">
          <w:rPr>
            <w:webHidden/>
          </w:rPr>
        </w:r>
        <w:r w:rsidR="00FF417B">
          <w:rPr>
            <w:webHidden/>
          </w:rPr>
          <w:fldChar w:fldCharType="separate"/>
        </w:r>
        <w:r w:rsidR="00345B4F">
          <w:rPr>
            <w:webHidden/>
          </w:rPr>
          <w:t>14</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69" w:history="1">
        <w:r w:rsidR="00FF417B" w:rsidRPr="00012514">
          <w:rPr>
            <w:rStyle w:val="Hyperlink"/>
          </w:rPr>
          <w:t>3.2</w:t>
        </w:r>
        <w:r w:rsidR="00FF417B">
          <w:rPr>
            <w:rFonts w:asciiTheme="minorHAnsi" w:eastAsiaTheme="minorEastAsia" w:hAnsiTheme="minorHAnsi"/>
            <w:spacing w:val="0"/>
            <w:sz w:val="22"/>
            <w:szCs w:val="22"/>
            <w:lang w:eastAsia="en-AU"/>
          </w:rPr>
          <w:tab/>
        </w:r>
        <w:r w:rsidR="00FF417B" w:rsidRPr="00012514">
          <w:rPr>
            <w:rStyle w:val="Hyperlink"/>
          </w:rPr>
          <w:t>Scope, time, cost and quality management</w:t>
        </w:r>
        <w:r w:rsidR="00FF417B">
          <w:rPr>
            <w:webHidden/>
          </w:rPr>
          <w:tab/>
        </w:r>
        <w:r w:rsidR="00FF417B">
          <w:rPr>
            <w:webHidden/>
          </w:rPr>
          <w:fldChar w:fldCharType="begin"/>
        </w:r>
        <w:r w:rsidR="00FF417B">
          <w:rPr>
            <w:webHidden/>
          </w:rPr>
          <w:instrText xml:space="preserve"> PAGEREF _Toc498684469 \h </w:instrText>
        </w:r>
        <w:r w:rsidR="00FF417B">
          <w:rPr>
            <w:webHidden/>
          </w:rPr>
        </w:r>
        <w:r w:rsidR="00FF417B">
          <w:rPr>
            <w:webHidden/>
          </w:rPr>
          <w:fldChar w:fldCharType="separate"/>
        </w:r>
        <w:r w:rsidR="00345B4F">
          <w:rPr>
            <w:webHidden/>
          </w:rPr>
          <w:t>14</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70" w:history="1">
        <w:r w:rsidR="00FF417B" w:rsidRPr="00012514">
          <w:rPr>
            <w:rStyle w:val="Hyperlink"/>
          </w:rPr>
          <w:t>3.3</w:t>
        </w:r>
        <w:r w:rsidR="00FF417B">
          <w:rPr>
            <w:rFonts w:asciiTheme="minorHAnsi" w:eastAsiaTheme="minorEastAsia" w:hAnsiTheme="minorHAnsi"/>
            <w:spacing w:val="0"/>
            <w:sz w:val="22"/>
            <w:szCs w:val="22"/>
            <w:lang w:eastAsia="en-AU"/>
          </w:rPr>
          <w:tab/>
        </w:r>
        <w:r w:rsidR="00FF417B" w:rsidRPr="00012514">
          <w:rPr>
            <w:rStyle w:val="Hyperlink"/>
          </w:rPr>
          <w:t>Commissioning and handover</w:t>
        </w:r>
        <w:r w:rsidR="00FF417B">
          <w:rPr>
            <w:webHidden/>
          </w:rPr>
          <w:tab/>
        </w:r>
        <w:r w:rsidR="00FF417B">
          <w:rPr>
            <w:webHidden/>
          </w:rPr>
          <w:fldChar w:fldCharType="begin"/>
        </w:r>
        <w:r w:rsidR="00FF417B">
          <w:rPr>
            <w:webHidden/>
          </w:rPr>
          <w:instrText xml:space="preserve"> PAGEREF _Toc498684470 \h </w:instrText>
        </w:r>
        <w:r w:rsidR="00FF417B">
          <w:rPr>
            <w:webHidden/>
          </w:rPr>
        </w:r>
        <w:r w:rsidR="00FF417B">
          <w:rPr>
            <w:webHidden/>
          </w:rPr>
          <w:fldChar w:fldCharType="separate"/>
        </w:r>
        <w:r w:rsidR="00345B4F">
          <w:rPr>
            <w:webHidden/>
          </w:rPr>
          <w:t>17</w:t>
        </w:r>
        <w:r w:rsidR="00FF417B">
          <w:rPr>
            <w:webHidden/>
          </w:rPr>
          <w:fldChar w:fldCharType="end"/>
        </w:r>
      </w:hyperlink>
    </w:p>
    <w:p w:rsidR="00FF417B" w:rsidRDefault="00E36998">
      <w:pPr>
        <w:pStyle w:val="TOC1"/>
        <w:rPr>
          <w:rFonts w:asciiTheme="minorHAnsi" w:eastAsiaTheme="minorEastAsia" w:hAnsiTheme="minorHAnsi"/>
          <w:noProof/>
          <w:color w:val="auto"/>
          <w:spacing w:val="0"/>
          <w:sz w:val="22"/>
          <w:szCs w:val="22"/>
          <w:lang w:eastAsia="en-AU"/>
        </w:rPr>
      </w:pPr>
      <w:hyperlink w:anchor="_Toc498684471" w:history="1">
        <w:r w:rsidR="00FF417B" w:rsidRPr="00012514">
          <w:rPr>
            <w:rStyle w:val="Hyperlink"/>
            <w:noProof/>
          </w:rPr>
          <w:t>4.</w:t>
        </w:r>
        <w:r w:rsidR="00FF417B">
          <w:rPr>
            <w:rFonts w:asciiTheme="minorHAnsi" w:eastAsiaTheme="minorEastAsia" w:hAnsiTheme="minorHAnsi"/>
            <w:noProof/>
            <w:color w:val="auto"/>
            <w:spacing w:val="0"/>
            <w:sz w:val="22"/>
            <w:szCs w:val="22"/>
            <w:lang w:eastAsia="en-AU"/>
          </w:rPr>
          <w:tab/>
        </w:r>
        <w:r w:rsidR="00FF417B" w:rsidRPr="00012514">
          <w:rPr>
            <w:rStyle w:val="Hyperlink"/>
            <w:noProof/>
          </w:rPr>
          <w:t>Related processes</w:t>
        </w:r>
        <w:r w:rsidR="00FF417B">
          <w:rPr>
            <w:noProof/>
            <w:webHidden/>
          </w:rPr>
          <w:tab/>
        </w:r>
        <w:r w:rsidR="00FF417B">
          <w:rPr>
            <w:noProof/>
            <w:webHidden/>
          </w:rPr>
          <w:fldChar w:fldCharType="begin"/>
        </w:r>
        <w:r w:rsidR="00FF417B">
          <w:rPr>
            <w:noProof/>
            <w:webHidden/>
          </w:rPr>
          <w:instrText xml:space="preserve"> PAGEREF _Toc498684471 \h </w:instrText>
        </w:r>
        <w:r w:rsidR="00FF417B">
          <w:rPr>
            <w:noProof/>
            <w:webHidden/>
          </w:rPr>
        </w:r>
        <w:r w:rsidR="00FF417B">
          <w:rPr>
            <w:noProof/>
            <w:webHidden/>
          </w:rPr>
          <w:fldChar w:fldCharType="separate"/>
        </w:r>
        <w:r w:rsidR="00345B4F">
          <w:rPr>
            <w:noProof/>
            <w:webHidden/>
          </w:rPr>
          <w:t>22</w:t>
        </w:r>
        <w:r w:rsidR="00FF417B">
          <w:rPr>
            <w:noProof/>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72" w:history="1">
        <w:r w:rsidR="00FF417B" w:rsidRPr="00012514">
          <w:rPr>
            <w:rStyle w:val="Hyperlink"/>
          </w:rPr>
          <w:t>4.1</w:t>
        </w:r>
        <w:r w:rsidR="00FF417B">
          <w:rPr>
            <w:rFonts w:asciiTheme="minorHAnsi" w:eastAsiaTheme="minorEastAsia" w:hAnsiTheme="minorHAnsi"/>
            <w:spacing w:val="0"/>
            <w:sz w:val="22"/>
            <w:szCs w:val="22"/>
            <w:lang w:eastAsia="en-AU"/>
          </w:rPr>
          <w:tab/>
        </w:r>
        <w:r w:rsidR="00FF417B" w:rsidRPr="00012514">
          <w:rPr>
            <w:rStyle w:val="Hyperlink"/>
          </w:rPr>
          <w:t>Stakeholder management</w:t>
        </w:r>
        <w:r w:rsidR="00FF417B">
          <w:rPr>
            <w:webHidden/>
          </w:rPr>
          <w:tab/>
        </w:r>
        <w:r w:rsidR="00FF417B">
          <w:rPr>
            <w:webHidden/>
          </w:rPr>
          <w:fldChar w:fldCharType="begin"/>
        </w:r>
        <w:r w:rsidR="00FF417B">
          <w:rPr>
            <w:webHidden/>
          </w:rPr>
          <w:instrText xml:space="preserve"> PAGEREF _Toc498684472 \h </w:instrText>
        </w:r>
        <w:r w:rsidR="00FF417B">
          <w:rPr>
            <w:webHidden/>
          </w:rPr>
        </w:r>
        <w:r w:rsidR="00FF417B">
          <w:rPr>
            <w:webHidden/>
          </w:rPr>
          <w:fldChar w:fldCharType="separate"/>
        </w:r>
        <w:r w:rsidR="00345B4F">
          <w:rPr>
            <w:webHidden/>
          </w:rPr>
          <w:t>23</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73" w:history="1">
        <w:r w:rsidR="00FF417B" w:rsidRPr="00012514">
          <w:rPr>
            <w:rStyle w:val="Hyperlink"/>
          </w:rPr>
          <w:t>4.2</w:t>
        </w:r>
        <w:r w:rsidR="00FF417B">
          <w:rPr>
            <w:rFonts w:asciiTheme="minorHAnsi" w:eastAsiaTheme="minorEastAsia" w:hAnsiTheme="minorHAnsi"/>
            <w:spacing w:val="0"/>
            <w:sz w:val="22"/>
            <w:szCs w:val="22"/>
            <w:lang w:eastAsia="en-AU"/>
          </w:rPr>
          <w:tab/>
        </w:r>
        <w:r w:rsidR="00FF417B" w:rsidRPr="00012514">
          <w:rPr>
            <w:rStyle w:val="Hyperlink"/>
          </w:rPr>
          <w:t>Change management</w:t>
        </w:r>
        <w:r w:rsidR="00FF417B">
          <w:rPr>
            <w:webHidden/>
          </w:rPr>
          <w:tab/>
        </w:r>
        <w:r w:rsidR="00FF417B">
          <w:rPr>
            <w:webHidden/>
          </w:rPr>
          <w:fldChar w:fldCharType="begin"/>
        </w:r>
        <w:r w:rsidR="00FF417B">
          <w:rPr>
            <w:webHidden/>
          </w:rPr>
          <w:instrText xml:space="preserve"> PAGEREF _Toc498684473 \h </w:instrText>
        </w:r>
        <w:r w:rsidR="00FF417B">
          <w:rPr>
            <w:webHidden/>
          </w:rPr>
        </w:r>
        <w:r w:rsidR="00FF417B">
          <w:rPr>
            <w:webHidden/>
          </w:rPr>
          <w:fldChar w:fldCharType="separate"/>
        </w:r>
        <w:r w:rsidR="00345B4F">
          <w:rPr>
            <w:webHidden/>
          </w:rPr>
          <w:t>23</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74" w:history="1">
        <w:r w:rsidR="00FF417B" w:rsidRPr="00012514">
          <w:rPr>
            <w:rStyle w:val="Hyperlink"/>
          </w:rPr>
          <w:t>4.3</w:t>
        </w:r>
        <w:r w:rsidR="00FF417B">
          <w:rPr>
            <w:rFonts w:asciiTheme="minorHAnsi" w:eastAsiaTheme="minorEastAsia" w:hAnsiTheme="minorHAnsi"/>
            <w:spacing w:val="0"/>
            <w:sz w:val="22"/>
            <w:szCs w:val="22"/>
            <w:lang w:eastAsia="en-AU"/>
          </w:rPr>
          <w:tab/>
        </w:r>
        <w:r w:rsidR="00FF417B" w:rsidRPr="00012514">
          <w:rPr>
            <w:rStyle w:val="Hyperlink"/>
          </w:rPr>
          <w:t>Dealing with uncertainty</w:t>
        </w:r>
        <w:r w:rsidR="00FF417B">
          <w:rPr>
            <w:webHidden/>
          </w:rPr>
          <w:tab/>
        </w:r>
        <w:r w:rsidR="00FF417B">
          <w:rPr>
            <w:webHidden/>
          </w:rPr>
          <w:fldChar w:fldCharType="begin"/>
        </w:r>
        <w:r w:rsidR="00FF417B">
          <w:rPr>
            <w:webHidden/>
          </w:rPr>
          <w:instrText xml:space="preserve"> PAGEREF _Toc498684474 \h </w:instrText>
        </w:r>
        <w:r w:rsidR="00FF417B">
          <w:rPr>
            <w:webHidden/>
          </w:rPr>
        </w:r>
        <w:r w:rsidR="00FF417B">
          <w:rPr>
            <w:webHidden/>
          </w:rPr>
          <w:fldChar w:fldCharType="separate"/>
        </w:r>
        <w:r w:rsidR="00345B4F">
          <w:rPr>
            <w:webHidden/>
          </w:rPr>
          <w:t>24</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75" w:history="1">
        <w:r w:rsidR="00FF417B" w:rsidRPr="00012514">
          <w:rPr>
            <w:rStyle w:val="Hyperlink"/>
          </w:rPr>
          <w:t>4.4</w:t>
        </w:r>
        <w:r w:rsidR="00FF417B">
          <w:rPr>
            <w:rFonts w:asciiTheme="minorHAnsi" w:eastAsiaTheme="minorEastAsia" w:hAnsiTheme="minorHAnsi"/>
            <w:spacing w:val="0"/>
            <w:sz w:val="22"/>
            <w:szCs w:val="22"/>
            <w:lang w:eastAsia="en-AU"/>
          </w:rPr>
          <w:tab/>
        </w:r>
        <w:r w:rsidR="00FF417B" w:rsidRPr="00012514">
          <w:rPr>
            <w:rStyle w:val="Hyperlink"/>
          </w:rPr>
          <w:t>Risk management</w:t>
        </w:r>
        <w:r w:rsidR="00FF417B">
          <w:rPr>
            <w:webHidden/>
          </w:rPr>
          <w:tab/>
        </w:r>
        <w:r w:rsidR="00FF417B">
          <w:rPr>
            <w:webHidden/>
          </w:rPr>
          <w:fldChar w:fldCharType="begin"/>
        </w:r>
        <w:r w:rsidR="00FF417B">
          <w:rPr>
            <w:webHidden/>
          </w:rPr>
          <w:instrText xml:space="preserve"> PAGEREF _Toc498684475 \h </w:instrText>
        </w:r>
        <w:r w:rsidR="00FF417B">
          <w:rPr>
            <w:webHidden/>
          </w:rPr>
        </w:r>
        <w:r w:rsidR="00FF417B">
          <w:rPr>
            <w:webHidden/>
          </w:rPr>
          <w:fldChar w:fldCharType="separate"/>
        </w:r>
        <w:r w:rsidR="00345B4F">
          <w:rPr>
            <w:webHidden/>
          </w:rPr>
          <w:t>25</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76" w:history="1">
        <w:r w:rsidR="00FF417B" w:rsidRPr="00012514">
          <w:rPr>
            <w:rStyle w:val="Hyperlink"/>
          </w:rPr>
          <w:t>4.5</w:t>
        </w:r>
        <w:r w:rsidR="00FF417B">
          <w:rPr>
            <w:rFonts w:asciiTheme="minorHAnsi" w:eastAsiaTheme="minorEastAsia" w:hAnsiTheme="minorHAnsi"/>
            <w:spacing w:val="0"/>
            <w:sz w:val="22"/>
            <w:szCs w:val="22"/>
            <w:lang w:eastAsia="en-AU"/>
          </w:rPr>
          <w:tab/>
        </w:r>
        <w:r w:rsidR="00FF417B" w:rsidRPr="00012514">
          <w:rPr>
            <w:rStyle w:val="Hyperlink"/>
          </w:rPr>
          <w:t>Issues management</w:t>
        </w:r>
        <w:r w:rsidR="00FF417B">
          <w:rPr>
            <w:webHidden/>
          </w:rPr>
          <w:tab/>
        </w:r>
        <w:r w:rsidR="00FF417B">
          <w:rPr>
            <w:webHidden/>
          </w:rPr>
          <w:fldChar w:fldCharType="begin"/>
        </w:r>
        <w:r w:rsidR="00FF417B">
          <w:rPr>
            <w:webHidden/>
          </w:rPr>
          <w:instrText xml:space="preserve"> PAGEREF _Toc498684476 \h </w:instrText>
        </w:r>
        <w:r w:rsidR="00FF417B">
          <w:rPr>
            <w:webHidden/>
          </w:rPr>
        </w:r>
        <w:r w:rsidR="00FF417B">
          <w:rPr>
            <w:webHidden/>
          </w:rPr>
          <w:fldChar w:fldCharType="separate"/>
        </w:r>
        <w:r w:rsidR="00345B4F">
          <w:rPr>
            <w:webHidden/>
          </w:rPr>
          <w:t>26</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77" w:history="1">
        <w:r w:rsidR="00FF417B" w:rsidRPr="00012514">
          <w:rPr>
            <w:rStyle w:val="Hyperlink"/>
          </w:rPr>
          <w:t>4.6</w:t>
        </w:r>
        <w:r w:rsidR="00FF417B">
          <w:rPr>
            <w:rFonts w:asciiTheme="minorHAnsi" w:eastAsiaTheme="minorEastAsia" w:hAnsiTheme="minorHAnsi"/>
            <w:spacing w:val="0"/>
            <w:sz w:val="22"/>
            <w:szCs w:val="22"/>
            <w:lang w:eastAsia="en-AU"/>
          </w:rPr>
          <w:tab/>
        </w:r>
        <w:r w:rsidR="00FF417B" w:rsidRPr="00012514">
          <w:rPr>
            <w:rStyle w:val="Hyperlink"/>
          </w:rPr>
          <w:t>Knowledge management</w:t>
        </w:r>
        <w:r w:rsidR="00FF417B">
          <w:rPr>
            <w:webHidden/>
          </w:rPr>
          <w:tab/>
        </w:r>
        <w:r w:rsidR="00FF417B">
          <w:rPr>
            <w:webHidden/>
          </w:rPr>
          <w:fldChar w:fldCharType="begin"/>
        </w:r>
        <w:r w:rsidR="00FF417B">
          <w:rPr>
            <w:webHidden/>
          </w:rPr>
          <w:instrText xml:space="preserve"> PAGEREF _Toc498684477 \h </w:instrText>
        </w:r>
        <w:r w:rsidR="00FF417B">
          <w:rPr>
            <w:webHidden/>
          </w:rPr>
        </w:r>
        <w:r w:rsidR="00FF417B">
          <w:rPr>
            <w:webHidden/>
          </w:rPr>
          <w:fldChar w:fldCharType="separate"/>
        </w:r>
        <w:r w:rsidR="00345B4F">
          <w:rPr>
            <w:webHidden/>
          </w:rPr>
          <w:t>27</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78" w:history="1">
        <w:r w:rsidR="00FF417B" w:rsidRPr="00012514">
          <w:rPr>
            <w:rStyle w:val="Hyperlink"/>
          </w:rPr>
          <w:t>4.7</w:t>
        </w:r>
        <w:r w:rsidR="00FF417B">
          <w:rPr>
            <w:rFonts w:asciiTheme="minorHAnsi" w:eastAsiaTheme="minorEastAsia" w:hAnsiTheme="minorHAnsi"/>
            <w:spacing w:val="0"/>
            <w:sz w:val="22"/>
            <w:szCs w:val="22"/>
            <w:lang w:eastAsia="en-AU"/>
          </w:rPr>
          <w:tab/>
        </w:r>
        <w:r w:rsidR="00FF417B" w:rsidRPr="00012514">
          <w:rPr>
            <w:rStyle w:val="Hyperlink"/>
          </w:rPr>
          <w:t>Checklist – key related processes</w:t>
        </w:r>
        <w:r w:rsidR="00FF417B">
          <w:rPr>
            <w:webHidden/>
          </w:rPr>
          <w:tab/>
        </w:r>
        <w:r w:rsidR="00FF417B">
          <w:rPr>
            <w:webHidden/>
          </w:rPr>
          <w:fldChar w:fldCharType="begin"/>
        </w:r>
        <w:r w:rsidR="00FF417B">
          <w:rPr>
            <w:webHidden/>
          </w:rPr>
          <w:instrText xml:space="preserve"> PAGEREF _Toc498684478 \h </w:instrText>
        </w:r>
        <w:r w:rsidR="00FF417B">
          <w:rPr>
            <w:webHidden/>
          </w:rPr>
        </w:r>
        <w:r w:rsidR="00FF417B">
          <w:rPr>
            <w:webHidden/>
          </w:rPr>
          <w:fldChar w:fldCharType="separate"/>
        </w:r>
        <w:r w:rsidR="00345B4F">
          <w:rPr>
            <w:webHidden/>
          </w:rPr>
          <w:t>28</w:t>
        </w:r>
        <w:r w:rsidR="00FF417B">
          <w:rPr>
            <w:webHidden/>
          </w:rPr>
          <w:fldChar w:fldCharType="end"/>
        </w:r>
      </w:hyperlink>
    </w:p>
    <w:p w:rsidR="00FF417B" w:rsidRDefault="00E36998">
      <w:pPr>
        <w:pStyle w:val="TOC1"/>
        <w:rPr>
          <w:rFonts w:asciiTheme="minorHAnsi" w:eastAsiaTheme="minorEastAsia" w:hAnsiTheme="minorHAnsi"/>
          <w:noProof/>
          <w:color w:val="auto"/>
          <w:spacing w:val="0"/>
          <w:sz w:val="22"/>
          <w:szCs w:val="22"/>
          <w:lang w:eastAsia="en-AU"/>
        </w:rPr>
      </w:pPr>
      <w:hyperlink w:anchor="_Toc498684479" w:history="1">
        <w:r w:rsidR="00FF417B" w:rsidRPr="00012514">
          <w:rPr>
            <w:rStyle w:val="Hyperlink"/>
            <w:noProof/>
          </w:rPr>
          <w:t>5.</w:t>
        </w:r>
        <w:r w:rsidR="00FF417B">
          <w:rPr>
            <w:rFonts w:asciiTheme="minorHAnsi" w:eastAsiaTheme="minorEastAsia" w:hAnsiTheme="minorHAnsi"/>
            <w:noProof/>
            <w:color w:val="auto"/>
            <w:spacing w:val="0"/>
            <w:sz w:val="22"/>
            <w:szCs w:val="22"/>
            <w:lang w:eastAsia="en-AU"/>
          </w:rPr>
          <w:tab/>
        </w:r>
        <w:r w:rsidR="00FF417B" w:rsidRPr="00012514">
          <w:rPr>
            <w:rStyle w:val="Hyperlink"/>
            <w:noProof/>
          </w:rPr>
          <w:t>Project assurance</w:t>
        </w:r>
        <w:r w:rsidR="00FF417B">
          <w:rPr>
            <w:noProof/>
            <w:webHidden/>
          </w:rPr>
          <w:tab/>
        </w:r>
        <w:r w:rsidR="00FF417B">
          <w:rPr>
            <w:noProof/>
            <w:webHidden/>
          </w:rPr>
          <w:fldChar w:fldCharType="begin"/>
        </w:r>
        <w:r w:rsidR="00FF417B">
          <w:rPr>
            <w:noProof/>
            <w:webHidden/>
          </w:rPr>
          <w:instrText xml:space="preserve"> PAGEREF _Toc498684479 \h </w:instrText>
        </w:r>
        <w:r w:rsidR="00FF417B">
          <w:rPr>
            <w:noProof/>
            <w:webHidden/>
          </w:rPr>
        </w:r>
        <w:r w:rsidR="00FF417B">
          <w:rPr>
            <w:noProof/>
            <w:webHidden/>
          </w:rPr>
          <w:fldChar w:fldCharType="separate"/>
        </w:r>
        <w:r w:rsidR="00345B4F">
          <w:rPr>
            <w:noProof/>
            <w:webHidden/>
          </w:rPr>
          <w:t>29</w:t>
        </w:r>
        <w:r w:rsidR="00FF417B">
          <w:rPr>
            <w:noProof/>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80" w:history="1">
        <w:r w:rsidR="00FF417B" w:rsidRPr="00012514">
          <w:rPr>
            <w:rStyle w:val="Hyperlink"/>
          </w:rPr>
          <w:t>5.1</w:t>
        </w:r>
        <w:r w:rsidR="00FF417B">
          <w:rPr>
            <w:rFonts w:asciiTheme="minorHAnsi" w:eastAsiaTheme="minorEastAsia" w:hAnsiTheme="minorHAnsi"/>
            <w:spacing w:val="0"/>
            <w:sz w:val="22"/>
            <w:szCs w:val="22"/>
            <w:lang w:eastAsia="en-AU"/>
          </w:rPr>
          <w:tab/>
        </w:r>
        <w:r w:rsidR="00FF417B" w:rsidRPr="00012514">
          <w:rPr>
            <w:rStyle w:val="Hyperlink"/>
          </w:rPr>
          <w:t>Gateway Review Gate 5: Readiness for Service</w:t>
        </w:r>
        <w:r w:rsidR="00FF417B">
          <w:rPr>
            <w:webHidden/>
          </w:rPr>
          <w:tab/>
        </w:r>
        <w:r w:rsidR="00FF417B">
          <w:rPr>
            <w:webHidden/>
          </w:rPr>
          <w:fldChar w:fldCharType="begin"/>
        </w:r>
        <w:r w:rsidR="00FF417B">
          <w:rPr>
            <w:webHidden/>
          </w:rPr>
          <w:instrText xml:space="preserve"> PAGEREF _Toc498684480 \h </w:instrText>
        </w:r>
        <w:r w:rsidR="00FF417B">
          <w:rPr>
            <w:webHidden/>
          </w:rPr>
        </w:r>
        <w:r w:rsidR="00FF417B">
          <w:rPr>
            <w:webHidden/>
          </w:rPr>
          <w:fldChar w:fldCharType="separate"/>
        </w:r>
        <w:r w:rsidR="00345B4F">
          <w:rPr>
            <w:webHidden/>
          </w:rPr>
          <w:t>29</w:t>
        </w:r>
        <w:r w:rsidR="00FF417B">
          <w:rPr>
            <w:webHidden/>
          </w:rPr>
          <w:fldChar w:fldCharType="end"/>
        </w:r>
      </w:hyperlink>
    </w:p>
    <w:p w:rsidR="00FF417B" w:rsidRDefault="00E36998">
      <w:pPr>
        <w:pStyle w:val="TOC1"/>
        <w:rPr>
          <w:rFonts w:asciiTheme="minorHAnsi" w:eastAsiaTheme="minorEastAsia" w:hAnsiTheme="minorHAnsi"/>
          <w:noProof/>
          <w:color w:val="auto"/>
          <w:spacing w:val="0"/>
          <w:sz w:val="22"/>
          <w:szCs w:val="22"/>
          <w:lang w:eastAsia="en-AU"/>
        </w:rPr>
      </w:pPr>
      <w:hyperlink w:anchor="_Toc498684481" w:history="1">
        <w:r w:rsidR="00FF417B" w:rsidRPr="00012514">
          <w:rPr>
            <w:rStyle w:val="Hyperlink"/>
            <w:noProof/>
          </w:rPr>
          <w:t>Appendix A</w:t>
        </w:r>
        <w:r w:rsidR="00FF417B">
          <w:rPr>
            <w:noProof/>
            <w:webHidden/>
          </w:rPr>
          <w:tab/>
        </w:r>
        <w:r w:rsidR="00FF417B">
          <w:rPr>
            <w:noProof/>
            <w:webHidden/>
          </w:rPr>
          <w:fldChar w:fldCharType="begin"/>
        </w:r>
        <w:r w:rsidR="00FF417B">
          <w:rPr>
            <w:noProof/>
            <w:webHidden/>
          </w:rPr>
          <w:instrText xml:space="preserve"> PAGEREF _Toc498684481 \h </w:instrText>
        </w:r>
        <w:r w:rsidR="00FF417B">
          <w:rPr>
            <w:noProof/>
            <w:webHidden/>
          </w:rPr>
        </w:r>
        <w:r w:rsidR="00FF417B">
          <w:rPr>
            <w:noProof/>
            <w:webHidden/>
          </w:rPr>
          <w:fldChar w:fldCharType="separate"/>
        </w:r>
        <w:r w:rsidR="00345B4F">
          <w:rPr>
            <w:noProof/>
            <w:webHidden/>
          </w:rPr>
          <w:t>30</w:t>
        </w:r>
        <w:r w:rsidR="00FF417B">
          <w:rPr>
            <w:noProof/>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82" w:history="1">
        <w:r w:rsidR="00FF417B" w:rsidRPr="00012514">
          <w:rPr>
            <w:rStyle w:val="Hyperlink"/>
          </w:rPr>
          <w:t>Appendix A1: Channel deepening compliance</w:t>
        </w:r>
        <w:r w:rsidR="00FF417B">
          <w:rPr>
            <w:webHidden/>
          </w:rPr>
          <w:tab/>
        </w:r>
        <w:r w:rsidR="00FF417B">
          <w:rPr>
            <w:webHidden/>
          </w:rPr>
          <w:fldChar w:fldCharType="begin"/>
        </w:r>
        <w:r w:rsidR="00FF417B">
          <w:rPr>
            <w:webHidden/>
          </w:rPr>
          <w:instrText xml:space="preserve"> PAGEREF _Toc498684482 \h </w:instrText>
        </w:r>
        <w:r w:rsidR="00FF417B">
          <w:rPr>
            <w:webHidden/>
          </w:rPr>
        </w:r>
        <w:r w:rsidR="00FF417B">
          <w:rPr>
            <w:webHidden/>
          </w:rPr>
          <w:fldChar w:fldCharType="separate"/>
        </w:r>
        <w:r w:rsidR="00345B4F">
          <w:rPr>
            <w:webHidden/>
          </w:rPr>
          <w:t>30</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83" w:history="1">
        <w:r w:rsidR="00FF417B" w:rsidRPr="00012514">
          <w:rPr>
            <w:rStyle w:val="Hyperlink"/>
          </w:rPr>
          <w:t>Appendix A2: Channel deepening environmental evaluation</w:t>
        </w:r>
        <w:r w:rsidR="00FF417B">
          <w:rPr>
            <w:webHidden/>
          </w:rPr>
          <w:tab/>
        </w:r>
        <w:r w:rsidR="00FF417B">
          <w:rPr>
            <w:webHidden/>
          </w:rPr>
          <w:fldChar w:fldCharType="begin"/>
        </w:r>
        <w:r w:rsidR="00FF417B">
          <w:rPr>
            <w:webHidden/>
          </w:rPr>
          <w:instrText xml:space="preserve"> PAGEREF _Toc498684483 \h </w:instrText>
        </w:r>
        <w:r w:rsidR="00FF417B">
          <w:rPr>
            <w:webHidden/>
          </w:rPr>
        </w:r>
        <w:r w:rsidR="00FF417B">
          <w:rPr>
            <w:webHidden/>
          </w:rPr>
          <w:fldChar w:fldCharType="separate"/>
        </w:r>
        <w:r w:rsidR="00345B4F">
          <w:rPr>
            <w:webHidden/>
          </w:rPr>
          <w:t>33</w:t>
        </w:r>
        <w:r w:rsidR="00FF417B">
          <w:rPr>
            <w:webHidden/>
          </w:rPr>
          <w:fldChar w:fldCharType="end"/>
        </w:r>
      </w:hyperlink>
    </w:p>
    <w:p w:rsidR="00FF417B" w:rsidRDefault="00E36998">
      <w:pPr>
        <w:pStyle w:val="TOC1"/>
        <w:rPr>
          <w:rFonts w:asciiTheme="minorHAnsi" w:eastAsiaTheme="minorEastAsia" w:hAnsiTheme="minorHAnsi"/>
          <w:noProof/>
          <w:color w:val="auto"/>
          <w:spacing w:val="0"/>
          <w:sz w:val="22"/>
          <w:szCs w:val="22"/>
          <w:lang w:eastAsia="en-AU"/>
        </w:rPr>
      </w:pPr>
      <w:hyperlink w:anchor="_Toc498684484" w:history="1">
        <w:r w:rsidR="00FF417B" w:rsidRPr="00012514">
          <w:rPr>
            <w:rStyle w:val="Hyperlink"/>
            <w:noProof/>
          </w:rPr>
          <w:t>Appendix B: Project wrap-up template</w:t>
        </w:r>
        <w:r w:rsidR="00FF417B">
          <w:rPr>
            <w:noProof/>
            <w:webHidden/>
          </w:rPr>
          <w:tab/>
        </w:r>
        <w:r w:rsidR="00FF417B">
          <w:rPr>
            <w:noProof/>
            <w:webHidden/>
          </w:rPr>
          <w:fldChar w:fldCharType="begin"/>
        </w:r>
        <w:r w:rsidR="00FF417B">
          <w:rPr>
            <w:noProof/>
            <w:webHidden/>
          </w:rPr>
          <w:instrText xml:space="preserve"> PAGEREF _Toc498684484 \h </w:instrText>
        </w:r>
        <w:r w:rsidR="00FF417B">
          <w:rPr>
            <w:noProof/>
            <w:webHidden/>
          </w:rPr>
        </w:r>
        <w:r w:rsidR="00FF417B">
          <w:rPr>
            <w:noProof/>
            <w:webHidden/>
          </w:rPr>
          <w:fldChar w:fldCharType="separate"/>
        </w:r>
        <w:r w:rsidR="00345B4F">
          <w:rPr>
            <w:noProof/>
            <w:webHidden/>
          </w:rPr>
          <w:t>34</w:t>
        </w:r>
        <w:r w:rsidR="00FF417B">
          <w:rPr>
            <w:noProof/>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85" w:history="1">
        <w:r w:rsidR="00FF417B" w:rsidRPr="00012514">
          <w:rPr>
            <w:rStyle w:val="Hyperlink"/>
          </w:rPr>
          <w:t>Background</w:t>
        </w:r>
        <w:r w:rsidR="00FF417B">
          <w:rPr>
            <w:webHidden/>
          </w:rPr>
          <w:tab/>
        </w:r>
        <w:r w:rsidR="00FF417B">
          <w:rPr>
            <w:webHidden/>
          </w:rPr>
          <w:fldChar w:fldCharType="begin"/>
        </w:r>
        <w:r w:rsidR="00FF417B">
          <w:rPr>
            <w:webHidden/>
          </w:rPr>
          <w:instrText xml:space="preserve"> PAGEREF _Toc498684485 \h </w:instrText>
        </w:r>
        <w:r w:rsidR="00FF417B">
          <w:rPr>
            <w:webHidden/>
          </w:rPr>
        </w:r>
        <w:r w:rsidR="00FF417B">
          <w:rPr>
            <w:webHidden/>
          </w:rPr>
          <w:fldChar w:fldCharType="separate"/>
        </w:r>
        <w:r w:rsidR="00345B4F">
          <w:rPr>
            <w:webHidden/>
          </w:rPr>
          <w:t>34</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86" w:history="1">
        <w:r w:rsidR="00FF417B" w:rsidRPr="00012514">
          <w:rPr>
            <w:rStyle w:val="Hyperlink"/>
          </w:rPr>
          <w:t>Risks and issues</w:t>
        </w:r>
        <w:r w:rsidR="00FF417B">
          <w:rPr>
            <w:webHidden/>
          </w:rPr>
          <w:tab/>
        </w:r>
        <w:r w:rsidR="00FF417B">
          <w:rPr>
            <w:webHidden/>
          </w:rPr>
          <w:fldChar w:fldCharType="begin"/>
        </w:r>
        <w:r w:rsidR="00FF417B">
          <w:rPr>
            <w:webHidden/>
          </w:rPr>
          <w:instrText xml:space="preserve"> PAGEREF _Toc498684486 \h </w:instrText>
        </w:r>
        <w:r w:rsidR="00FF417B">
          <w:rPr>
            <w:webHidden/>
          </w:rPr>
        </w:r>
        <w:r w:rsidR="00FF417B">
          <w:rPr>
            <w:webHidden/>
          </w:rPr>
          <w:fldChar w:fldCharType="separate"/>
        </w:r>
        <w:r w:rsidR="00345B4F">
          <w:rPr>
            <w:webHidden/>
          </w:rPr>
          <w:t>34</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87" w:history="1">
        <w:r w:rsidR="00FF417B" w:rsidRPr="00012514">
          <w:rPr>
            <w:rStyle w:val="Hyperlink"/>
          </w:rPr>
          <w:t>Deliverables</w:t>
        </w:r>
        <w:r w:rsidR="00FF417B">
          <w:rPr>
            <w:webHidden/>
          </w:rPr>
          <w:tab/>
        </w:r>
        <w:r w:rsidR="00FF417B">
          <w:rPr>
            <w:webHidden/>
          </w:rPr>
          <w:fldChar w:fldCharType="begin"/>
        </w:r>
        <w:r w:rsidR="00FF417B">
          <w:rPr>
            <w:webHidden/>
          </w:rPr>
          <w:instrText xml:space="preserve"> PAGEREF _Toc498684487 \h </w:instrText>
        </w:r>
        <w:r w:rsidR="00FF417B">
          <w:rPr>
            <w:webHidden/>
          </w:rPr>
        </w:r>
        <w:r w:rsidR="00FF417B">
          <w:rPr>
            <w:webHidden/>
          </w:rPr>
          <w:fldChar w:fldCharType="separate"/>
        </w:r>
        <w:r w:rsidR="00345B4F">
          <w:rPr>
            <w:webHidden/>
          </w:rPr>
          <w:t>35</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88" w:history="1">
        <w:r w:rsidR="00FF417B" w:rsidRPr="00012514">
          <w:rPr>
            <w:rStyle w:val="Hyperlink"/>
          </w:rPr>
          <w:t>Lessons learned</w:t>
        </w:r>
        <w:r w:rsidR="00FF417B">
          <w:rPr>
            <w:webHidden/>
          </w:rPr>
          <w:tab/>
        </w:r>
        <w:r w:rsidR="00FF417B">
          <w:rPr>
            <w:webHidden/>
          </w:rPr>
          <w:fldChar w:fldCharType="begin"/>
        </w:r>
        <w:r w:rsidR="00FF417B">
          <w:rPr>
            <w:webHidden/>
          </w:rPr>
          <w:instrText xml:space="preserve"> PAGEREF _Toc498684488 \h </w:instrText>
        </w:r>
        <w:r w:rsidR="00FF417B">
          <w:rPr>
            <w:webHidden/>
          </w:rPr>
        </w:r>
        <w:r w:rsidR="00FF417B">
          <w:rPr>
            <w:webHidden/>
          </w:rPr>
          <w:fldChar w:fldCharType="separate"/>
        </w:r>
        <w:r w:rsidR="00345B4F">
          <w:rPr>
            <w:webHidden/>
          </w:rPr>
          <w:t>35</w:t>
        </w:r>
        <w:r w:rsidR="00FF417B">
          <w:rPr>
            <w:webHidden/>
          </w:rPr>
          <w:fldChar w:fldCharType="end"/>
        </w:r>
      </w:hyperlink>
    </w:p>
    <w:p w:rsidR="00FF417B" w:rsidRDefault="00E36998">
      <w:pPr>
        <w:pStyle w:val="TOC2"/>
        <w:rPr>
          <w:rFonts w:asciiTheme="minorHAnsi" w:eastAsiaTheme="minorEastAsia" w:hAnsiTheme="minorHAnsi"/>
          <w:spacing w:val="0"/>
          <w:sz w:val="22"/>
          <w:szCs w:val="22"/>
          <w:lang w:eastAsia="en-AU"/>
        </w:rPr>
      </w:pPr>
      <w:hyperlink w:anchor="_Toc498684489" w:history="1">
        <w:r w:rsidR="00FF417B" w:rsidRPr="00012514">
          <w:rPr>
            <w:rStyle w:val="Hyperlink"/>
          </w:rPr>
          <w:t>Finance and administration checklist</w:t>
        </w:r>
        <w:r w:rsidR="00FF417B">
          <w:rPr>
            <w:webHidden/>
          </w:rPr>
          <w:tab/>
        </w:r>
        <w:r w:rsidR="00FF417B">
          <w:rPr>
            <w:webHidden/>
          </w:rPr>
          <w:fldChar w:fldCharType="begin"/>
        </w:r>
        <w:r w:rsidR="00FF417B">
          <w:rPr>
            <w:webHidden/>
          </w:rPr>
          <w:instrText xml:space="preserve"> PAGEREF _Toc498684489 \h </w:instrText>
        </w:r>
        <w:r w:rsidR="00FF417B">
          <w:rPr>
            <w:webHidden/>
          </w:rPr>
        </w:r>
        <w:r w:rsidR="00FF417B">
          <w:rPr>
            <w:webHidden/>
          </w:rPr>
          <w:fldChar w:fldCharType="separate"/>
        </w:r>
        <w:r w:rsidR="00345B4F">
          <w:rPr>
            <w:webHidden/>
          </w:rPr>
          <w:t>35</w:t>
        </w:r>
        <w:r w:rsidR="00FF417B">
          <w:rPr>
            <w:webHidden/>
          </w:rPr>
          <w:fldChar w:fldCharType="end"/>
        </w:r>
      </w:hyperlink>
    </w:p>
    <w:p w:rsidR="00FF417B" w:rsidRDefault="00E36998">
      <w:pPr>
        <w:pStyle w:val="TOC1"/>
        <w:rPr>
          <w:rFonts w:asciiTheme="minorHAnsi" w:eastAsiaTheme="minorEastAsia" w:hAnsiTheme="minorHAnsi"/>
          <w:noProof/>
          <w:color w:val="auto"/>
          <w:spacing w:val="0"/>
          <w:sz w:val="22"/>
          <w:szCs w:val="22"/>
          <w:lang w:eastAsia="en-AU"/>
        </w:rPr>
      </w:pPr>
      <w:hyperlink w:anchor="_Toc498684490" w:history="1">
        <w:r w:rsidR="00FF417B" w:rsidRPr="00012514">
          <w:rPr>
            <w:rStyle w:val="Hyperlink"/>
            <w:noProof/>
          </w:rPr>
          <w:t>Authorisation</w:t>
        </w:r>
        <w:r w:rsidR="00FF417B">
          <w:rPr>
            <w:noProof/>
            <w:webHidden/>
          </w:rPr>
          <w:tab/>
        </w:r>
        <w:r w:rsidR="00FF417B">
          <w:rPr>
            <w:noProof/>
            <w:webHidden/>
          </w:rPr>
          <w:fldChar w:fldCharType="begin"/>
        </w:r>
        <w:r w:rsidR="00FF417B">
          <w:rPr>
            <w:noProof/>
            <w:webHidden/>
          </w:rPr>
          <w:instrText xml:space="preserve"> PAGEREF _Toc498684490 \h </w:instrText>
        </w:r>
        <w:r w:rsidR="00FF417B">
          <w:rPr>
            <w:noProof/>
            <w:webHidden/>
          </w:rPr>
        </w:r>
        <w:r w:rsidR="00FF417B">
          <w:rPr>
            <w:noProof/>
            <w:webHidden/>
          </w:rPr>
          <w:fldChar w:fldCharType="separate"/>
        </w:r>
        <w:r w:rsidR="00345B4F">
          <w:rPr>
            <w:noProof/>
            <w:webHidden/>
          </w:rPr>
          <w:t>37</w:t>
        </w:r>
        <w:r w:rsidR="00FF417B">
          <w:rPr>
            <w:noProof/>
            <w:webHidden/>
          </w:rPr>
          <w:fldChar w:fldCharType="end"/>
        </w:r>
      </w:hyperlink>
    </w:p>
    <w:p w:rsidR="00CA29CB" w:rsidRDefault="001807D4" w:rsidP="00A171DC">
      <w:r>
        <w:fldChar w:fldCharType="end"/>
      </w:r>
    </w:p>
    <w:p w:rsidR="00CA29CB" w:rsidRDefault="00CA29CB" w:rsidP="00A171DC"/>
    <w:p w:rsidR="0034041F" w:rsidRDefault="0034041F" w:rsidP="00A171DC">
      <w:pPr>
        <w:sectPr w:rsidR="0034041F" w:rsidSect="00EF3BAE">
          <w:headerReference w:type="default" r:id="rId20"/>
          <w:footerReference w:type="default" r:id="rId21"/>
          <w:type w:val="oddPage"/>
          <w:pgSz w:w="11906" w:h="16838" w:code="9"/>
          <w:pgMar w:top="1418" w:right="1418" w:bottom="1418" w:left="1985" w:header="680" w:footer="454" w:gutter="0"/>
          <w:pgNumType w:fmt="lowerRoman" w:start="1"/>
          <w:cols w:sep="1" w:space="567"/>
          <w:docGrid w:linePitch="360"/>
        </w:sectPr>
      </w:pPr>
    </w:p>
    <w:p w:rsidR="00FF4F03" w:rsidRDefault="00FF4F03" w:rsidP="00FF4F03">
      <w:pPr>
        <w:pStyle w:val="Heading10"/>
      </w:pPr>
      <w:bookmarkStart w:id="1" w:name="_Toc498684459"/>
      <w:r>
        <w:lastRenderedPageBreak/>
        <w:t>Context</w:t>
      </w:r>
      <w:bookmarkEnd w:id="1"/>
    </w:p>
    <w:p w:rsidR="009A2367" w:rsidRPr="00554365" w:rsidRDefault="009A2367" w:rsidP="009A2367">
      <w:pPr>
        <w:rPr>
          <w:rStyle w:val="Emphasis"/>
        </w:rPr>
      </w:pPr>
      <w:r w:rsidRPr="00554365">
        <w:rPr>
          <w:rStyle w:val="Emphasis"/>
        </w:rPr>
        <w:t>Share the vision and work together with stakeholders to deliver it.</w:t>
      </w:r>
    </w:p>
    <w:p w:rsidR="009A2367" w:rsidRDefault="009A2367" w:rsidP="00554365">
      <w:pPr>
        <w:pStyle w:val="Heading20"/>
      </w:pPr>
      <w:bookmarkStart w:id="2" w:name="_Toc498684460"/>
      <w:r>
        <w:t>Purpose of the guideline</w:t>
      </w:r>
      <w:bookmarkEnd w:id="2"/>
      <w:r>
        <w:t xml:space="preserve"> </w:t>
      </w:r>
    </w:p>
    <w:p w:rsidR="009A2367" w:rsidRDefault="009A2367" w:rsidP="009A2367">
      <w:r>
        <w:t>This guideline addresses the processes and requirements of solution implementation, the fourth stage of the investment lifecycle, including construction and commissioning, implementation or delivery. However because this guideline is intended for all project types, the broader term, solution implementation, will be used here.</w:t>
      </w:r>
    </w:p>
    <w:p w:rsidR="00B42DE4" w:rsidRDefault="009A2367" w:rsidP="009A2367">
      <w:r>
        <w:t>Solution implementation is about delivering the project according to a contract established in stage 3: prove. As well as essential contract management, project governance and risk management tasks, there may be significant stakeholder management demands, including an expectation that delivery will be on time and on-budget.</w:t>
      </w:r>
    </w:p>
    <w:tbl>
      <w:tblPr>
        <w:tblStyle w:val="DTFTextTable"/>
        <w:tblW w:w="9063" w:type="dxa"/>
        <w:tblInd w:w="-38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600" w:firstRow="0" w:lastRow="0" w:firstColumn="0" w:lastColumn="0" w:noHBand="1" w:noVBand="1"/>
      </w:tblPr>
      <w:tblGrid>
        <w:gridCol w:w="433"/>
        <w:gridCol w:w="1726"/>
        <w:gridCol w:w="1726"/>
        <w:gridCol w:w="1726"/>
        <w:gridCol w:w="1726"/>
        <w:gridCol w:w="1726"/>
      </w:tblGrid>
      <w:tr w:rsidR="002A6028" w:rsidRPr="008E1140" w:rsidTr="002A6028">
        <w:trPr>
          <w:trHeight w:val="1134"/>
        </w:trPr>
        <w:tc>
          <w:tcPr>
            <w:tcW w:w="433" w:type="dxa"/>
            <w:tcBorders>
              <w:top w:val="single" w:sz="8" w:space="0" w:color="FFFFFF" w:themeColor="background1"/>
              <w:left w:val="single" w:sz="8" w:space="0" w:color="FFFFFF" w:themeColor="background1"/>
              <w:bottom w:val="single" w:sz="8" w:space="0" w:color="FFFFFF" w:themeColor="background1"/>
              <w:right w:val="nil"/>
            </w:tcBorders>
            <w:shd w:val="clear" w:color="auto" w:fill="auto"/>
            <w:textDirection w:val="btLr"/>
          </w:tcPr>
          <w:p w:rsidR="002A6028" w:rsidRPr="00E86733" w:rsidRDefault="002A6028" w:rsidP="00800D32">
            <w:pPr>
              <w:spacing w:before="60"/>
              <w:ind w:left="113" w:right="113"/>
              <w:jc w:val="center"/>
              <w:rPr>
                <w:b/>
                <w:sz w:val="14"/>
                <w:szCs w:val="14"/>
              </w:rPr>
            </w:pPr>
          </w:p>
        </w:tc>
        <w:tc>
          <w:tcPr>
            <w:tcW w:w="1726" w:type="dxa"/>
            <w:tcBorders>
              <w:right w:val="nil"/>
            </w:tcBorders>
            <w:shd w:val="clear" w:color="auto" w:fill="auto"/>
          </w:tcPr>
          <w:p w:rsidR="002A6028" w:rsidRPr="00755DCB" w:rsidRDefault="002A6028" w:rsidP="00800D32">
            <w:pPr>
              <w:spacing w:before="60"/>
              <w:rPr>
                <w:sz w:val="14"/>
                <w:szCs w:val="14"/>
              </w:rPr>
            </w:pPr>
            <w:r>
              <w:rPr>
                <w:i/>
                <w:noProof/>
                <w:sz w:val="14"/>
                <w:szCs w:val="14"/>
                <w:lang w:eastAsia="en-AU"/>
              </w:rPr>
              <w:drawing>
                <wp:inline distT="0" distB="0" distL="0" distR="0" wp14:anchorId="3D8B1613" wp14:editId="1BDAAEB9">
                  <wp:extent cx="1042952" cy="775070"/>
                  <wp:effectExtent l="0" t="0" r="5080" b="635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42952" cy="775070"/>
                          </a:xfrm>
                          <a:prstGeom prst="rect">
                            <a:avLst/>
                          </a:prstGeom>
                        </pic:spPr>
                      </pic:pic>
                    </a:graphicData>
                  </a:graphic>
                </wp:inline>
              </w:drawing>
            </w:r>
          </w:p>
        </w:tc>
        <w:tc>
          <w:tcPr>
            <w:tcW w:w="1726" w:type="dxa"/>
            <w:shd w:val="clear" w:color="auto" w:fill="auto"/>
          </w:tcPr>
          <w:p w:rsidR="002A6028" w:rsidRPr="00755DCB" w:rsidRDefault="002A6028" w:rsidP="00800D32">
            <w:pPr>
              <w:spacing w:before="60"/>
              <w:ind w:left="22"/>
              <w:rPr>
                <w:sz w:val="14"/>
                <w:szCs w:val="14"/>
              </w:rPr>
            </w:pPr>
            <w:r>
              <w:rPr>
                <w:i/>
                <w:noProof/>
                <w:sz w:val="14"/>
                <w:szCs w:val="14"/>
                <w:lang w:eastAsia="en-AU"/>
              </w:rPr>
              <w:drawing>
                <wp:inline distT="0" distB="0" distL="0" distR="0" wp14:anchorId="2F6D9E30" wp14:editId="1B5A6D02">
                  <wp:extent cx="1042416" cy="769402"/>
                  <wp:effectExtent l="0" t="0" r="5715" b="0"/>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0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42416" cy="769402"/>
                          </a:xfrm>
                          <a:prstGeom prst="rect">
                            <a:avLst/>
                          </a:prstGeom>
                        </pic:spPr>
                      </pic:pic>
                    </a:graphicData>
                  </a:graphic>
                </wp:inline>
              </w:drawing>
            </w:r>
          </w:p>
        </w:tc>
        <w:tc>
          <w:tcPr>
            <w:tcW w:w="1726" w:type="dxa"/>
            <w:shd w:val="clear" w:color="auto" w:fill="auto"/>
          </w:tcPr>
          <w:p w:rsidR="002A6028" w:rsidRPr="00755DCB" w:rsidRDefault="002A6028" w:rsidP="00800D32">
            <w:pPr>
              <w:spacing w:before="60"/>
              <w:ind w:left="22"/>
              <w:rPr>
                <w:sz w:val="14"/>
                <w:szCs w:val="14"/>
              </w:rPr>
            </w:pPr>
            <w:r>
              <w:rPr>
                <w:i/>
                <w:noProof/>
                <w:sz w:val="14"/>
                <w:szCs w:val="14"/>
                <w:lang w:eastAsia="en-AU"/>
              </w:rPr>
              <w:drawing>
                <wp:inline distT="0" distB="0" distL="0" distR="0" wp14:anchorId="7714A9D5" wp14:editId="6EC454D9">
                  <wp:extent cx="1042416" cy="777240"/>
                  <wp:effectExtent l="0" t="0" r="5715" b="3810"/>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01-0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42416" cy="777240"/>
                          </a:xfrm>
                          <a:prstGeom prst="rect">
                            <a:avLst/>
                          </a:prstGeom>
                        </pic:spPr>
                      </pic:pic>
                    </a:graphicData>
                  </a:graphic>
                </wp:inline>
              </w:drawing>
            </w:r>
          </w:p>
        </w:tc>
        <w:tc>
          <w:tcPr>
            <w:tcW w:w="1726" w:type="dxa"/>
            <w:shd w:val="clear" w:color="auto" w:fill="auto"/>
          </w:tcPr>
          <w:p w:rsidR="002A6028" w:rsidRPr="00755DCB" w:rsidRDefault="002A6028" w:rsidP="00800D32">
            <w:pPr>
              <w:spacing w:before="60"/>
              <w:ind w:left="22"/>
              <w:rPr>
                <w:sz w:val="14"/>
                <w:szCs w:val="14"/>
              </w:rPr>
            </w:pPr>
            <w:r>
              <w:rPr>
                <w:i/>
                <w:noProof/>
                <w:sz w:val="14"/>
                <w:szCs w:val="14"/>
                <w:lang w:eastAsia="en-AU"/>
              </w:rPr>
              <w:drawing>
                <wp:inline distT="0" distB="0" distL="0" distR="0" wp14:anchorId="7CF80E6D" wp14:editId="534E66B4">
                  <wp:extent cx="1042416" cy="774672"/>
                  <wp:effectExtent l="0" t="0" r="5715" b="6985"/>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01-0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2416" cy="774672"/>
                          </a:xfrm>
                          <a:prstGeom prst="rect">
                            <a:avLst/>
                          </a:prstGeom>
                        </pic:spPr>
                      </pic:pic>
                    </a:graphicData>
                  </a:graphic>
                </wp:inline>
              </w:drawing>
            </w:r>
          </w:p>
        </w:tc>
        <w:tc>
          <w:tcPr>
            <w:tcW w:w="1726" w:type="dxa"/>
            <w:shd w:val="clear" w:color="auto" w:fill="auto"/>
          </w:tcPr>
          <w:p w:rsidR="002A6028" w:rsidRPr="00755DCB" w:rsidRDefault="002A6028" w:rsidP="00800D32">
            <w:pPr>
              <w:spacing w:before="60"/>
              <w:rPr>
                <w:sz w:val="14"/>
                <w:szCs w:val="14"/>
              </w:rPr>
            </w:pPr>
            <w:r>
              <w:rPr>
                <w:i/>
                <w:noProof/>
                <w:sz w:val="14"/>
                <w:szCs w:val="14"/>
                <w:lang w:eastAsia="en-AU"/>
              </w:rPr>
              <w:drawing>
                <wp:inline distT="0" distB="0" distL="0" distR="0" wp14:anchorId="01C6F205" wp14:editId="483F4923">
                  <wp:extent cx="1042416" cy="774672"/>
                  <wp:effectExtent l="0" t="0" r="5715" b="698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0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42416" cy="774672"/>
                          </a:xfrm>
                          <a:prstGeom prst="rect">
                            <a:avLst/>
                          </a:prstGeom>
                        </pic:spPr>
                      </pic:pic>
                    </a:graphicData>
                  </a:graphic>
                </wp:inline>
              </w:drawing>
            </w:r>
          </w:p>
        </w:tc>
      </w:tr>
    </w:tbl>
    <w:p w:rsidR="002A6028" w:rsidRPr="008E1140" w:rsidRDefault="002A6028" w:rsidP="002A6028">
      <w:pPr>
        <w:pStyle w:val="Spacer"/>
      </w:pPr>
    </w:p>
    <w:tbl>
      <w:tblPr>
        <w:tblStyle w:val="DTFTextTable"/>
        <w:tblW w:w="9063" w:type="dxa"/>
        <w:tblCellSpacing w:w="7" w:type="dxa"/>
        <w:tblInd w:w="-31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600" w:firstRow="0" w:lastRow="0" w:firstColumn="0" w:lastColumn="0" w:noHBand="1" w:noVBand="1"/>
      </w:tblPr>
      <w:tblGrid>
        <w:gridCol w:w="447"/>
        <w:gridCol w:w="1726"/>
        <w:gridCol w:w="1720"/>
        <w:gridCol w:w="1724"/>
        <w:gridCol w:w="1722"/>
        <w:gridCol w:w="1724"/>
      </w:tblGrid>
      <w:tr w:rsidR="002A6028" w:rsidRPr="00755DCB" w:rsidTr="002A6028">
        <w:trPr>
          <w:cantSplit w:val="0"/>
          <w:tblCellSpacing w:w="7" w:type="dxa"/>
        </w:trPr>
        <w:tc>
          <w:tcPr>
            <w:tcW w:w="426" w:type="dxa"/>
            <w:tcBorders>
              <w:top w:val="single" w:sz="4" w:space="0" w:color="FFFFFF" w:themeColor="background1"/>
            </w:tcBorders>
            <w:shd w:val="clear" w:color="auto" w:fill="auto"/>
          </w:tcPr>
          <w:p w:rsidR="002A6028" w:rsidRPr="00755DCB" w:rsidRDefault="002A6028" w:rsidP="00800D32">
            <w:pPr>
              <w:spacing w:before="60"/>
              <w:rPr>
                <w:b/>
                <w:color w:val="FFFFFF" w:themeColor="background1"/>
              </w:rPr>
            </w:pPr>
          </w:p>
        </w:tc>
        <w:tc>
          <w:tcPr>
            <w:tcW w:w="1712" w:type="dxa"/>
            <w:tcBorders>
              <w:top w:val="single" w:sz="4" w:space="0" w:color="FFFFFF" w:themeColor="background1"/>
            </w:tcBorders>
            <w:shd w:val="clear" w:color="auto" w:fill="7F7F7F" w:themeFill="text1" w:themeFillTint="80"/>
          </w:tcPr>
          <w:p w:rsidR="002A6028" w:rsidRPr="008E1787" w:rsidRDefault="002A6028" w:rsidP="00800D32">
            <w:pPr>
              <w:spacing w:before="60"/>
              <w:rPr>
                <w:b/>
                <w:i/>
                <w:color w:val="FFFFFF" w:themeColor="background1"/>
              </w:rPr>
            </w:pPr>
            <w:r w:rsidRPr="008E1787">
              <w:rPr>
                <w:b/>
                <w:i/>
                <w:color w:val="FFFFFF" w:themeColor="background1"/>
              </w:rPr>
              <w:t>Conceptualise</w:t>
            </w:r>
          </w:p>
        </w:tc>
        <w:tc>
          <w:tcPr>
            <w:tcW w:w="1706" w:type="dxa"/>
            <w:tcBorders>
              <w:top w:val="single" w:sz="4" w:space="0" w:color="FFFFFF" w:themeColor="background1"/>
            </w:tcBorders>
            <w:shd w:val="clear" w:color="auto" w:fill="808080" w:themeFill="background1" w:themeFillShade="80"/>
          </w:tcPr>
          <w:p w:rsidR="002A6028" w:rsidRPr="008E1787" w:rsidRDefault="002A6028" w:rsidP="00800D32">
            <w:pPr>
              <w:spacing w:before="60"/>
              <w:rPr>
                <w:b/>
                <w:i/>
                <w:color w:val="FFFFFF" w:themeColor="background1"/>
              </w:rPr>
            </w:pPr>
            <w:r w:rsidRPr="008E1787">
              <w:rPr>
                <w:b/>
                <w:i/>
                <w:color w:val="FFFFFF" w:themeColor="background1"/>
              </w:rPr>
              <w:t>Prove</w:t>
            </w:r>
          </w:p>
        </w:tc>
        <w:tc>
          <w:tcPr>
            <w:tcW w:w="1710" w:type="dxa"/>
            <w:tcBorders>
              <w:top w:val="single" w:sz="4" w:space="0" w:color="FFFFFF" w:themeColor="background1"/>
            </w:tcBorders>
            <w:shd w:val="clear" w:color="auto" w:fill="7F7F7F" w:themeFill="text1" w:themeFillTint="80"/>
          </w:tcPr>
          <w:p w:rsidR="002A6028" w:rsidRPr="008E1787" w:rsidRDefault="002A6028" w:rsidP="00800D32">
            <w:pPr>
              <w:spacing w:before="60"/>
              <w:rPr>
                <w:b/>
                <w:i/>
                <w:color w:val="FFFFFF" w:themeColor="background1"/>
              </w:rPr>
            </w:pPr>
            <w:r w:rsidRPr="008E1787">
              <w:rPr>
                <w:b/>
                <w:i/>
                <w:color w:val="FFFFFF" w:themeColor="background1"/>
              </w:rPr>
              <w:t>Procure</w:t>
            </w:r>
          </w:p>
        </w:tc>
        <w:tc>
          <w:tcPr>
            <w:tcW w:w="1708" w:type="dxa"/>
            <w:tcBorders>
              <w:top w:val="single" w:sz="4" w:space="0" w:color="FFFFFF" w:themeColor="background1"/>
            </w:tcBorders>
            <w:shd w:val="clear" w:color="auto" w:fill="007B4B" w:themeFill="accent2"/>
          </w:tcPr>
          <w:p w:rsidR="002A6028" w:rsidRPr="008E1787" w:rsidRDefault="002A6028" w:rsidP="00800D32">
            <w:pPr>
              <w:spacing w:before="60"/>
              <w:rPr>
                <w:b/>
                <w:i/>
                <w:color w:val="FFFFFF" w:themeColor="background1"/>
              </w:rPr>
            </w:pPr>
            <w:r w:rsidRPr="008E1787">
              <w:rPr>
                <w:b/>
                <w:i/>
                <w:color w:val="FFFFFF" w:themeColor="background1"/>
              </w:rPr>
              <w:t>Implement</w:t>
            </w:r>
          </w:p>
        </w:tc>
        <w:tc>
          <w:tcPr>
            <w:tcW w:w="1703" w:type="dxa"/>
            <w:tcBorders>
              <w:top w:val="single" w:sz="4" w:space="0" w:color="FFFFFF" w:themeColor="background1"/>
            </w:tcBorders>
            <w:shd w:val="clear" w:color="auto" w:fill="7F7F7F" w:themeFill="text1" w:themeFillTint="80"/>
          </w:tcPr>
          <w:p w:rsidR="002A6028" w:rsidRPr="008E1787" w:rsidRDefault="002A6028" w:rsidP="00800D32">
            <w:pPr>
              <w:spacing w:before="60"/>
              <w:rPr>
                <w:b/>
                <w:i/>
                <w:color w:val="FFFFFF" w:themeColor="background1"/>
              </w:rPr>
            </w:pPr>
            <w:r w:rsidRPr="008E1787">
              <w:rPr>
                <w:b/>
                <w:i/>
                <w:color w:val="FFFFFF" w:themeColor="background1"/>
              </w:rPr>
              <w:t>Realise</w:t>
            </w:r>
          </w:p>
        </w:tc>
      </w:tr>
      <w:tr w:rsidR="002A6028" w:rsidRPr="008E1140" w:rsidTr="002A6028">
        <w:trPr>
          <w:cantSplit w:val="0"/>
          <w:tblCellSpacing w:w="7" w:type="dxa"/>
        </w:trPr>
        <w:tc>
          <w:tcPr>
            <w:tcW w:w="426" w:type="dxa"/>
            <w:tcBorders>
              <w:top w:val="single" w:sz="18" w:space="0" w:color="FFFFFF" w:themeColor="background1"/>
              <w:left w:val="single" w:sz="8" w:space="0" w:color="FFFFFF" w:themeColor="background1"/>
              <w:bottom w:val="single" w:sz="8" w:space="0" w:color="FFFFFF" w:themeColor="background1"/>
              <w:right w:val="nil"/>
            </w:tcBorders>
            <w:shd w:val="clear" w:color="auto" w:fill="auto"/>
          </w:tcPr>
          <w:p w:rsidR="002A6028" w:rsidRPr="00755DCB" w:rsidRDefault="002A6028" w:rsidP="00800D32">
            <w:pPr>
              <w:spacing w:before="60"/>
              <w:rPr>
                <w:sz w:val="14"/>
                <w:szCs w:val="14"/>
              </w:rPr>
            </w:pPr>
          </w:p>
        </w:tc>
        <w:tc>
          <w:tcPr>
            <w:tcW w:w="1712" w:type="dxa"/>
            <w:tcBorders>
              <w:bottom w:val="single" w:sz="8" w:space="0" w:color="FFFFFF" w:themeColor="background1"/>
            </w:tcBorders>
            <w:shd w:val="clear" w:color="auto" w:fill="F2F2F2" w:themeFill="background1" w:themeFillShade="F2"/>
          </w:tcPr>
          <w:p w:rsidR="002A6028" w:rsidRPr="008E1787" w:rsidRDefault="002A6028" w:rsidP="00800D32">
            <w:pPr>
              <w:spacing w:before="60"/>
              <w:rPr>
                <w:i/>
                <w:sz w:val="14"/>
                <w:szCs w:val="14"/>
              </w:rPr>
            </w:pPr>
            <w:r w:rsidRPr="008E1787">
              <w:rPr>
                <w:i/>
                <w:sz w:val="14"/>
                <w:szCs w:val="14"/>
              </w:rPr>
              <w:t>Establish a clear need, define likely benefits and explore interventions</w:t>
            </w:r>
          </w:p>
        </w:tc>
        <w:tc>
          <w:tcPr>
            <w:tcW w:w="1706" w:type="dxa"/>
            <w:tcBorders>
              <w:bottom w:val="single" w:sz="8" w:space="0" w:color="FFFFFF" w:themeColor="background1"/>
            </w:tcBorders>
            <w:shd w:val="clear" w:color="auto" w:fill="F2F2F2" w:themeFill="background1" w:themeFillShade="F2"/>
          </w:tcPr>
          <w:p w:rsidR="002A6028" w:rsidRPr="008E1787" w:rsidRDefault="002A6028" w:rsidP="00800D32">
            <w:pPr>
              <w:spacing w:before="60"/>
              <w:rPr>
                <w:i/>
                <w:sz w:val="14"/>
                <w:szCs w:val="14"/>
              </w:rPr>
            </w:pPr>
            <w:r w:rsidRPr="008E1787">
              <w:rPr>
                <w:i/>
                <w:sz w:val="14"/>
                <w:szCs w:val="14"/>
              </w:rPr>
              <w:t>Explore project options and estimate costs to validate value for money and viability</w:t>
            </w:r>
          </w:p>
        </w:tc>
        <w:tc>
          <w:tcPr>
            <w:tcW w:w="1710" w:type="dxa"/>
            <w:tcBorders>
              <w:bottom w:val="single" w:sz="8" w:space="0" w:color="FFFFFF" w:themeColor="background1"/>
            </w:tcBorders>
            <w:shd w:val="clear" w:color="auto" w:fill="F2F2F2" w:themeFill="background1" w:themeFillShade="F2"/>
          </w:tcPr>
          <w:p w:rsidR="002A6028" w:rsidRPr="008E1787" w:rsidRDefault="002A6028" w:rsidP="00800D32">
            <w:pPr>
              <w:spacing w:before="60"/>
              <w:rPr>
                <w:i/>
                <w:sz w:val="14"/>
                <w:szCs w:val="14"/>
              </w:rPr>
            </w:pPr>
            <w:r w:rsidRPr="008E1787">
              <w:rPr>
                <w:i/>
                <w:sz w:val="14"/>
                <w:szCs w:val="14"/>
              </w:rPr>
              <w:t>Finalise procurement plan, specify requirements, engage the market and award contract</w:t>
            </w:r>
          </w:p>
        </w:tc>
        <w:tc>
          <w:tcPr>
            <w:tcW w:w="1708" w:type="dxa"/>
            <w:tcBorders>
              <w:bottom w:val="single" w:sz="8" w:space="0" w:color="FFFFFF" w:themeColor="background1"/>
            </w:tcBorders>
            <w:shd w:val="clear" w:color="auto" w:fill="D6E9E2" w:themeFill="accent5" w:themeFillTint="66"/>
          </w:tcPr>
          <w:p w:rsidR="002A6028" w:rsidRPr="008E1787" w:rsidRDefault="002A6028" w:rsidP="00800D32">
            <w:pPr>
              <w:spacing w:before="60"/>
              <w:rPr>
                <w:i/>
                <w:sz w:val="14"/>
                <w:szCs w:val="14"/>
              </w:rPr>
            </w:pPr>
            <w:r w:rsidRPr="008E1787">
              <w:rPr>
                <w:i/>
                <w:sz w:val="14"/>
                <w:szCs w:val="14"/>
              </w:rPr>
              <w:t>Implement solution and transition to normal business</w:t>
            </w:r>
          </w:p>
        </w:tc>
        <w:tc>
          <w:tcPr>
            <w:tcW w:w="1703" w:type="dxa"/>
            <w:tcBorders>
              <w:bottom w:val="single" w:sz="8" w:space="0" w:color="FFFFFF" w:themeColor="background1"/>
            </w:tcBorders>
            <w:shd w:val="clear" w:color="auto" w:fill="F2F2F2" w:themeFill="background1" w:themeFillShade="F2"/>
          </w:tcPr>
          <w:p w:rsidR="002A6028" w:rsidRPr="008E1787" w:rsidRDefault="002A6028" w:rsidP="00800D32">
            <w:pPr>
              <w:spacing w:before="60"/>
              <w:rPr>
                <w:i/>
                <w:sz w:val="14"/>
                <w:szCs w:val="14"/>
              </w:rPr>
            </w:pPr>
            <w:r w:rsidRPr="008E1787">
              <w:rPr>
                <w:i/>
                <w:sz w:val="14"/>
                <w:szCs w:val="14"/>
              </w:rPr>
              <w:t>Measure the success of the investment</w:t>
            </w:r>
          </w:p>
        </w:tc>
      </w:tr>
      <w:tr w:rsidR="002A6028" w:rsidRPr="00724986" w:rsidTr="002A6028">
        <w:trPr>
          <w:cantSplit w:val="0"/>
          <w:tblCellSpacing w:w="7" w:type="dxa"/>
        </w:trPr>
        <w:tc>
          <w:tcPr>
            <w:tcW w:w="426" w:type="dxa"/>
            <w:tcBorders>
              <w:top w:val="single" w:sz="8" w:space="0" w:color="FFFFFF" w:themeColor="background1"/>
              <w:left w:val="single" w:sz="8" w:space="0" w:color="FFFFFF" w:themeColor="background1"/>
              <w:bottom w:val="single" w:sz="8" w:space="0" w:color="FFFFFF" w:themeColor="background1"/>
              <w:right w:val="nil"/>
            </w:tcBorders>
            <w:shd w:val="clear" w:color="auto" w:fill="auto"/>
          </w:tcPr>
          <w:p w:rsidR="002A6028" w:rsidRPr="00724986" w:rsidRDefault="002A6028" w:rsidP="00800D32">
            <w:pPr>
              <w:spacing w:before="60"/>
              <w:rPr>
                <w:b/>
                <w:sz w:val="10"/>
                <w:szCs w:val="10"/>
              </w:rPr>
            </w:pPr>
          </w:p>
        </w:tc>
        <w:tc>
          <w:tcPr>
            <w:tcW w:w="1712" w:type="dxa"/>
            <w:shd w:val="clear" w:color="auto" w:fill="F2F2F2" w:themeFill="background1" w:themeFillShade="F2"/>
          </w:tcPr>
          <w:p w:rsidR="002A6028" w:rsidRPr="00724986" w:rsidRDefault="002A6028" w:rsidP="00800D32">
            <w:pPr>
              <w:spacing w:before="60"/>
              <w:rPr>
                <w:b/>
                <w:i/>
                <w:sz w:val="10"/>
                <w:szCs w:val="10"/>
              </w:rPr>
            </w:pPr>
            <w:r w:rsidRPr="00724986">
              <w:rPr>
                <w:b/>
                <w:sz w:val="10"/>
                <w:szCs w:val="10"/>
              </w:rPr>
              <w:sym w:font="Wingdings 3" w:char="F075"/>
            </w:r>
            <w:r w:rsidRPr="00724986">
              <w:rPr>
                <w:b/>
                <w:i/>
                <w:sz w:val="10"/>
                <w:szCs w:val="10"/>
              </w:rPr>
              <w:t xml:space="preserve"> Confirm the need</w:t>
            </w:r>
          </w:p>
        </w:tc>
        <w:tc>
          <w:tcPr>
            <w:tcW w:w="1706" w:type="dxa"/>
            <w:shd w:val="clear" w:color="auto" w:fill="F2F2F2" w:themeFill="background1" w:themeFillShade="F2"/>
          </w:tcPr>
          <w:p w:rsidR="002A6028" w:rsidRPr="00724986" w:rsidRDefault="002A6028" w:rsidP="00800D32">
            <w:pPr>
              <w:spacing w:before="60"/>
              <w:rPr>
                <w:b/>
                <w:i/>
                <w:sz w:val="10"/>
                <w:szCs w:val="10"/>
              </w:rPr>
            </w:pPr>
            <w:r w:rsidRPr="00724986">
              <w:rPr>
                <w:b/>
                <w:sz w:val="10"/>
                <w:szCs w:val="10"/>
              </w:rPr>
              <w:sym w:font="Wingdings 3" w:char="F075"/>
            </w:r>
            <w:r w:rsidRPr="00724986">
              <w:rPr>
                <w:b/>
                <w:i/>
                <w:sz w:val="10"/>
                <w:szCs w:val="10"/>
              </w:rPr>
              <w:t xml:space="preserve"> Recommend an investment</w:t>
            </w:r>
          </w:p>
        </w:tc>
        <w:tc>
          <w:tcPr>
            <w:tcW w:w="1710" w:type="dxa"/>
            <w:shd w:val="clear" w:color="auto" w:fill="F2F2F2" w:themeFill="background1" w:themeFillShade="F2"/>
          </w:tcPr>
          <w:p w:rsidR="002A6028" w:rsidRPr="00724986" w:rsidRDefault="002A6028" w:rsidP="00800D32">
            <w:pPr>
              <w:spacing w:before="60"/>
              <w:rPr>
                <w:b/>
                <w:i/>
                <w:sz w:val="10"/>
                <w:szCs w:val="10"/>
              </w:rPr>
            </w:pPr>
            <w:r w:rsidRPr="00724986">
              <w:rPr>
                <w:b/>
                <w:sz w:val="10"/>
                <w:szCs w:val="10"/>
              </w:rPr>
              <w:sym w:font="Wingdings 3" w:char="F075"/>
            </w:r>
            <w:r w:rsidRPr="00724986">
              <w:rPr>
                <w:b/>
                <w:i/>
                <w:sz w:val="10"/>
                <w:szCs w:val="10"/>
              </w:rPr>
              <w:t xml:space="preserve"> Award a contract</w:t>
            </w:r>
          </w:p>
        </w:tc>
        <w:tc>
          <w:tcPr>
            <w:tcW w:w="1708" w:type="dxa"/>
            <w:shd w:val="clear" w:color="auto" w:fill="D6E9E2" w:themeFill="accent5" w:themeFillTint="66"/>
          </w:tcPr>
          <w:p w:rsidR="002A6028" w:rsidRPr="00724986" w:rsidRDefault="002A6028" w:rsidP="00800D32">
            <w:pPr>
              <w:spacing w:before="60"/>
              <w:rPr>
                <w:b/>
                <w:i/>
                <w:sz w:val="10"/>
                <w:szCs w:val="10"/>
              </w:rPr>
            </w:pPr>
            <w:r w:rsidRPr="00724986">
              <w:rPr>
                <w:b/>
                <w:sz w:val="10"/>
                <w:szCs w:val="10"/>
              </w:rPr>
              <w:sym w:font="Wingdings 3" w:char="F075"/>
            </w:r>
            <w:r w:rsidRPr="00724986">
              <w:rPr>
                <w:b/>
                <w:i/>
                <w:sz w:val="10"/>
                <w:szCs w:val="10"/>
              </w:rPr>
              <w:t xml:space="preserve"> Deliver the solution</w:t>
            </w:r>
          </w:p>
        </w:tc>
        <w:tc>
          <w:tcPr>
            <w:tcW w:w="1703" w:type="dxa"/>
            <w:shd w:val="clear" w:color="auto" w:fill="F2F2F2" w:themeFill="background1" w:themeFillShade="F2"/>
          </w:tcPr>
          <w:p w:rsidR="002A6028" w:rsidRPr="00724986" w:rsidRDefault="002A6028" w:rsidP="00800D32">
            <w:pPr>
              <w:spacing w:before="60"/>
              <w:rPr>
                <w:b/>
                <w:i/>
                <w:sz w:val="10"/>
                <w:szCs w:val="10"/>
              </w:rPr>
            </w:pPr>
            <w:r w:rsidRPr="00724986">
              <w:rPr>
                <w:b/>
                <w:sz w:val="10"/>
                <w:szCs w:val="10"/>
              </w:rPr>
              <w:sym w:font="Wingdings 3" w:char="F075"/>
            </w:r>
            <w:r w:rsidRPr="00724986">
              <w:rPr>
                <w:b/>
                <w:i/>
                <w:sz w:val="10"/>
                <w:szCs w:val="10"/>
              </w:rPr>
              <w:t xml:space="preserve"> Deliver the benefits</w:t>
            </w:r>
          </w:p>
        </w:tc>
      </w:tr>
    </w:tbl>
    <w:p w:rsidR="002A6028" w:rsidRDefault="002A6028" w:rsidP="009A2367"/>
    <w:p w:rsidR="009A2367" w:rsidRDefault="009A2367" w:rsidP="009A2367">
      <w:r>
        <w:t xml:space="preserve">This guideline is concerned with the fourth ‘implement’ stage of the investment lifecycle. It is part of the </w:t>
      </w:r>
      <w:r w:rsidRPr="00554365">
        <w:rPr>
          <w:b/>
        </w:rPr>
        <w:t>Investment lifecycle and high value or high risk guidelines</w:t>
      </w:r>
      <w:r>
        <w:t xml:space="preserve"> and supplementary material. Of particular relevance for this stage are the technical guidelines on the procurement strategy, governance and risk management used in the development of the business case.</w:t>
      </w:r>
    </w:p>
    <w:p w:rsidR="009A2367" w:rsidRDefault="009A2367" w:rsidP="009A2367">
      <w:r>
        <w:t>The guidelines address specific requirements for projects classified as ‘high value or high risk’</w:t>
      </w:r>
      <w:r w:rsidR="00262FA6" w:rsidRPr="007B3EB3">
        <w:rPr>
          <w:rFonts w:eastAsia="MS Mincho"/>
          <w:vertAlign w:val="superscript"/>
        </w:rPr>
        <w:footnoteReference w:id="1"/>
      </w:r>
      <w:r w:rsidR="00262FA6">
        <w:rPr>
          <w:rFonts w:eastAsia="MS Mincho"/>
        </w:rPr>
        <w:t xml:space="preserve"> </w:t>
      </w:r>
      <w:r>
        <w:t>investments, but can be used for any investment, whatever its type, complexity or cost. It also refers to related processes and guidance material regarding solution implementation available at www.lifecycleguidance.dtf.vic.gov.au</w:t>
      </w:r>
    </w:p>
    <w:p w:rsidR="009A2367" w:rsidRDefault="009A2367" w:rsidP="00554365">
      <w:pPr>
        <w:pStyle w:val="HighlightBoxText"/>
      </w:pPr>
      <w:r w:rsidRPr="009A2367">
        <w:t>Note: The guidelines are not a comprehensive source or an alternative to project management techniques. Government agencies are encouraged to adapt these guidelines to their specific requirements and to seek advice about specific project issues if they are not covered here.</w:t>
      </w:r>
    </w:p>
    <w:p w:rsidR="00554365" w:rsidRDefault="00554365" w:rsidP="00554365"/>
    <w:p w:rsidR="009A2367" w:rsidRDefault="009A2367" w:rsidP="00554365">
      <w:pPr>
        <w:pStyle w:val="Heading1"/>
      </w:pPr>
      <w:bookmarkStart w:id="3" w:name="_Toc498684461"/>
      <w:r>
        <w:lastRenderedPageBreak/>
        <w:t>Introduction</w:t>
      </w:r>
      <w:bookmarkEnd w:id="3"/>
    </w:p>
    <w:p w:rsidR="009A2367" w:rsidRDefault="009A2367" w:rsidP="00554365">
      <w:pPr>
        <w:pStyle w:val="Heading2"/>
      </w:pPr>
      <w:bookmarkStart w:id="4" w:name="_Toc498684462"/>
      <w:r>
        <w:t>The implement phase</w:t>
      </w:r>
      <w:bookmarkEnd w:id="4"/>
    </w:p>
    <w:p w:rsidR="009A2367" w:rsidRDefault="009A2367" w:rsidP="00262FA6">
      <w:r>
        <w:t>After making a judgement about the relative policy and strategic merit of an investment, investors and decision-makers need a robust understanding of the solution: that it is the best value-for-money option, and that it can be delivered as planned. Gaining an understanding of a project’s deliverability involves planning in detail its costs, key sources of uncertainty, timelines and the critical dependencies associated with it.</w:t>
      </w:r>
    </w:p>
    <w:p w:rsidR="009A2367" w:rsidRDefault="009A2367" w:rsidP="009A2367">
      <w:r>
        <w:t>Appropriate shaping of solutions at an early stage will help avoid investments that unnecessarily replicate infrastructure or miss opportunities to align solutions with broader policies and strategies, or fail to take advantage of new thinking and technologies. It will allow decision makers to consider solutions integrated or coordinated with other projects, for example integrating a new railway station and additional line with a proposed grade separation.</w:t>
      </w:r>
    </w:p>
    <w:p w:rsidR="009A2367" w:rsidRDefault="009A2367" w:rsidP="009A2367">
      <w:r>
        <w:t xml:space="preserve">Stage 4: implement can only occur after the planning and appropriate authority/funding approval is in place. Solution implementation has three general phases: </w:t>
      </w:r>
    </w:p>
    <w:p w:rsidR="009A2367" w:rsidRDefault="009A2367" w:rsidP="00262FA6">
      <w:pPr>
        <w:pStyle w:val="ListNumber"/>
      </w:pPr>
      <w:r>
        <w:t>Initiation;</w:t>
      </w:r>
    </w:p>
    <w:p w:rsidR="009A2367" w:rsidRDefault="009A2367" w:rsidP="00262FA6">
      <w:pPr>
        <w:pStyle w:val="ListNumber"/>
      </w:pPr>
      <w:r>
        <w:t>Contract and delivery (construction) administration; and</w:t>
      </w:r>
    </w:p>
    <w:p w:rsidR="009A2367" w:rsidRDefault="009A2367" w:rsidP="00262FA6">
      <w:pPr>
        <w:pStyle w:val="ListNumber"/>
      </w:pPr>
      <w:r>
        <w:t>Commissioning and handover.</w:t>
      </w:r>
    </w:p>
    <w:p w:rsidR="009A2367" w:rsidRDefault="009A2367" w:rsidP="009A2367">
      <w:r>
        <w:t xml:space="preserve">During this stage it is essential to monitor and control the project by managing: </w:t>
      </w:r>
    </w:p>
    <w:p w:rsidR="009A2367" w:rsidRDefault="009A2367" w:rsidP="00262FA6">
      <w:pPr>
        <w:pStyle w:val="ListBullet"/>
      </w:pPr>
      <w:r>
        <w:t>time, cost and quality aspects;</w:t>
      </w:r>
    </w:p>
    <w:p w:rsidR="009A2367" w:rsidRDefault="009A2367" w:rsidP="00262FA6">
      <w:pPr>
        <w:pStyle w:val="ListBullet"/>
      </w:pPr>
      <w:r>
        <w:t>risks, and any issues that emerge (including testing the ongoing investment logic);</w:t>
      </w:r>
    </w:p>
    <w:p w:rsidR="009A2367" w:rsidRDefault="009A2367" w:rsidP="00262FA6">
      <w:pPr>
        <w:pStyle w:val="ListBullet"/>
      </w:pPr>
      <w:r>
        <w:t>change that results from the realisation of a risk or treatment of an issue;</w:t>
      </w:r>
    </w:p>
    <w:p w:rsidR="009A2367" w:rsidRDefault="009A2367" w:rsidP="00262FA6">
      <w:pPr>
        <w:pStyle w:val="ListBullet"/>
      </w:pPr>
      <w:r>
        <w:t>relationships and communication with suppliers for the procurement;</w:t>
      </w:r>
    </w:p>
    <w:p w:rsidR="009A2367" w:rsidRDefault="009A2367" w:rsidP="00262FA6">
      <w:pPr>
        <w:pStyle w:val="ListBullet"/>
      </w:pPr>
      <w:r>
        <w:t>testing of sub-components and commissioning activities;</w:t>
      </w:r>
    </w:p>
    <w:p w:rsidR="009A2367" w:rsidRDefault="009A2367" w:rsidP="00262FA6">
      <w:pPr>
        <w:pStyle w:val="ListBullet"/>
      </w:pPr>
      <w:r>
        <w:t>requirements for operational readiness planning;</w:t>
      </w:r>
    </w:p>
    <w:p w:rsidR="009A2367" w:rsidRDefault="009A2367" w:rsidP="00262FA6">
      <w:pPr>
        <w:pStyle w:val="ListBullet"/>
      </w:pPr>
      <w:r>
        <w:t>transition-in and mobilisation preparation;</w:t>
      </w:r>
    </w:p>
    <w:p w:rsidR="009A2367" w:rsidRDefault="009A2367" w:rsidP="00262FA6">
      <w:pPr>
        <w:pStyle w:val="ListBullet"/>
      </w:pPr>
      <w:r>
        <w:t>training of personnel who will be using the new capability, facility or system;</w:t>
      </w:r>
    </w:p>
    <w:p w:rsidR="009A2367" w:rsidRDefault="009A2367" w:rsidP="00262FA6">
      <w:pPr>
        <w:pStyle w:val="ListBullet"/>
      </w:pPr>
      <w:r>
        <w:t>effective handover to the ‘user’;</w:t>
      </w:r>
    </w:p>
    <w:p w:rsidR="009A2367" w:rsidRDefault="009A2367" w:rsidP="00262FA6">
      <w:pPr>
        <w:pStyle w:val="ListBullet"/>
      </w:pPr>
      <w:r>
        <w:t>required documentation, warranties, operation and maintenance manuals and ‘as-built’ drawings; and</w:t>
      </w:r>
    </w:p>
    <w:p w:rsidR="009A2367" w:rsidRDefault="009A2367" w:rsidP="00262FA6">
      <w:pPr>
        <w:pStyle w:val="ListBullet"/>
      </w:pPr>
      <w:r>
        <w:t>communications and relationships with stakeholders, particularly clients and end users.</w:t>
      </w:r>
    </w:p>
    <w:p w:rsidR="009A2367" w:rsidRPr="001160AE" w:rsidRDefault="009A2367" w:rsidP="00554365">
      <w:pPr>
        <w:pStyle w:val="Heading2"/>
      </w:pPr>
      <w:bookmarkStart w:id="5" w:name="_Toc498684463"/>
      <w:r w:rsidRPr="001160AE">
        <w:t>Tools and references</w:t>
      </w:r>
      <w:bookmarkEnd w:id="5"/>
    </w:p>
    <w:p w:rsidR="009A2367" w:rsidRPr="001160AE" w:rsidRDefault="009A2367" w:rsidP="00554365">
      <w:pPr>
        <w:pStyle w:val="Heading3"/>
      </w:pPr>
      <w:r w:rsidRPr="001160AE">
        <w:t>Asset Management Accountability Framework</w:t>
      </w:r>
    </w:p>
    <w:p w:rsidR="0009222C" w:rsidRDefault="009A2367" w:rsidP="009A2367">
      <w:r w:rsidRPr="001160AE">
        <w:t>The Asset Management Accountability Framework (AMAF), mandated by the Standing Directions of the Minister of Finance 2016, defines requirements for the acquisition of assets and their on-going management.</w:t>
      </w:r>
      <w:r w:rsidR="00016A95" w:rsidRPr="001160AE">
        <w:t xml:space="preserve"> </w:t>
      </w:r>
      <w:r w:rsidRPr="001160AE">
        <w:t xml:space="preserve">The AMAF should be applied to new asset investments to ensure the assets are integrated into the organisation’s Asset Management System and </w:t>
      </w:r>
      <w:r w:rsidR="00E43123" w:rsidRPr="001160AE">
        <w:t>are appropriately</w:t>
      </w:r>
      <w:r w:rsidRPr="001160AE">
        <w:t xml:space="preserve"> managed across their lifecycle to meet service delivery objectives.</w:t>
      </w:r>
      <w:r w:rsidR="001B578D" w:rsidRPr="001160AE">
        <w:t xml:space="preserve"> See </w:t>
      </w:r>
      <w:hyperlink r:id="rId27" w:history="1">
        <w:r w:rsidR="001B578D" w:rsidRPr="001160AE">
          <w:rPr>
            <w:rStyle w:val="Hyperlink"/>
          </w:rPr>
          <w:t>http://www.dtf.vic.gov.au/Investment-Planning-and-Evaluation/Understanding-investment-planning-and-review/What-is-asset-management</w:t>
        </w:r>
      </w:hyperlink>
    </w:p>
    <w:p w:rsidR="009A2367" w:rsidRDefault="009A2367" w:rsidP="0009222C">
      <w:pPr>
        <w:pStyle w:val="Heading3"/>
      </w:pPr>
      <w:r>
        <w:t>Building policy</w:t>
      </w:r>
    </w:p>
    <w:p w:rsidR="009A2367" w:rsidRDefault="009A2367" w:rsidP="009A2367">
      <w:r>
        <w:t xml:space="preserve">The Department of Planning and Community Development is responsible for building policy and legislation in Victoria. This includes managing the regulatory framework and public construction procurement, tendering and contracting procedures and practices. Public construction includes the planning, building and maintenance of constructed assets such as schools, hospitals, public housing, police stations, courthouses, water, road, rail and transport infrastructure and much more. </w:t>
      </w:r>
    </w:p>
    <w:p w:rsidR="009A2367" w:rsidRDefault="009A2367" w:rsidP="009A2367">
      <w:r>
        <w:t xml:space="preserve">The Minister for Finance is responsible for policy which prescribes procurement, tendering and contracting procedures and practices for public construction in Victoria. The DTF works closely with Victorian government agencies that deliver public construction projects. A variety of information and resources applicable to public construction in Victoria, including Ministerial Directions under the </w:t>
      </w:r>
      <w:r w:rsidRPr="0009222C">
        <w:rPr>
          <w:i/>
        </w:rPr>
        <w:t>Project Development and Construction Management Act 1994</w:t>
      </w:r>
      <w:r>
        <w:t xml:space="preserve">, are on the following websites: </w:t>
      </w:r>
      <w:hyperlink r:id="rId28" w:history="1">
        <w:r w:rsidR="0009222C" w:rsidRPr="00FB081E">
          <w:rPr>
            <w:rStyle w:val="Hyperlink"/>
          </w:rPr>
          <w:t>http://www.dpcd.vic.gov.au/planning/buildingpolicy/publicconstruction</w:t>
        </w:r>
      </w:hyperlink>
    </w:p>
    <w:p w:rsidR="009A2367" w:rsidRDefault="009A2367" w:rsidP="00554365">
      <w:pPr>
        <w:pStyle w:val="Heading3"/>
      </w:pPr>
      <w:r>
        <w:t>Investment Management Standard (IMS)</w:t>
      </w:r>
    </w:p>
    <w:p w:rsidR="009A2367" w:rsidRDefault="009A2367" w:rsidP="009A2367">
      <w:r>
        <w:t>Often Government agencies make the mistake of only using project reporting to track the status of their project not their investment. Project reporting often only covers the project procurement and implementation phase, mainly tracking the project against time and cost expectations. This has significant limitations. Even if a project is successfully kept to time and budget constraints, the original drivers for the investment may no longer be valid.</w:t>
      </w:r>
    </w:p>
    <w:p w:rsidR="009A2367" w:rsidRDefault="009A2367" w:rsidP="009A2367">
      <w:r>
        <w:t xml:space="preserve">DTF’s IMS provides tools to help investors define and validate requirements across the investment lifecycle—including the problem, the benefits of addressing the problem, the strategic response, and the solution. </w:t>
      </w:r>
    </w:p>
    <w:p w:rsidR="009A2367" w:rsidRDefault="009A2367" w:rsidP="009A2367">
      <w:r>
        <w:t xml:space="preserve">DTF encourages all departments and agencies to continue to use IMS tools during the solution implementation phase. The IMS tools (investment logic map, investment concept brief, benefit management plan and Response Options Analysis report) establish the context and value the investment is likely to provide – early in the project’s lifecycle. This gives a baseline to help track the status of the investment. </w:t>
      </w:r>
    </w:p>
    <w:p w:rsidR="009A2367" w:rsidRDefault="009A2367" w:rsidP="009A2367">
      <w:r>
        <w:t>Investment reviews are reviews performed by or for the investment governance body (project steering committee or project board) to determine the continued relevance of the investment. Investment reviews are usually performed at pre-determined intervals (generally 6 monthly) during the investment lifecycle. The reviews can assist the investor and the project board by testing that the underlying investment logic remains sound. (There is more information at www.dtf.vic.gov.au/investmentmanagement.) The investor can use this information, with project performance data against cost and schedule expectations, to make informed decisions about the future of the investment.</w:t>
      </w:r>
    </w:p>
    <w:p w:rsidR="009A2367" w:rsidRDefault="009A2367" w:rsidP="009A2367">
      <w:r>
        <w:t>Based on the current relevance of the investment logic and the project status, the project steering committee may decide to continue, discontinue or vary the terms for implementing the investment (subject to Government approvals where appropriate). The project steering committee endorses the reviewed investment logic map and benefit management plan, incorporating ongoing investment decisions, as valid at that decision point.</w:t>
      </w:r>
    </w:p>
    <w:p w:rsidR="00DA0A9B" w:rsidRDefault="00DA0A9B">
      <w:pPr>
        <w:rPr>
          <w:rFonts w:asciiTheme="majorHAnsi" w:eastAsiaTheme="majorEastAsia" w:hAnsiTheme="majorHAnsi" w:cstheme="majorBidi"/>
          <w:bCs/>
          <w:color w:val="00573F" w:themeColor="accent1"/>
          <w:spacing w:val="-2"/>
          <w:sz w:val="24"/>
          <w:szCs w:val="26"/>
        </w:rPr>
      </w:pPr>
      <w:r>
        <w:br w:type="page"/>
      </w:r>
    </w:p>
    <w:p w:rsidR="009A2367" w:rsidRDefault="009A2367" w:rsidP="00554365">
      <w:pPr>
        <w:pStyle w:val="Heading3"/>
      </w:pPr>
      <w:r>
        <w:lastRenderedPageBreak/>
        <w:t>Construction Supplier Register</w:t>
      </w:r>
    </w:p>
    <w:p w:rsidR="009A2367" w:rsidRDefault="009A2367" w:rsidP="009A2367">
      <w:r>
        <w:t>The Construction Supplier Register</w:t>
      </w:r>
      <w:r w:rsidR="0009222C">
        <w:rPr>
          <w:rStyle w:val="FootnoteReference"/>
        </w:rPr>
        <w:footnoteReference w:id="2"/>
      </w:r>
      <w:r>
        <w:t xml:space="preserve"> is pre-qualification scheme for building and construction industry consultants and contractors. It is available by arrangement with the Department of Transport to statutory authorities, school councils and hospitals as well as to other approved Government and non-Government organisations.</w:t>
      </w:r>
    </w:p>
    <w:p w:rsidR="009A2367" w:rsidRDefault="009A2367" w:rsidP="009A2367">
      <w:r>
        <w:t>The Register and its associated pre-qualification scheme support the implementation of Ministerial Direction No. 1: Tendering Provisions for Public Construction and benefits government and suppliers alike through the consistent application of suitable pre-qualification criteria and reduced tendering costs.</w:t>
      </w:r>
    </w:p>
    <w:p w:rsidR="009A2367" w:rsidRPr="001160AE" w:rsidRDefault="009A2367" w:rsidP="00554365">
      <w:pPr>
        <w:pStyle w:val="Heading3"/>
      </w:pPr>
      <w:r w:rsidRPr="001160AE">
        <w:t>Value Creation and Capture framework</w:t>
      </w:r>
    </w:p>
    <w:p w:rsidR="009A2367" w:rsidRPr="001160AE" w:rsidRDefault="009D6C89" w:rsidP="009A2367">
      <w:r w:rsidRPr="001160AE">
        <w:t>The</w:t>
      </w:r>
      <w:r w:rsidR="009A2367" w:rsidRPr="001160AE">
        <w:t xml:space="preserve"> Value Creation and Capture Framework (VCCF</w:t>
      </w:r>
      <w:r w:rsidRPr="001160AE">
        <w:t>)</w:t>
      </w:r>
      <w:r w:rsidR="009A2367" w:rsidRPr="001160AE">
        <w:t xml:space="preserve"> requires agencies to consider value creation and capture opportunities for any relevant asset investments proposals submitted for budget funding.</w:t>
      </w:r>
    </w:p>
    <w:p w:rsidR="009A2367" w:rsidRPr="001160AE" w:rsidRDefault="009A2367" w:rsidP="0009222C">
      <w:pPr>
        <w:pStyle w:val="ListBullet"/>
      </w:pPr>
      <w:r w:rsidRPr="001160AE">
        <w:rPr>
          <w:b/>
        </w:rPr>
        <w:t>Value creation</w:t>
      </w:r>
      <w:r w:rsidRPr="001160AE">
        <w:t xml:space="preserve"> refers to creating and delivering additional value and benefits for Victorians than might normally have been achieved from an investment. For example, when building infrastructure or developing precincts, government can enable economic opportunities, deliver green space, community services, housing and education facilities and create more value for the community than would otherwise be the case. </w:t>
      </w:r>
    </w:p>
    <w:p w:rsidR="009A2367" w:rsidRPr="001160AE" w:rsidRDefault="009A2367" w:rsidP="0009222C">
      <w:pPr>
        <w:pStyle w:val="ListBullet"/>
      </w:pPr>
      <w:r w:rsidRPr="001160AE">
        <w:rPr>
          <w:b/>
        </w:rPr>
        <w:t>Value capture</w:t>
      </w:r>
      <w:r w:rsidRPr="001160AE">
        <w:t xml:space="preserve"> refers to government capturing a portion of the incremental economic value created by its investments, activities and policies. These actions may generate alternative revenue streams, assets or other financial value that Government can tap into to assist funding existing or future investments. </w:t>
      </w:r>
    </w:p>
    <w:p w:rsidR="009A2367" w:rsidRPr="001160AE" w:rsidRDefault="009A2367" w:rsidP="009A2367">
      <w:r w:rsidRPr="001160AE">
        <w:t>Investments required to comply with the VCCF include:</w:t>
      </w:r>
    </w:p>
    <w:p w:rsidR="009A2367" w:rsidRPr="001160AE" w:rsidRDefault="009A2367" w:rsidP="0009222C">
      <w:pPr>
        <w:pStyle w:val="ListBullet"/>
      </w:pPr>
      <w:r w:rsidRPr="001160AE">
        <w:t>Precinct projects;</w:t>
      </w:r>
    </w:p>
    <w:p w:rsidR="009A2367" w:rsidRPr="001160AE" w:rsidRDefault="009A2367" w:rsidP="0009222C">
      <w:pPr>
        <w:pStyle w:val="ListBullet"/>
      </w:pPr>
      <w:r w:rsidRPr="001160AE">
        <w:t xml:space="preserve">Development of public land; </w:t>
      </w:r>
    </w:p>
    <w:p w:rsidR="009A2367" w:rsidRPr="001160AE" w:rsidRDefault="001B578D" w:rsidP="0009222C">
      <w:pPr>
        <w:pStyle w:val="ListBullet"/>
      </w:pPr>
      <w:r w:rsidRPr="001160AE">
        <w:t>Non-ICT</w:t>
      </w:r>
      <w:r w:rsidR="009A2367" w:rsidRPr="001160AE">
        <w:t xml:space="preserve"> capital investments </w:t>
      </w:r>
      <w:r w:rsidRPr="001160AE">
        <w:t>meeting HVHR criteria</w:t>
      </w:r>
      <w:r w:rsidR="009A2367" w:rsidRPr="001160AE">
        <w:t>; and/or</w:t>
      </w:r>
    </w:p>
    <w:p w:rsidR="009A2367" w:rsidRPr="001160AE" w:rsidRDefault="009A2367" w:rsidP="0009222C">
      <w:pPr>
        <w:pStyle w:val="ListBullet"/>
      </w:pPr>
      <w:r w:rsidRPr="001160AE">
        <w:t>Any other capital investment considered by Government as having potential significant value creation and/or capture opportunity</w:t>
      </w:r>
      <w:r w:rsidR="001B578D" w:rsidRPr="001160AE">
        <w:rPr>
          <w:rStyle w:val="FootnoteReference"/>
        </w:rPr>
        <w:footnoteReference w:id="3"/>
      </w:r>
      <w:r w:rsidRPr="001160AE">
        <w:t xml:space="preserve">. </w:t>
      </w:r>
    </w:p>
    <w:p w:rsidR="009A2367" w:rsidRPr="001160AE" w:rsidRDefault="009A2367" w:rsidP="009A2367">
      <w:pPr>
        <w:rPr>
          <w:rStyle w:val="Hyperlink"/>
        </w:rPr>
      </w:pPr>
      <w:r w:rsidRPr="001160AE">
        <w:t xml:space="preserve">Further information on the VCCF is available on the Department of Premier and Cabinet’s website: </w:t>
      </w:r>
      <w:hyperlink r:id="rId29" w:history="1">
        <w:r w:rsidR="0009222C" w:rsidRPr="001160AE">
          <w:rPr>
            <w:rStyle w:val="Hyperlink"/>
          </w:rPr>
          <w:t>http://www.dpc.vic.gov.au/index.php/news-publications/value-creation-and-capture-framework</w:t>
        </w:r>
      </w:hyperlink>
    </w:p>
    <w:p w:rsidR="009D6C89" w:rsidRPr="001160AE" w:rsidRDefault="009D6C89" w:rsidP="009D6C89">
      <w:pPr>
        <w:rPr>
          <w:rFonts w:cstheme="minorHAnsi"/>
          <w:b/>
        </w:rPr>
      </w:pPr>
      <w:r w:rsidRPr="001160AE">
        <w:rPr>
          <w:rFonts w:cstheme="minorHAnsi"/>
          <w:b/>
        </w:rPr>
        <w:t>IMPLEMANTATION PROCESS</w:t>
      </w:r>
    </w:p>
    <w:p w:rsidR="006463AA" w:rsidRPr="001160AE" w:rsidRDefault="006463AA" w:rsidP="006463AA">
      <w:pPr>
        <w:rPr>
          <w:rFonts w:cstheme="minorHAnsi"/>
        </w:rPr>
      </w:pPr>
      <w:r w:rsidRPr="001160AE">
        <w:rPr>
          <w:rFonts w:cstheme="minorHAnsi"/>
        </w:rPr>
        <w:t>Approved and agreed VCC plans and objectives for projects and precincts should be considered throughout project initiation, implementation and handover as follows:</w:t>
      </w:r>
      <w:r w:rsidR="00E43123" w:rsidRPr="001160AE">
        <w:rPr>
          <w:rFonts w:cstheme="minorHAnsi"/>
        </w:rPr>
        <w:t xml:space="preserve"> </w:t>
      </w:r>
    </w:p>
    <w:p w:rsidR="009D6C89" w:rsidRPr="001160AE" w:rsidRDefault="009D6C89" w:rsidP="006463AA">
      <w:pPr>
        <w:pStyle w:val="DPCbody"/>
        <w:spacing w:before="160" w:after="100" w:line="264" w:lineRule="auto"/>
        <w:rPr>
          <w:rFonts w:cstheme="minorHAnsi"/>
          <w:b/>
          <w:sz w:val="20"/>
          <w:szCs w:val="20"/>
        </w:rPr>
      </w:pPr>
      <w:r w:rsidRPr="001160AE">
        <w:rPr>
          <w:rFonts w:cstheme="minorHAnsi"/>
          <w:b/>
          <w:sz w:val="20"/>
          <w:szCs w:val="20"/>
        </w:rPr>
        <w:t>Initiation</w:t>
      </w:r>
    </w:p>
    <w:p w:rsidR="006463AA" w:rsidRPr="001160AE" w:rsidRDefault="006463AA" w:rsidP="006463AA">
      <w:pPr>
        <w:pStyle w:val="DPCbody"/>
        <w:spacing w:line="264" w:lineRule="auto"/>
        <w:rPr>
          <w:rFonts w:cstheme="minorHAnsi"/>
          <w:sz w:val="20"/>
          <w:szCs w:val="20"/>
        </w:rPr>
      </w:pPr>
      <w:r w:rsidRPr="001160AE">
        <w:rPr>
          <w:rFonts w:cstheme="minorHAnsi"/>
          <w:sz w:val="20"/>
          <w:szCs w:val="20"/>
        </w:rPr>
        <w:t xml:space="preserve">VCC elements should be included as appropriate in project initiation activities to ensure they are appropriately resourced and scheduled. </w:t>
      </w:r>
    </w:p>
    <w:p w:rsidR="009D6C89" w:rsidRPr="001160AE" w:rsidRDefault="009D6C89" w:rsidP="009D6C89">
      <w:pPr>
        <w:pStyle w:val="DPCbody"/>
        <w:rPr>
          <w:rFonts w:cstheme="minorHAnsi"/>
          <w:b/>
          <w:sz w:val="20"/>
          <w:szCs w:val="20"/>
        </w:rPr>
      </w:pPr>
      <w:r w:rsidRPr="001160AE">
        <w:rPr>
          <w:rFonts w:cstheme="minorHAnsi"/>
          <w:b/>
          <w:sz w:val="20"/>
          <w:szCs w:val="20"/>
        </w:rPr>
        <w:lastRenderedPageBreak/>
        <w:t>Managing through handover</w:t>
      </w:r>
    </w:p>
    <w:p w:rsidR="009D6C89" w:rsidRPr="001160AE" w:rsidRDefault="009D6C89" w:rsidP="006463AA">
      <w:pPr>
        <w:pStyle w:val="DPCbody"/>
        <w:spacing w:before="60" w:after="100" w:line="264" w:lineRule="auto"/>
        <w:rPr>
          <w:sz w:val="20"/>
        </w:rPr>
      </w:pPr>
      <w:r w:rsidRPr="001160AE">
        <w:rPr>
          <w:sz w:val="20"/>
        </w:rPr>
        <w:t>VCC componen</w:t>
      </w:r>
      <w:r w:rsidR="006463AA" w:rsidRPr="001160AE">
        <w:rPr>
          <w:sz w:val="20"/>
        </w:rPr>
        <w:t>ts should be considered through:</w:t>
      </w:r>
    </w:p>
    <w:p w:rsidR="009D6C89" w:rsidRPr="001160AE" w:rsidRDefault="009D6C89" w:rsidP="006463AA">
      <w:pPr>
        <w:pStyle w:val="DPCbody"/>
        <w:numPr>
          <w:ilvl w:val="0"/>
          <w:numId w:val="29"/>
        </w:numPr>
        <w:spacing w:before="60" w:after="100" w:line="264" w:lineRule="auto"/>
        <w:rPr>
          <w:sz w:val="20"/>
        </w:rPr>
      </w:pPr>
      <w:r w:rsidRPr="001160AE">
        <w:rPr>
          <w:b/>
          <w:i/>
          <w:sz w:val="20"/>
        </w:rPr>
        <w:t>Scope Management</w:t>
      </w:r>
      <w:r w:rsidRPr="001160AE">
        <w:rPr>
          <w:sz w:val="20"/>
        </w:rPr>
        <w:t xml:space="preserve">: Incorporate the VCC component(s) into the scope statement to </w:t>
      </w:r>
      <w:r w:rsidR="006463AA" w:rsidRPr="001160AE">
        <w:rPr>
          <w:sz w:val="20"/>
        </w:rPr>
        <w:t>ensure the project scope can be appropriately managed throughout implementation</w:t>
      </w:r>
    </w:p>
    <w:p w:rsidR="009D6C89" w:rsidRPr="001160AE" w:rsidRDefault="006463AA" w:rsidP="006463AA">
      <w:pPr>
        <w:pStyle w:val="DPCbody"/>
        <w:numPr>
          <w:ilvl w:val="0"/>
          <w:numId w:val="29"/>
        </w:numPr>
        <w:spacing w:before="60" w:after="100" w:line="264" w:lineRule="auto"/>
        <w:rPr>
          <w:sz w:val="20"/>
        </w:rPr>
      </w:pPr>
      <w:r w:rsidRPr="001160AE">
        <w:rPr>
          <w:b/>
          <w:i/>
          <w:sz w:val="20"/>
        </w:rPr>
        <w:t>Schedule</w:t>
      </w:r>
      <w:r w:rsidR="009D6C89" w:rsidRPr="001160AE">
        <w:rPr>
          <w:b/>
          <w:i/>
          <w:sz w:val="20"/>
        </w:rPr>
        <w:t xml:space="preserve"> Management</w:t>
      </w:r>
      <w:r w:rsidR="009D6C89" w:rsidRPr="001160AE">
        <w:rPr>
          <w:sz w:val="20"/>
        </w:rPr>
        <w:t xml:space="preserve">: </w:t>
      </w:r>
      <w:r w:rsidRPr="001160AE">
        <w:rPr>
          <w:sz w:val="20"/>
        </w:rPr>
        <w:t>Consider</w:t>
      </w:r>
      <w:r w:rsidR="009D6C89" w:rsidRPr="001160AE">
        <w:rPr>
          <w:sz w:val="20"/>
        </w:rPr>
        <w:t xml:space="preserve"> when it would be appropriate to enable/start the VCC components</w:t>
      </w:r>
      <w:r w:rsidRPr="001160AE">
        <w:rPr>
          <w:sz w:val="20"/>
        </w:rPr>
        <w:t xml:space="preserve"> and ensure any requirements are incorporated into the project schedule</w:t>
      </w:r>
      <w:r w:rsidR="009D6C89" w:rsidRPr="001160AE">
        <w:rPr>
          <w:sz w:val="20"/>
        </w:rPr>
        <w:t>.</w:t>
      </w:r>
    </w:p>
    <w:p w:rsidR="009D6C89" w:rsidRPr="001160AE" w:rsidRDefault="009D6C89" w:rsidP="006463AA">
      <w:pPr>
        <w:pStyle w:val="DPCbody"/>
        <w:numPr>
          <w:ilvl w:val="0"/>
          <w:numId w:val="29"/>
        </w:numPr>
        <w:spacing w:before="60" w:after="100" w:line="264" w:lineRule="auto"/>
        <w:rPr>
          <w:sz w:val="20"/>
        </w:rPr>
      </w:pPr>
      <w:r w:rsidRPr="001160AE">
        <w:rPr>
          <w:b/>
          <w:i/>
          <w:sz w:val="20"/>
        </w:rPr>
        <w:t>Quality Management</w:t>
      </w:r>
      <w:r w:rsidRPr="001160AE">
        <w:rPr>
          <w:sz w:val="20"/>
        </w:rPr>
        <w:t xml:space="preserve">: Define the quality criteria, processes and standards that will be used throughout the project. </w:t>
      </w:r>
    </w:p>
    <w:p w:rsidR="009D6C89" w:rsidRPr="001160AE" w:rsidRDefault="009D6C89" w:rsidP="006463AA">
      <w:pPr>
        <w:pStyle w:val="DPCbody"/>
        <w:numPr>
          <w:ilvl w:val="0"/>
          <w:numId w:val="29"/>
        </w:numPr>
        <w:spacing w:before="60" w:after="100" w:line="264" w:lineRule="auto"/>
        <w:rPr>
          <w:sz w:val="20"/>
        </w:rPr>
      </w:pPr>
      <w:r w:rsidRPr="001160AE">
        <w:rPr>
          <w:b/>
          <w:i/>
          <w:sz w:val="20"/>
        </w:rPr>
        <w:t>Cost Management</w:t>
      </w:r>
      <w:r w:rsidRPr="001160AE">
        <w:rPr>
          <w:sz w:val="20"/>
        </w:rPr>
        <w:t xml:space="preserve">: </w:t>
      </w:r>
      <w:r w:rsidR="006463AA" w:rsidRPr="001160AE">
        <w:rPr>
          <w:sz w:val="20"/>
        </w:rPr>
        <w:t>Note that any</w:t>
      </w:r>
      <w:r w:rsidRPr="001160AE">
        <w:rPr>
          <w:sz w:val="20"/>
        </w:rPr>
        <w:t xml:space="preserve"> changes to budget or access to contingency payments for VCC elements are required to go through the same approval process as the broader project.</w:t>
      </w:r>
    </w:p>
    <w:p w:rsidR="009D6C89" w:rsidRPr="001160AE" w:rsidRDefault="009D6C89" w:rsidP="006463AA">
      <w:pPr>
        <w:pStyle w:val="DPCbody"/>
        <w:numPr>
          <w:ilvl w:val="0"/>
          <w:numId w:val="29"/>
        </w:numPr>
        <w:spacing w:before="60" w:after="100" w:line="264" w:lineRule="auto"/>
        <w:rPr>
          <w:sz w:val="20"/>
        </w:rPr>
      </w:pPr>
      <w:r w:rsidRPr="001160AE">
        <w:rPr>
          <w:b/>
          <w:i/>
          <w:sz w:val="20"/>
        </w:rPr>
        <w:t>Compliance Management</w:t>
      </w:r>
      <w:r w:rsidRPr="001160AE">
        <w:rPr>
          <w:sz w:val="20"/>
        </w:rPr>
        <w:t xml:space="preserve">: Identify and adhere to compliance requirements, including agency and statutory requirements. </w:t>
      </w:r>
    </w:p>
    <w:p w:rsidR="006463AA" w:rsidRPr="001160AE" w:rsidRDefault="006463AA" w:rsidP="006463AA">
      <w:pPr>
        <w:pStyle w:val="DPCbody"/>
        <w:numPr>
          <w:ilvl w:val="0"/>
          <w:numId w:val="29"/>
        </w:numPr>
        <w:spacing w:before="60" w:after="100" w:line="264" w:lineRule="auto"/>
        <w:rPr>
          <w:sz w:val="20"/>
        </w:rPr>
      </w:pPr>
      <w:r w:rsidRPr="001160AE">
        <w:rPr>
          <w:b/>
          <w:i/>
          <w:sz w:val="20"/>
        </w:rPr>
        <w:t>Reporting</w:t>
      </w:r>
      <w:r w:rsidRPr="001160AE">
        <w:rPr>
          <w:sz w:val="20"/>
        </w:rPr>
        <w:t>: Project reporting to the Steering Committee and to Government as required should include progress on VCC plan delivery. Depending on the project, this can include: implementation progress, realisation of outcomes and benefits, variations to proposed activities, and new VCC proposals that may arise during project delivery.</w:t>
      </w:r>
    </w:p>
    <w:p w:rsidR="006463AA" w:rsidRPr="001160AE" w:rsidRDefault="006463AA" w:rsidP="006463AA">
      <w:pPr>
        <w:pStyle w:val="DPCbody"/>
        <w:spacing w:before="60" w:after="100" w:line="264" w:lineRule="auto"/>
        <w:ind w:left="360"/>
        <w:rPr>
          <w:sz w:val="20"/>
        </w:rPr>
      </w:pPr>
    </w:p>
    <w:p w:rsidR="009D6C89" w:rsidRPr="001160AE" w:rsidRDefault="009D6C89" w:rsidP="006463AA">
      <w:pPr>
        <w:pStyle w:val="DPCbody"/>
        <w:spacing w:before="60" w:afterLines="100" w:after="240" w:line="264" w:lineRule="auto"/>
        <w:rPr>
          <w:rFonts w:cstheme="minorHAnsi"/>
          <w:b/>
          <w:sz w:val="20"/>
          <w:szCs w:val="20"/>
        </w:rPr>
      </w:pPr>
      <w:r w:rsidRPr="001160AE">
        <w:rPr>
          <w:rFonts w:cstheme="minorHAnsi"/>
          <w:b/>
          <w:sz w:val="20"/>
          <w:szCs w:val="20"/>
        </w:rPr>
        <w:t>Related Processes</w:t>
      </w:r>
    </w:p>
    <w:p w:rsidR="009D6C89" w:rsidRPr="001160AE" w:rsidRDefault="009D6C89" w:rsidP="006463AA">
      <w:pPr>
        <w:pStyle w:val="DPCbody"/>
        <w:spacing w:before="60" w:afterLines="100" w:after="240" w:line="264" w:lineRule="auto"/>
        <w:rPr>
          <w:sz w:val="20"/>
        </w:rPr>
      </w:pPr>
      <w:r w:rsidRPr="001160AE">
        <w:rPr>
          <w:rFonts w:cstheme="minorHAnsi"/>
          <w:sz w:val="20"/>
          <w:szCs w:val="20"/>
        </w:rPr>
        <w:t>It is important to</w:t>
      </w:r>
      <w:r w:rsidRPr="001160AE">
        <w:rPr>
          <w:sz w:val="20"/>
        </w:rPr>
        <w:t xml:space="preserve"> communicate </w:t>
      </w:r>
      <w:r w:rsidR="006463AA" w:rsidRPr="001160AE">
        <w:rPr>
          <w:sz w:val="20"/>
        </w:rPr>
        <w:t xml:space="preserve">any VCC objectives, implementation activities and progress </w:t>
      </w:r>
      <w:r w:rsidRPr="001160AE">
        <w:rPr>
          <w:sz w:val="20"/>
        </w:rPr>
        <w:t>with stakeholders</w:t>
      </w:r>
      <w:r w:rsidR="006463AA" w:rsidRPr="001160AE">
        <w:rPr>
          <w:sz w:val="20"/>
        </w:rPr>
        <w:t xml:space="preserve"> as appropriate, and</w:t>
      </w:r>
      <w:r w:rsidRPr="001160AE">
        <w:rPr>
          <w:sz w:val="20"/>
        </w:rPr>
        <w:t xml:space="preserve"> </w:t>
      </w:r>
      <w:r w:rsidR="006463AA" w:rsidRPr="001160AE">
        <w:rPr>
          <w:sz w:val="20"/>
        </w:rPr>
        <w:t xml:space="preserve">ensure they are addressed in </w:t>
      </w:r>
      <w:r w:rsidRPr="001160AE">
        <w:rPr>
          <w:sz w:val="20"/>
        </w:rPr>
        <w:t>risk management plans.</w:t>
      </w:r>
    </w:p>
    <w:p w:rsidR="009D6C89" w:rsidRPr="001160AE" w:rsidRDefault="009D6C89" w:rsidP="006463AA">
      <w:pPr>
        <w:pStyle w:val="DPCbody"/>
        <w:spacing w:before="60" w:afterLines="100" w:after="240" w:line="264" w:lineRule="auto"/>
        <w:rPr>
          <w:rFonts w:cstheme="minorHAnsi"/>
          <w:b/>
          <w:sz w:val="20"/>
          <w:szCs w:val="20"/>
        </w:rPr>
      </w:pPr>
      <w:r w:rsidRPr="001160AE">
        <w:rPr>
          <w:rFonts w:cstheme="minorHAnsi"/>
          <w:b/>
          <w:sz w:val="20"/>
          <w:szCs w:val="20"/>
        </w:rPr>
        <w:t>Project Assurance</w:t>
      </w:r>
    </w:p>
    <w:p w:rsidR="009D6C89" w:rsidRPr="001160AE" w:rsidRDefault="009D6C89" w:rsidP="006463AA">
      <w:pPr>
        <w:pStyle w:val="DPCbody"/>
        <w:spacing w:before="60" w:afterLines="100" w:after="240" w:line="264" w:lineRule="auto"/>
        <w:rPr>
          <w:rFonts w:cstheme="minorHAnsi"/>
          <w:sz w:val="20"/>
          <w:szCs w:val="20"/>
        </w:rPr>
      </w:pPr>
      <w:r w:rsidRPr="001160AE">
        <w:rPr>
          <w:rFonts w:cstheme="minorHAnsi"/>
          <w:sz w:val="20"/>
          <w:szCs w:val="20"/>
        </w:rPr>
        <w:t xml:space="preserve">VCC components of the broader project are to be incorporated in the Gateway Review determining readiness for service. Importantly, lessons for future projects </w:t>
      </w:r>
      <w:r w:rsidR="006463AA" w:rsidRPr="001160AE">
        <w:rPr>
          <w:rFonts w:cstheme="minorHAnsi"/>
          <w:sz w:val="20"/>
          <w:szCs w:val="20"/>
        </w:rPr>
        <w:t>should be</w:t>
      </w:r>
      <w:r w:rsidRPr="001160AE">
        <w:rPr>
          <w:rFonts w:cstheme="minorHAnsi"/>
          <w:sz w:val="20"/>
          <w:szCs w:val="20"/>
        </w:rPr>
        <w:t xml:space="preserve"> identified and recorded to ensure that future delivery of Value Creation and Capture is accomplished as efficiently and effectively as possible. </w:t>
      </w:r>
    </w:p>
    <w:p w:rsidR="009A2367" w:rsidRPr="001160AE" w:rsidRDefault="009A2367" w:rsidP="00554365">
      <w:pPr>
        <w:pStyle w:val="Heading3"/>
      </w:pPr>
      <w:r w:rsidRPr="001160AE">
        <w:rPr>
          <w:i/>
        </w:rPr>
        <w:t>Climate Change Act 2017</w:t>
      </w:r>
      <w:r w:rsidRPr="001160AE">
        <w:t xml:space="preserve"> and related climate change initiatives</w:t>
      </w:r>
    </w:p>
    <w:p w:rsidR="009A2367" w:rsidRPr="001160AE" w:rsidRDefault="009A2367" w:rsidP="009A2367">
      <w:r w:rsidRPr="001160AE">
        <w:t xml:space="preserve">The Victorian Government’s new </w:t>
      </w:r>
      <w:r w:rsidRPr="001160AE">
        <w:rPr>
          <w:i/>
        </w:rPr>
        <w:t>Climate Change Ac</w:t>
      </w:r>
      <w:r w:rsidR="0009222C" w:rsidRPr="001160AE">
        <w:rPr>
          <w:i/>
        </w:rPr>
        <w:t>t 2017</w:t>
      </w:r>
      <w:r w:rsidR="0009222C" w:rsidRPr="001160AE">
        <w:t xml:space="preserve"> commenced operation on 1 </w:t>
      </w:r>
      <w:r w:rsidRPr="001160AE">
        <w:t xml:space="preserve">November 2017. The Act sets out a clear policy framework and a pathway to 2050 that is consistent with the Paris Agreement to keep global temperature rise well below 2 degrees Celsius above pre-industrial levels. The Act sits alongside other key Victorian Government energy and climate change initiatives including Victoria’s Climate Change Framework, Victoria’s Climate Change Adaptation Plan 2017-2020 and Victoria’s Renewable Energy Action Plan. </w:t>
      </w:r>
    </w:p>
    <w:p w:rsidR="009A2367" w:rsidRPr="001160AE" w:rsidRDefault="009A2367" w:rsidP="009A2367">
      <w:r w:rsidRPr="001160AE">
        <w:t>There are two primary aspects of these climate change initiatives that agencies should consider when developing and delivering infrastructure investments:</w:t>
      </w:r>
    </w:p>
    <w:p w:rsidR="009A2367" w:rsidRPr="001160AE" w:rsidRDefault="009A2367" w:rsidP="0009222C">
      <w:pPr>
        <w:pStyle w:val="ListBullet"/>
      </w:pPr>
      <w:r w:rsidRPr="001160AE">
        <w:rPr>
          <w:b/>
        </w:rPr>
        <w:t>Greenhouse gas emission reduction</w:t>
      </w:r>
      <w:r w:rsidRPr="001160AE">
        <w:t>: the Climate Change Act 2017 sets a target of net zero greenhouse gas emissions by 2050. When delivering new, or renewing / replacing existing, infrastructure, Government should think about actions it can take to reduce Victoria’s emissions footprint; and</w:t>
      </w:r>
    </w:p>
    <w:p w:rsidR="009A2367" w:rsidRPr="001160AE" w:rsidRDefault="009A2367" w:rsidP="0009222C">
      <w:pPr>
        <w:pStyle w:val="ListBullet"/>
      </w:pPr>
      <w:r w:rsidRPr="001160AE">
        <w:rPr>
          <w:b/>
        </w:rPr>
        <w:t>Climate change adaptation</w:t>
      </w:r>
      <w:r w:rsidRPr="001160AE">
        <w:t xml:space="preserve">: climate change is a key </w:t>
      </w:r>
      <w:r w:rsidRPr="001160AE">
        <w:rPr>
          <w:b/>
        </w:rPr>
        <w:t>uncertainty</w:t>
      </w:r>
      <w:r w:rsidRPr="001160AE">
        <w:t xml:space="preserve"> that can impact our investments. Victoria is already experiencing the impacts of climate change, with increases to average temperature and decreases to average rainfall impacting all parts of the state. When developing and delivering investment proposals, agencies should consider whether </w:t>
      </w:r>
      <w:r w:rsidRPr="001160AE">
        <w:lastRenderedPageBreak/>
        <w:t>service delivery functions are vulnerable to changing climatic conditions. Practitioners should also contemplate</w:t>
      </w:r>
      <w:r w:rsidR="00016A95" w:rsidRPr="001160AE">
        <w:t xml:space="preserve"> </w:t>
      </w:r>
      <w:r w:rsidRPr="001160AE">
        <w:t>strategies or actions that could be taken to prepare for, and adapt to, these changes, and increase the resilience of our service delivery capability and supporting assets.</w:t>
      </w:r>
    </w:p>
    <w:p w:rsidR="009A2367" w:rsidRPr="001160AE" w:rsidRDefault="009A2367" w:rsidP="009A2367"/>
    <w:p w:rsidR="009A2367" w:rsidRPr="001160AE" w:rsidRDefault="009A2367" w:rsidP="009A2367">
      <w:r w:rsidRPr="001160AE">
        <w:t xml:space="preserve">Further information on the Victorian Government’s climate change legislation, policies and initiatives is available on the Department of Environment, Land, Water and Planning website: </w:t>
      </w:r>
      <w:hyperlink r:id="rId30" w:history="1">
        <w:r w:rsidR="0009222C" w:rsidRPr="001160AE">
          <w:rPr>
            <w:rStyle w:val="Hyperlink"/>
          </w:rPr>
          <w:t>https://www.climatechange.vic.gov.au/adapting-to-climate-change-impacts</w:t>
        </w:r>
      </w:hyperlink>
      <w:r w:rsidRPr="001160AE">
        <w:t>.</w:t>
      </w:r>
    </w:p>
    <w:p w:rsidR="00B42DE4" w:rsidRDefault="009A2367" w:rsidP="009A2367">
      <w:r w:rsidRPr="001160AE">
        <w:t>Further information on managing uncertainty can be found in Section 1.6 of this document.</w:t>
      </w:r>
    </w:p>
    <w:p w:rsidR="0009222C" w:rsidRDefault="0009222C" w:rsidP="009A2367"/>
    <w:p w:rsidR="0009222C" w:rsidRDefault="0009222C">
      <w:pPr>
        <w:rPr>
          <w:rFonts w:asciiTheme="majorHAnsi" w:eastAsiaTheme="majorEastAsia" w:hAnsiTheme="majorHAnsi" w:cstheme="majorBidi"/>
          <w:bCs/>
          <w:color w:val="007B4B" w:themeColor="accent2"/>
          <w:spacing w:val="-2"/>
          <w:sz w:val="36"/>
          <w:szCs w:val="28"/>
        </w:rPr>
      </w:pPr>
      <w:r>
        <w:br w:type="page"/>
      </w:r>
    </w:p>
    <w:p w:rsidR="009A2367" w:rsidRDefault="0009222C" w:rsidP="0009222C">
      <w:pPr>
        <w:pStyle w:val="Heading1"/>
      </w:pPr>
      <w:bookmarkStart w:id="6" w:name="_Toc498684464"/>
      <w:r>
        <w:lastRenderedPageBreak/>
        <w:t>Solution implementation</w:t>
      </w:r>
      <w:bookmarkEnd w:id="6"/>
    </w:p>
    <w:p w:rsidR="009A2367" w:rsidRDefault="009A2367" w:rsidP="00554365">
      <w:pPr>
        <w:pStyle w:val="Heading2"/>
      </w:pPr>
      <w:bookmarkStart w:id="7" w:name="_Toc498684465"/>
      <w:r>
        <w:t>Overview</w:t>
      </w:r>
      <w:bookmarkEnd w:id="7"/>
    </w:p>
    <w:p w:rsidR="009A2367" w:rsidRDefault="009A2367" w:rsidP="009A2367">
      <w:r>
        <w:t xml:space="preserve">Stage 4: Implement takes the project from the end of the tender stage (when the scope of the project has been defined, a contract has been signed and the costs to deliver the project are known) to project handover (when the asset or service is available for end users). </w:t>
      </w:r>
    </w:p>
    <w:p w:rsidR="009A2367" w:rsidRDefault="009A2367" w:rsidP="009A2367">
      <w:r>
        <w:t xml:space="preserve">Fundamentally, the solution implementation phase translates an initiative (defined in procurement documents such as the tender and specifications) into a set of measurable outcomes to be reached in the construction (or development) and commissioning stages. This is usually realised through a contract with a third party. </w:t>
      </w:r>
    </w:p>
    <w:p w:rsidR="009A2367" w:rsidRDefault="009A2367" w:rsidP="009A2367">
      <w:r>
        <w:t xml:space="preserve">Key activities in this phase include: </w:t>
      </w:r>
    </w:p>
    <w:p w:rsidR="009A2367" w:rsidRDefault="009A2367" w:rsidP="0009222C">
      <w:pPr>
        <w:pStyle w:val="ListBullet"/>
      </w:pPr>
      <w:r>
        <w:t>the initiation phase for construction or development;</w:t>
      </w:r>
    </w:p>
    <w:p w:rsidR="009A2367" w:rsidRDefault="009A2367" w:rsidP="0009222C">
      <w:pPr>
        <w:pStyle w:val="ListBullet"/>
      </w:pPr>
      <w:r>
        <w:t>contract administration, including progress checkpoints, inspections and pre occupancy review; and</w:t>
      </w:r>
    </w:p>
    <w:p w:rsidR="009A2367" w:rsidRDefault="009A2367" w:rsidP="0009222C">
      <w:pPr>
        <w:pStyle w:val="ListBullet"/>
      </w:pPr>
      <w:r>
        <w:t>commissioning and handover to</w:t>
      </w:r>
      <w:r w:rsidR="00016A95">
        <w:t xml:space="preserve"> </w:t>
      </w:r>
      <w:r>
        <w:t>prepare the operational environment for successful integration of the investment, including but not limited to:</w:t>
      </w:r>
    </w:p>
    <w:p w:rsidR="009A2367" w:rsidRDefault="009A2367" w:rsidP="0009222C">
      <w:pPr>
        <w:pStyle w:val="ListBullet2"/>
      </w:pPr>
      <w:r>
        <w:t>training;</w:t>
      </w:r>
    </w:p>
    <w:p w:rsidR="009A2367" w:rsidRDefault="009A2367" w:rsidP="0009222C">
      <w:pPr>
        <w:pStyle w:val="ListBullet2"/>
      </w:pPr>
      <w:r>
        <w:t>documentation (operation and maintenance);</w:t>
      </w:r>
    </w:p>
    <w:p w:rsidR="009A2367" w:rsidRDefault="009A2367" w:rsidP="0009222C">
      <w:pPr>
        <w:pStyle w:val="ListBullet2"/>
      </w:pPr>
      <w:r>
        <w:t>operational readiness plans and preparation</w:t>
      </w:r>
    </w:p>
    <w:p w:rsidR="009A2367" w:rsidRDefault="009A2367" w:rsidP="0009222C">
      <w:pPr>
        <w:pStyle w:val="ListBullet2"/>
      </w:pPr>
      <w:r>
        <w:t>transition-in and mobilisation planning</w:t>
      </w:r>
    </w:p>
    <w:p w:rsidR="009A2367" w:rsidRDefault="009A2367" w:rsidP="0009222C">
      <w:pPr>
        <w:pStyle w:val="ListBullet2"/>
      </w:pPr>
      <w:r>
        <w:t>support infrastructure, including ICT improvement or development (as necessary);</w:t>
      </w:r>
    </w:p>
    <w:p w:rsidR="009A2367" w:rsidRDefault="009A2367" w:rsidP="0009222C">
      <w:pPr>
        <w:pStyle w:val="ListBullet2"/>
      </w:pPr>
      <w:r>
        <w:t>inventory requirements; and</w:t>
      </w:r>
    </w:p>
    <w:p w:rsidR="009A2367" w:rsidRDefault="009A2367" w:rsidP="0009222C">
      <w:pPr>
        <w:pStyle w:val="ListBullet2"/>
      </w:pPr>
      <w:r>
        <w:t>data records and information management system requirements</w:t>
      </w:r>
    </w:p>
    <w:p w:rsidR="009A2367" w:rsidRDefault="00E43FBE" w:rsidP="00E43FBE">
      <w:pPr>
        <w:pStyle w:val="Caption"/>
      </w:pPr>
      <w:r>
        <w:t xml:space="preserve">Figure </w:t>
      </w:r>
      <w:r w:rsidR="00E36998">
        <w:fldChar w:fldCharType="begin"/>
      </w:r>
      <w:r w:rsidR="00E36998">
        <w:instrText xml:space="preserve"> SEQ Figure \* ARABIC </w:instrText>
      </w:r>
      <w:r w:rsidR="00E36998">
        <w:fldChar w:fldCharType="separate"/>
      </w:r>
      <w:r w:rsidR="00FA0074">
        <w:rPr>
          <w:noProof/>
        </w:rPr>
        <w:t>1</w:t>
      </w:r>
      <w:r w:rsidR="00E36998">
        <w:rPr>
          <w:noProof/>
        </w:rPr>
        <w:fldChar w:fldCharType="end"/>
      </w:r>
      <w:r w:rsidR="009A2367">
        <w:t>: Solution implementation – key elements</w:t>
      </w:r>
    </w:p>
    <w:p w:rsidR="00712424" w:rsidRDefault="00712424" w:rsidP="00712424">
      <w:r w:rsidRPr="00712424">
        <w:rPr>
          <w:noProof/>
          <w:lang w:eastAsia="en-AU"/>
        </w:rPr>
        <mc:AlternateContent>
          <mc:Choice Requires="wpg">
            <w:drawing>
              <wp:inline distT="0" distB="0" distL="0" distR="0" wp14:anchorId="3E458575" wp14:editId="0C1DA81B">
                <wp:extent cx="3255645" cy="756285"/>
                <wp:effectExtent l="0" t="0" r="1905" b="5715"/>
                <wp:docPr id="315" name="Group 6"/>
                <wp:cNvGraphicFramePr/>
                <a:graphic xmlns:a="http://schemas.openxmlformats.org/drawingml/2006/main">
                  <a:graphicData uri="http://schemas.microsoft.com/office/word/2010/wordprocessingGroup">
                    <wpg:wgp>
                      <wpg:cNvGrpSpPr/>
                      <wpg:grpSpPr>
                        <a:xfrm>
                          <a:off x="0" y="0"/>
                          <a:ext cx="3255645" cy="756285"/>
                          <a:chOff x="0" y="0"/>
                          <a:chExt cx="3255766" cy="756672"/>
                        </a:xfrm>
                      </wpg:grpSpPr>
                      <wps:wsp>
                        <wps:cNvPr id="316" name="Rectangle 316"/>
                        <wps:cNvSpPr/>
                        <wps:spPr>
                          <a:xfrm>
                            <a:off x="0" y="0"/>
                            <a:ext cx="2650889" cy="75667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17" name="Rectangle 317"/>
                        <wps:cNvSpPr/>
                        <wps:spPr>
                          <a:xfrm>
                            <a:off x="2715766" y="0"/>
                            <a:ext cx="540000" cy="7566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Readiness for service</w:t>
                              </w:r>
                            </w:p>
                          </w:txbxContent>
                        </wps:txbx>
                        <wps:bodyPr lIns="0" tIns="0" rIns="0" bIns="0" rtlCol="0" anchor="ctr"/>
                      </wps:wsp>
                      <wps:wsp>
                        <wps:cNvPr id="318" name="Rectangle 318"/>
                        <wps:cNvSpPr/>
                        <wps:spPr>
                          <a:xfrm>
                            <a:off x="106623"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Initiation</w:t>
                              </w:r>
                            </w:p>
                          </w:txbxContent>
                        </wps:txbx>
                        <wps:bodyPr lIns="0" tIns="0" rIns="0" bIns="0" rtlCol="0" anchor="ctr"/>
                      </wps:wsp>
                      <wps:wsp>
                        <wps:cNvPr id="319" name="Rectangle 319"/>
                        <wps:cNvSpPr/>
                        <wps:spPr>
                          <a:xfrm>
                            <a:off x="948906"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Contract administration</w:t>
                              </w:r>
                            </w:p>
                          </w:txbxContent>
                        </wps:txbx>
                        <wps:bodyPr lIns="0" tIns="0" rIns="0" bIns="0" rtlCol="0" anchor="ctr"/>
                      </wps:wsp>
                      <wps:wsp>
                        <wps:cNvPr id="320" name="Rectangle 320"/>
                        <wps:cNvSpPr/>
                        <wps:spPr>
                          <a:xfrm>
                            <a:off x="1786990"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Commissioning and handover</w:t>
                              </w:r>
                            </w:p>
                          </w:txbxContent>
                        </wps:txbx>
                        <wps:bodyPr lIns="0" tIns="0" rIns="0" bIns="0" rtlCol="0" anchor="ctr"/>
                      </wps:wsp>
                      <wps:wsp>
                        <wps:cNvPr id="321" name="Straight Arrow Connector 321"/>
                        <wps:cNvCnPr/>
                        <wps:spPr>
                          <a:xfrm>
                            <a:off x="867323"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2" name="Straight Arrow Connector 322"/>
                        <wps:cNvCnPr/>
                        <wps:spPr>
                          <a:xfrm>
                            <a:off x="1705606"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3" name="Straight Arrow Connector 323"/>
                        <wps:cNvCnPr/>
                        <wps:spPr>
                          <a:xfrm flipV="1">
                            <a:off x="2554895" y="372124"/>
                            <a:ext cx="160871" cy="1993"/>
                          </a:xfrm>
                          <a:prstGeom prst="straightConnector1">
                            <a:avLst/>
                          </a:prstGeom>
                          <a:ln w="127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6" o:spid="_x0000_s1026" style="width:256.35pt;height:59.55pt;mso-position-horizontal-relative:char;mso-position-vertical-relative:line" coordsize="32557,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">
                <v:rect id="Rectangle 316" o:spid="_x0000_s1027" style="position:absolute;width:26508;height:7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n8UA&#10;AADcAAAADwAAAGRycy9kb3ducmV2LnhtbESPQWvCQBSE7wX/w/KEXkrd2EIo0VXEEtqrtrT29th9&#10;JtHs27C7TeK/7wpCj8PMfMMs16NtRU8+NI4VzGcZCGLtTMOVgs+P8vEFRIjIBlvHpOBCAdaryd0S&#10;C+MG3lG/j5VIEA4FKqhj7Aopg67JYpi5jjh5R+ctxiR9JY3HIcFtK5+yLJcWG04LNXa0rUmf979W&#10;wZt/zYeoT7uy/NZ992MOX5eHg1L303GzABFpjP/hW/vdKHie53A9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4sifxQAAANwAAAAPAAAAAAAAAAAAAAAAAJgCAABkcnMv&#10;ZG93bnJldi54bWxQSwUGAAAAAAQABAD1AAAAigMAAAAA&#10;" fillcolor="#99cab7 [3208]" stroked="f" strokeweight="2pt">
                  <v:textbox inset="0,0,0,0"/>
                </v:rect>
                <v:rect id="Rectangle 317" o:spid="_x0000_s1028" style="position:absolute;left:27157;width:5400;height:7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E32sYA&#10;AADcAAAADwAAAGRycy9kb3ducmV2LnhtbESP3WoCMRSE7wt9h3CE3hTNan8sW6MUS0FECl0VvDwk&#10;x83Szck2SXX79qZQ6OUwM98ws0XvWnGiEBvPCsajAgSx9qbhWsFu+zZ8AhETssHWMyn4oQiL+fXV&#10;DEvjz/xBpyrVIkM4lqjAptSVUkZtyWEc+Y44e0cfHKYsQy1NwHOGu1ZOiuJROmw4L1jsaGlJf1bf&#10;TkFbve9pFbRZ9/dfh9viQb/aZqPUzaB/eQaRqE//4b/2yii4G0/h90w+An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E32sYAAADcAAAADwAAAAAAAAAAAAAAAACYAgAAZHJz&#10;L2Rvd25yZXYueG1sUEsFBgAAAAAEAAQA9QAAAIsDAAAAAA==&#10;" fillcolor="#00573f [3204]"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Readiness for service</w:t>
                        </w:r>
                      </w:p>
                    </w:txbxContent>
                  </v:textbox>
                </v:rect>
                <v:rect id="Rectangle 318" o:spid="_x0000_s1029" style="position:absolute;left:1066;top:1148;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Lt8AA&#10;AADcAAAADwAAAGRycy9kb3ducmV2LnhtbERPTWvCQBC9F/wPywi9FN3YQgnRVUQRvTb20tuQHbPR&#10;7GzIrhr99Z1DocfH+16sBt+qG/WxCWxgNs1AEVfBNlwb+D7uJjmomJAttoHJwIMirJajlwUWNtz5&#10;i25lqpWEcCzQgEupK7SOlSOPcRo6YuFOofeYBPa1tj3eJdy3+j3LPrXHhqXBYUcbR9WlvHrpPb/l&#10;MRyddT/5hvfusbVl8zTmdTys56ASDelf/Oc+WAMfM1krZ+QI6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7Lt8AAAADcAAAADwAAAAAAAAAAAAAAAACYAgAAZHJzL2Rvd25y&#10;ZXYueG1sUEsFBgAAAAAEAAQA9QAAAIUDAAAAAA==&#10;" fillcolor="#007b4b [3205]"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Initiation</w:t>
                        </w:r>
                      </w:p>
                    </w:txbxContent>
                  </v:textbox>
                </v:rect>
                <v:rect id="Rectangle 319" o:spid="_x0000_s1030" style="position:absolute;left:9489;top:1148;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uLMIA&#10;AADcAAAADwAAAGRycy9kb3ducmV2LnhtbESPzYrCMBSF94LvEK7gRjTVAakdo4giurXOZnaX5k7T&#10;meamNFGrT28GBJeH8/NxluvO1uJKra8cK5hOEhDEhdMVlwq+zvtxCsIHZI21Y1JwJw/rVb+3xEy7&#10;G5/omodSxBH2GSowITSZlL4wZNFPXEMcvR/XWgxRtqXULd7iuK3lLEnm0mLFkWCwoa2h4i+/2Mj9&#10;HaXenY023+mWD+a+03n1UGo46DafIAJ14R1+tY9awcd0Af9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8m4swgAAANwAAAAPAAAAAAAAAAAAAAAAAJgCAABkcnMvZG93&#10;bnJldi54bWxQSwUGAAAAAAQABAD1AAAAhwMAAAAA&#10;" fillcolor="#007b4b [3205]"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Contract administration</w:t>
                        </w:r>
                      </w:p>
                    </w:txbxContent>
                  </v:textbox>
                </v:rect>
                <v:rect id="Rectangle 320" o:spid="_x0000_s1031" style="position:absolute;left:17869;top:1148;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NDMAA&#10;AADcAAAADwAAAGRycy9kb3ducmV2LnhtbERPTWvCQBC9F/wPywheim60UEJ0FVGKXht76W3Ijtlo&#10;djZktxr99Z1DocfH+15tBt+qG/WxCWxgPstAEVfBNlwb+Dp9THNQMSFbbAOTgQdF2KxHLyssbLjz&#10;J93KVCsJ4VigAZdSV2gdK0ce4yx0xMKdQ+8xCexrbXu8S7hv9SLL3rXHhqXBYUc7R9W1/PHSe3nN&#10;Yzg5677zHR/cY2/L5mnMZDxsl6ASDelf/Oc+WgNvC5kvZ+QI6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QNDMAAAADcAAAADwAAAAAAAAAAAAAAAACYAgAAZHJzL2Rvd25y&#10;ZXYueG1sUEsFBgAAAAAEAAQA9QAAAIUDAAAAAA==&#10;" fillcolor="#007b4b [3205]"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Commissioning and handover</w:t>
                        </w:r>
                      </w:p>
                    </w:txbxContent>
                  </v:textbox>
                </v:rect>
                <v:shapetype id="_x0000_t32" coordsize="21600,21600" o:spt="32" o:oned="t" path="m,l21600,21600e" filled="f">
                  <v:path arrowok="t" fillok="f" o:connecttype="none"/>
                  <o:lock v:ext="edit" shapetype="t"/>
                </v:shapetype>
                <v:shape id="Straight Arrow Connector 321" o:spid="_x0000_s1032" type="#_x0000_t32" style="position:absolute;left:8673;top:3731;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y/sMAAADcAAAADwAAAGRycy9kb3ducmV2LnhtbESPzWrDMBCE74G8g9hAbokcF5rWjRJK&#10;oSW5NU4vuS3W1jK1Vq4l/719VQjkOMzMN8zuMNpa9NT6yrGCzToBQVw4XXGp4OvyvnoC4QOyxtox&#10;KZjIw2E/n+0w027gM/V5KEWEsM9QgQmhyaT0hSGLfu0a4uh9u9ZiiLItpW5xiHBbyzRJHqXFiuOC&#10;wYbeDBU/eWcV/KYfzZXsJ9KJqeyK55PZTlellovx9QVEoDHcw7f2USt4SDfwfyYe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68v7DAAAA3AAAAA8AAAAAAAAAAAAA&#10;AAAAoQIAAGRycy9kb3ducmV2LnhtbFBLBQYAAAAABAAEAPkAAACRAwAAAAA=&#10;" strokecolor="#53565a [3215]">
                  <v:stroke endarrow="block"/>
                </v:shape>
                <v:shape id="Straight Arrow Connector 322" o:spid="_x0000_s1033" type="#_x0000_t32" style="position:absolute;left:17056;top:3731;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hsicEAAADcAAAADwAAAGRycy9kb3ducmV2LnhtbESPQYvCMBSE7wv+h/AEb2tqBXetRhFB&#10;0ZvrevH2aJ5NsXmpTdT6740geBxm5htmOm9tJW7U+NKxgkE/AUGcO11yoeDwv/r+BeEDssbKMSl4&#10;kIf5rPM1xUy7O//RbR8KESHsM1RgQqgzKX1uyKLvu5o4eifXWAxRNoXUDd4j3FYyTZKRtFhyXDBY&#10;09JQft5frYJLuq6PZHdIW6bimo+35udxVKrXbRcTEIHa8Am/2xutYJim8DoTj4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qGyJwQAAANwAAAAPAAAAAAAAAAAAAAAA&#10;AKECAABkcnMvZG93bnJldi54bWxQSwUGAAAAAAQABAD5AAAAjwMAAAAA&#10;" strokecolor="#53565a [3215]">
                  <v:stroke endarrow="block"/>
                </v:shape>
                <v:shape id="Straight Arrow Connector 323" o:spid="_x0000_s1034" type="#_x0000_t32" style="position:absolute;left:25548;top:3721;width:1609;height: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2m7sQAAADcAAAADwAAAGRycy9kb3ducmV2LnhtbESPQWvCQBSE7wX/w/IK3pqNEdolZpVi&#10;UXu0tlRye2SfSTD7NmS3Gv+9Wyj0OMzMN0yxGm0nLjT41rGGWZKCIK6cabnW8PW5eVIgfEA22Dkm&#10;DTfysFpOHgrMjbvyB10OoRYRwj5HDU0IfS6lrxqy6BPXE0fv5AaLIcqhlmbAa4TbTmZp+iwtthwX&#10;Guxp3VB1PvxYDaXf8kxlqF52m+/UH1UZ9m+l1tPH8XUBItAY/sN/7XejYZ7N4fd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babuxAAAANwAAAAPAAAAAAAAAAAA&#10;AAAAAKECAABkcnMvZG93bnJldi54bWxQSwUGAAAAAAQABAD5AAAAkgMAAAAA&#10;" strokecolor="#53565a [3215]" strokeweight="1pt">
                  <v:stroke endarrow="block"/>
                </v:shape>
                <w10:anchorlock/>
              </v:group>
            </w:pict>
          </mc:Fallback>
        </mc:AlternateContent>
      </w:r>
    </w:p>
    <w:p w:rsidR="00712424" w:rsidRPr="00712424" w:rsidRDefault="00712424" w:rsidP="00712424"/>
    <w:p w:rsidR="009A2367" w:rsidRDefault="009A2367" w:rsidP="009A2367">
      <w:r>
        <w:t>This section discusses each of these activities, with a checklist designed to assist investors.</w:t>
      </w:r>
    </w:p>
    <w:p w:rsidR="009A2367" w:rsidRDefault="0009222C" w:rsidP="0009222C">
      <w:pPr>
        <w:pStyle w:val="HighlightBoxHeading"/>
      </w:pPr>
      <w:r>
        <w:t>Hints:</w:t>
      </w:r>
    </w:p>
    <w:p w:rsidR="009A2367" w:rsidRDefault="009A2367" w:rsidP="0009222C">
      <w:pPr>
        <w:pStyle w:val="HighlightBoxBullet"/>
      </w:pPr>
      <w:r>
        <w:t xml:space="preserve">Involve end users, the service delivery agency and operators (or those maintaining the asset) early in the solution implementation phase. </w:t>
      </w:r>
    </w:p>
    <w:p w:rsidR="009A2367" w:rsidRDefault="009A2367" w:rsidP="0009222C">
      <w:pPr>
        <w:pStyle w:val="HighlightBoxBullet"/>
      </w:pPr>
      <w:r>
        <w:t>Review risks regularly during this phase, and start identifying risks for the next stage of the project.</w:t>
      </w:r>
    </w:p>
    <w:p w:rsidR="009A2367" w:rsidRDefault="009A2367" w:rsidP="0009222C">
      <w:pPr>
        <w:pStyle w:val="HighlightBoxBullet"/>
      </w:pPr>
      <w:r>
        <w:t>Ensure the project schedule has a contingency should there be a delay in the handover date.</w:t>
      </w:r>
    </w:p>
    <w:p w:rsidR="009A2367" w:rsidRPr="001160AE" w:rsidRDefault="009A2367" w:rsidP="00554365">
      <w:pPr>
        <w:pStyle w:val="Heading3"/>
      </w:pPr>
      <w:r w:rsidRPr="001160AE">
        <w:lastRenderedPageBreak/>
        <w:t>HVHR projects</w:t>
      </w:r>
    </w:p>
    <w:p w:rsidR="009A2367" w:rsidRPr="001160AE" w:rsidRDefault="009A2367" w:rsidP="009A2367">
      <w:r w:rsidRPr="001160AE">
        <w:t xml:space="preserve">High value or high risk (HVHR) asset investments are subject to reviews under the HVHR Project Assurance Framework, as well as compulsory Gateway Reviews at a number of stages in a project’s lifecycle. These are documented in a project’s HVHR Project Assurance </w:t>
      </w:r>
      <w:r w:rsidR="00E43123" w:rsidRPr="001160AE">
        <w:t>Plan. The</w:t>
      </w:r>
      <w:r w:rsidRPr="001160AE">
        <w:t xml:space="preserve"> HVHR Framework aims to increase the likelihood that these projects will achieve their stated benefits and be delivered successfully, on time and on budget.</w:t>
      </w:r>
    </w:p>
    <w:p w:rsidR="009A2367" w:rsidRPr="001160AE" w:rsidRDefault="009A2367" w:rsidP="009A2367">
      <w:r w:rsidRPr="001160AE">
        <w:t>A project is classified as HVHR if it:</w:t>
      </w:r>
    </w:p>
    <w:p w:rsidR="009A2367" w:rsidRPr="001160AE" w:rsidRDefault="009A2367" w:rsidP="0009222C">
      <w:pPr>
        <w:pStyle w:val="ListBullet"/>
      </w:pPr>
      <w:r w:rsidRPr="001160AE">
        <w:t>is considered high risk using DTF’s risk assessment tool, the Project Profile Model;</w:t>
      </w:r>
    </w:p>
    <w:p w:rsidR="009A2367" w:rsidRPr="001160AE" w:rsidRDefault="001160AE" w:rsidP="0009222C">
      <w:pPr>
        <w:pStyle w:val="ListBullet"/>
      </w:pPr>
      <w:r>
        <w:t xml:space="preserve">is considered medium risk </w:t>
      </w:r>
      <w:r w:rsidR="009A2367" w:rsidRPr="001160AE">
        <w:t>and has a Total Estimated Investment (TEI) of between $100 million and $250 million;</w:t>
      </w:r>
    </w:p>
    <w:p w:rsidR="009A2367" w:rsidRPr="001160AE" w:rsidRDefault="009A2367" w:rsidP="0009222C">
      <w:pPr>
        <w:pStyle w:val="ListBullet"/>
      </w:pPr>
      <w:r w:rsidRPr="001160AE">
        <w:t>has a TEI over $250 million; or</w:t>
      </w:r>
    </w:p>
    <w:p w:rsidR="009A2367" w:rsidRPr="001160AE" w:rsidRDefault="00800D32" w:rsidP="0009222C">
      <w:pPr>
        <w:pStyle w:val="ListBullet"/>
      </w:pPr>
      <w:r w:rsidRPr="001160AE">
        <w:t xml:space="preserve">is </w:t>
      </w:r>
      <w:r w:rsidR="009A2367" w:rsidRPr="001160AE">
        <w:t>identified by Government as warranting the rigour applied to HVHR investments.</w:t>
      </w:r>
    </w:p>
    <w:p w:rsidR="009A2367" w:rsidRPr="001160AE" w:rsidRDefault="009A2367" w:rsidP="009A2367">
      <w:r w:rsidRPr="001160AE">
        <w:t xml:space="preserve">At Stage 4: Implement, HVHR projects are subject to closer ongoing DTF oversight of: </w:t>
      </w:r>
    </w:p>
    <w:p w:rsidR="009A2367" w:rsidRPr="001160AE" w:rsidRDefault="009A2367" w:rsidP="0009222C">
      <w:pPr>
        <w:pStyle w:val="ListBullet"/>
      </w:pPr>
      <w:r w:rsidRPr="001160AE">
        <w:t>time, scope and budget reporting and analysis;</w:t>
      </w:r>
    </w:p>
    <w:p w:rsidR="009A2367" w:rsidRPr="001160AE" w:rsidRDefault="009A2367" w:rsidP="0009222C">
      <w:pPr>
        <w:pStyle w:val="ListBullet"/>
      </w:pPr>
      <w:r w:rsidRPr="001160AE">
        <w:t>governance effectiveness;</w:t>
      </w:r>
    </w:p>
    <w:p w:rsidR="009A2367" w:rsidRPr="001160AE" w:rsidRDefault="009A2367" w:rsidP="0009222C">
      <w:pPr>
        <w:pStyle w:val="ListBullet"/>
      </w:pPr>
      <w:r w:rsidRPr="001160AE">
        <w:t xml:space="preserve">risk assessments and mitigation plans; and </w:t>
      </w:r>
    </w:p>
    <w:p w:rsidR="009A2367" w:rsidRPr="001160AE" w:rsidRDefault="009A2367" w:rsidP="0009222C">
      <w:pPr>
        <w:pStyle w:val="ListBullet"/>
      </w:pPr>
      <w:r w:rsidRPr="001160AE">
        <w:t xml:space="preserve">any recommended interventions or remedial actions. </w:t>
      </w:r>
    </w:p>
    <w:p w:rsidR="009A2367" w:rsidRPr="001160AE" w:rsidRDefault="009A2367" w:rsidP="009A2367">
      <w:r w:rsidRPr="001160AE">
        <w:t>During Stage 4: Implement, a Gate 5 Readiness for Service Review should be conducted in the line with the project’s HVHR Project Assurance Plan. The Gate 5 review occurs once the asset is ready for delivery. This review tests whether the project is ready to provide the required service by confirming the current phase of the contract is complete and documented, the contract management arrangements are in place and current, organisational transition processes are in train and the business case remains valid.</w:t>
      </w:r>
    </w:p>
    <w:p w:rsidR="009A2367" w:rsidRPr="001160AE" w:rsidRDefault="00E43FBE" w:rsidP="009A2367">
      <w:r w:rsidRPr="001160AE">
        <w:fldChar w:fldCharType="begin"/>
      </w:r>
      <w:r w:rsidRPr="001160AE">
        <w:instrText xml:space="preserve"> REF _Ref498684897 \h </w:instrText>
      </w:r>
      <w:r w:rsidR="003E1A89" w:rsidRPr="001160AE">
        <w:instrText xml:space="preserve"> \* MERGEFORMAT </w:instrText>
      </w:r>
      <w:r w:rsidRPr="001160AE">
        <w:fldChar w:fldCharType="separate"/>
      </w:r>
      <w:r w:rsidR="00FA0074" w:rsidRPr="001160AE">
        <w:t xml:space="preserve">Figure </w:t>
      </w:r>
      <w:r w:rsidR="00FA0074" w:rsidRPr="001160AE">
        <w:rPr>
          <w:noProof/>
        </w:rPr>
        <w:t>2</w:t>
      </w:r>
      <w:r w:rsidRPr="001160AE">
        <w:fldChar w:fldCharType="end"/>
      </w:r>
      <w:r w:rsidRPr="001160AE">
        <w:t xml:space="preserve"> </w:t>
      </w:r>
      <w:r w:rsidR="009A2367" w:rsidRPr="001160AE">
        <w:t>illustrates the steps that occur in the Implementation stage for HVHR projects.</w:t>
      </w:r>
    </w:p>
    <w:p w:rsidR="0009222C" w:rsidRPr="001160AE" w:rsidRDefault="0009222C" w:rsidP="0009222C">
      <w:pPr>
        <w:pStyle w:val="Caption"/>
      </w:pPr>
      <w:bookmarkStart w:id="8" w:name="_Ref498684897"/>
      <w:r w:rsidRPr="001160AE">
        <w:t xml:space="preserve">Figure </w:t>
      </w:r>
      <w:r w:rsidR="00E36998">
        <w:fldChar w:fldCharType="begin"/>
      </w:r>
      <w:r w:rsidR="00E36998">
        <w:instrText xml:space="preserve"> SEQ Figure \* ARABIC </w:instrText>
      </w:r>
      <w:r w:rsidR="00E36998">
        <w:fldChar w:fldCharType="separate"/>
      </w:r>
      <w:r w:rsidR="00FA0074" w:rsidRPr="001160AE">
        <w:rPr>
          <w:noProof/>
        </w:rPr>
        <w:t>2</w:t>
      </w:r>
      <w:r w:rsidR="00E36998">
        <w:rPr>
          <w:noProof/>
        </w:rPr>
        <w:fldChar w:fldCharType="end"/>
      </w:r>
      <w:bookmarkEnd w:id="8"/>
      <w:r w:rsidRPr="001160AE">
        <w:t>: Responsibilities under HVHR framework at Stage 4: Implementation</w:t>
      </w:r>
    </w:p>
    <w:p w:rsidR="00712424" w:rsidRPr="001160AE" w:rsidRDefault="00712424" w:rsidP="00712424">
      <w:r w:rsidRPr="001160AE">
        <w:rPr>
          <w:noProof/>
          <w:lang w:eastAsia="en-AU"/>
        </w:rPr>
        <mc:AlternateContent>
          <mc:Choice Requires="wpg">
            <w:drawing>
              <wp:inline distT="0" distB="0" distL="0" distR="0" wp14:anchorId="1EC18C9D" wp14:editId="023C134B">
                <wp:extent cx="4866951" cy="1050398"/>
                <wp:effectExtent l="0" t="0" r="0" b="226060"/>
                <wp:docPr id="270" name="Group 39"/>
                <wp:cNvGraphicFramePr/>
                <a:graphic xmlns:a="http://schemas.openxmlformats.org/drawingml/2006/main">
                  <a:graphicData uri="http://schemas.microsoft.com/office/word/2010/wordprocessingGroup">
                    <wpg:wgp>
                      <wpg:cNvGrpSpPr/>
                      <wpg:grpSpPr>
                        <a:xfrm>
                          <a:off x="0" y="0"/>
                          <a:ext cx="4866951" cy="1050398"/>
                          <a:chOff x="0" y="0"/>
                          <a:chExt cx="4866951" cy="1050398"/>
                        </a:xfrm>
                      </wpg:grpSpPr>
                      <wps:wsp>
                        <wps:cNvPr id="271" name="Diamond 271"/>
                        <wps:cNvSpPr>
                          <a:spLocks noEditPoints="1"/>
                        </wps:cNvSpPr>
                        <wps:spPr bwMode="auto">
                          <a:xfrm>
                            <a:off x="360039" y="377658"/>
                            <a:ext cx="633484" cy="599293"/>
                          </a:xfrm>
                          <a:prstGeom prst="diamond">
                            <a:avLst/>
                          </a:prstGeom>
                          <a:solidFill>
                            <a:schemeClr val="accent1"/>
                          </a:solidFill>
                          <a:ln w="635" cap="flat">
                            <a:solidFill>
                              <a:srgbClr val="BD9900"/>
                            </a:solidFill>
                            <a:prstDash val="solid"/>
                            <a:round/>
                            <a:headEnd/>
                            <a:tailEnd/>
                          </a:ln>
                        </wps:spPr>
                        <wps:txbx>
                          <w:txbxContent>
                            <w:p w:rsidR="00800D32" w:rsidRDefault="00800D32" w:rsidP="00712424">
                              <w:pPr>
                                <w:pStyle w:val="NormalWeb"/>
                                <w:spacing w:before="0" w:after="0"/>
                                <w:jc w:val="center"/>
                              </w:pPr>
                              <w:r>
                                <w:rPr>
                                  <w:rFonts w:asciiTheme="minorHAnsi" w:hAnsi="Arial" w:cstheme="minorBidi"/>
                                  <w:color w:val="FFFFFF" w:themeColor="background1"/>
                                  <w:kern w:val="24"/>
                                  <w:sz w:val="14"/>
                                  <w:szCs w:val="14"/>
                                </w:rPr>
                                <w:t>Gate 5 Review</w:t>
                              </w:r>
                            </w:p>
                          </w:txbxContent>
                        </wps:txbx>
                        <wps:bodyPr rot="0" vert="horz" wrap="square" lIns="0" tIns="0" rIns="0" bIns="0" anchor="ctr" anchorCtr="0" upright="1">
                          <a:noAutofit/>
                        </wps:bodyPr>
                      </wps:wsp>
                      <wps:wsp>
                        <wps:cNvPr id="272" name="Rectangle 272"/>
                        <wps:cNvSpPr/>
                        <wps:spPr>
                          <a:xfrm>
                            <a:off x="1030551" y="0"/>
                            <a:ext cx="1224000" cy="36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Departments</w:t>
                              </w:r>
                            </w:p>
                          </w:txbxContent>
                        </wps:txbx>
                        <wps:bodyPr lIns="0" tIns="0" rIns="0" bIns="0" rtlCol="0" anchor="ctr"/>
                      </wps:wsp>
                      <wps:wsp>
                        <wps:cNvPr id="273" name="Rectangle 273"/>
                        <wps:cNvSpPr/>
                        <wps:spPr>
                          <a:xfrm>
                            <a:off x="2339131" y="0"/>
                            <a:ext cx="1214709" cy="36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DTF</w:t>
                              </w:r>
                            </w:p>
                          </w:txbxContent>
                        </wps:txbx>
                        <wps:bodyPr lIns="0" tIns="0" rIns="0" bIns="0" rtlCol="0" anchor="ctr"/>
                      </wps:wsp>
                      <wps:wsp>
                        <wps:cNvPr id="274" name="Rectangle 274"/>
                        <wps:cNvSpPr/>
                        <wps:spPr>
                          <a:xfrm>
                            <a:off x="3642951" y="0"/>
                            <a:ext cx="1224000" cy="36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Government</w:t>
                              </w:r>
                            </w:p>
                          </w:txbxContent>
                        </wps:txbx>
                        <wps:bodyPr lIns="0" tIns="0" rIns="0" bIns="0" rtlCol="0" anchor="ctr"/>
                      </wps:wsp>
                      <wps:wsp>
                        <wps:cNvPr id="275" name="Rectangle 275"/>
                        <wps:cNvSpPr/>
                        <wps:spPr>
                          <a:xfrm>
                            <a:off x="1030551" y="432048"/>
                            <a:ext cx="1224000" cy="612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4"/>
                                  <w:szCs w:val="14"/>
                                  <w:lang w:val="en-US"/>
                                </w:rPr>
                                <w:t>Project reporting:</w:t>
                              </w:r>
                              <w:r>
                                <w:rPr>
                                  <w:rFonts w:asciiTheme="minorHAnsi" w:eastAsia="Arial" w:hAnsi="Arial" w:cs="Calibri"/>
                                  <w:color w:val="000000" w:themeColor="text1"/>
                                  <w:kern w:val="24"/>
                                  <w:sz w:val="14"/>
                                  <w:szCs w:val="14"/>
                                  <w:lang w:val="en-US"/>
                                </w:rPr>
                                <w:br/>
                                <w:t xml:space="preserve">time, budget, </w:t>
                              </w:r>
                              <w:r>
                                <w:rPr>
                                  <w:rFonts w:asciiTheme="minorHAnsi" w:eastAsia="Arial" w:hAnsi="Arial" w:cs="Calibri"/>
                                  <w:color w:val="000000" w:themeColor="text1"/>
                                  <w:kern w:val="24"/>
                                  <w:sz w:val="14"/>
                                  <w:szCs w:val="14"/>
                                  <w:lang w:val="en-US"/>
                                </w:rPr>
                                <w:br/>
                                <w:t>scope, risks</w:t>
                              </w:r>
                            </w:p>
                          </w:txbxContent>
                        </wps:txbx>
                        <wps:bodyPr lIns="0" tIns="0" rIns="0" bIns="0" rtlCol="0" anchor="ctr"/>
                      </wps:wsp>
                      <wps:wsp>
                        <wps:cNvPr id="276" name="Rectangle 276"/>
                        <wps:cNvSpPr/>
                        <wps:spPr>
                          <a:xfrm>
                            <a:off x="2339132" y="432048"/>
                            <a:ext cx="1224000" cy="612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4"/>
                                  <w:szCs w:val="14"/>
                                  <w:lang w:val="en-US"/>
                                </w:rPr>
                                <w:t xml:space="preserve">Analyse project </w:t>
                              </w:r>
                              <w:r>
                                <w:rPr>
                                  <w:rFonts w:asciiTheme="minorHAnsi" w:eastAsia="Arial" w:hAnsi="Arial" w:cs="Calibri"/>
                                  <w:color w:val="000000" w:themeColor="text1"/>
                                  <w:kern w:val="24"/>
                                  <w:sz w:val="14"/>
                                  <w:szCs w:val="14"/>
                                  <w:lang w:val="en-US"/>
                                </w:rPr>
                                <w:br/>
                                <w:t xml:space="preserve">performance and advise Government; send </w:t>
                              </w:r>
                              <w:r>
                                <w:rPr>
                                  <w:rFonts w:asciiTheme="minorHAnsi" w:eastAsia="Arial" w:hAnsi="Arial" w:cs="Calibri"/>
                                  <w:color w:val="000000" w:themeColor="text1"/>
                                  <w:kern w:val="24"/>
                                  <w:sz w:val="14"/>
                                  <w:szCs w:val="14"/>
                                  <w:lang w:val="en-US"/>
                                </w:rPr>
                                <w:br/>
                                <w:t>feedback to department</w:t>
                              </w:r>
                            </w:p>
                          </w:txbxContent>
                        </wps:txbx>
                        <wps:bodyPr lIns="0" tIns="0" rIns="0" bIns="0" rtlCol="0" anchor="ctr"/>
                      </wps:wsp>
                      <wps:wsp>
                        <wps:cNvPr id="289" name="Rectangle 289"/>
                        <wps:cNvSpPr/>
                        <wps:spPr>
                          <a:xfrm>
                            <a:off x="0" y="412818"/>
                            <a:ext cx="326896" cy="59404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Implement</w:t>
                              </w:r>
                            </w:p>
                          </w:txbxContent>
                        </wps:txbx>
                        <wps:bodyPr vert="vert270" lIns="0" tIns="0" rIns="0" bIns="0" rtlCol="0" anchor="ctr"/>
                      </wps:wsp>
                      <wps:wsp>
                        <wps:cNvPr id="290" name="Rectangle 290"/>
                        <wps:cNvSpPr/>
                        <wps:spPr>
                          <a:xfrm>
                            <a:off x="3642951" y="432048"/>
                            <a:ext cx="1224000" cy="612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4"/>
                                  <w:szCs w:val="14"/>
                                  <w:lang w:val="en-US"/>
                                </w:rPr>
                                <w:t xml:space="preserve">Consider project </w:t>
                              </w:r>
                              <w:r>
                                <w:rPr>
                                  <w:rFonts w:asciiTheme="minorHAnsi" w:eastAsia="Arial" w:hAnsi="Arial" w:cs="Calibri"/>
                                  <w:color w:val="000000" w:themeColor="text1"/>
                                  <w:kern w:val="24"/>
                                  <w:sz w:val="14"/>
                                  <w:szCs w:val="14"/>
                                  <w:lang w:val="en-US"/>
                                </w:rPr>
                                <w:br/>
                                <w:t xml:space="preserve">status and any </w:t>
                              </w:r>
                              <w:r>
                                <w:rPr>
                                  <w:rFonts w:asciiTheme="minorHAnsi" w:eastAsia="Arial" w:hAnsi="Arial" w:cs="Calibri"/>
                                  <w:color w:val="000000" w:themeColor="text1"/>
                                  <w:kern w:val="24"/>
                                  <w:sz w:val="14"/>
                                  <w:szCs w:val="14"/>
                                  <w:lang w:val="en-US"/>
                                </w:rPr>
                                <w:br/>
                                <w:t>proposed interventions; approve action(s)</w:t>
                              </w:r>
                            </w:p>
                          </w:txbxContent>
                        </wps:txbx>
                        <wps:bodyPr lIns="0" tIns="0" rIns="0" bIns="0" rtlCol="0" anchor="ctr"/>
                      </wps:wsp>
                      <wps:wsp>
                        <wps:cNvPr id="291" name="Elbow Connector 291"/>
                        <wps:cNvCnPr>
                          <a:stCxn id="290" idx="2"/>
                          <a:endCxn id="275" idx="2"/>
                        </wps:cNvCnPr>
                        <wps:spPr>
                          <a:xfrm rot="5400000">
                            <a:off x="2948751" y="-262152"/>
                            <a:ext cx="12700" cy="2612400"/>
                          </a:xfrm>
                          <a:prstGeom prst="bentConnector3">
                            <a:avLst>
                              <a:gd name="adj1" fmla="val 1800000"/>
                            </a:avLst>
                          </a:prstGeom>
                          <a:ln w="12700">
                            <a:solidFill>
                              <a:schemeClr val="tx2"/>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3" name="Straight Arrow Connector 313"/>
                        <wps:cNvCnPr/>
                        <wps:spPr>
                          <a:xfrm>
                            <a:off x="2253244" y="711234"/>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4" name="Straight Arrow Connector 314"/>
                        <wps:cNvCnPr/>
                        <wps:spPr>
                          <a:xfrm>
                            <a:off x="3553841" y="711234"/>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9" o:spid="_x0000_s1035" style="width:383.2pt;height:82.7pt;mso-position-horizontal-relative:char;mso-position-vertical-relative:line" coordsize="48669,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">
                <v:shapetype id="_x0000_t4" coordsize="21600,21600" o:spt="4" path="m10800,l,10800,10800,21600,21600,10800xe">
                  <v:stroke joinstyle="miter"/>
                  <v:path gradientshapeok="t" o:connecttype="rect" textboxrect="5400,5400,16200,16200"/>
                </v:shapetype>
                <v:shape id="Diamond 271" o:spid="_x0000_s1036" type="#_x0000_t4" style="position:absolute;left:3600;top:3776;width:6335;height:5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UQMUA&#10;AADcAAAADwAAAGRycy9kb3ducmV2LnhtbESP3WoCMRSE7wXfIZxCb0SzeqFlNUq1LVQoWH8e4LA5&#10;u1ncnCxJ1O3bG6Hg5TAz3zCLVWcbcSUfascKxqMMBHHhdM2VgtPxa/gGIkRkjY1jUvBHAVbLfm+B&#10;uXY33tP1ECuRIBxyVGBibHMpQ2HIYhi5ljh5pfMWY5K+ktrjLcFtIydZNpUWa04LBlvaGCrOh4tV&#10;0PifaAeX39mmNOXHbr39LMpdptTrS/c+BxGpi8/wf/tbK5jMxvA4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RRAxQAAANwAAAAPAAAAAAAAAAAAAAAAAJgCAABkcnMv&#10;ZG93bnJldi54bWxQSwUGAAAAAAQABAD1AAAAigMAAAAA&#10;" fillcolor="#00573f [3204]" strokecolor="#bd9900" strokeweight=".05pt">
                  <v:stroke joinstyle="round"/>
                  <v:path arrowok="t"/>
                  <o:lock v:ext="edit" verticies="t"/>
                  <v:textbox inset="0,0,0,0">
                    <w:txbxContent>
                      <w:p w:rsidR="00800D32" w:rsidRDefault="00800D32" w:rsidP="00712424">
                        <w:pPr>
                          <w:pStyle w:val="NormalWeb"/>
                          <w:spacing w:before="0" w:after="0"/>
                          <w:jc w:val="center"/>
                        </w:pPr>
                        <w:r>
                          <w:rPr>
                            <w:rFonts w:asciiTheme="minorHAnsi" w:hAnsi="Arial" w:cstheme="minorBidi"/>
                            <w:color w:val="FFFFFF" w:themeColor="background1"/>
                            <w:kern w:val="24"/>
                            <w:sz w:val="14"/>
                            <w:szCs w:val="14"/>
                          </w:rPr>
                          <w:t>Gate 5 Review</w:t>
                        </w:r>
                      </w:p>
                    </w:txbxContent>
                  </v:textbox>
                </v:shape>
                <v:rect id="Rectangle 272" o:spid="_x0000_s1037" style="position:absolute;left:10305;width:1224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WYMMA&#10;AADcAAAADwAAAGRycy9kb3ducmV2LnhtbESPzWrDMBCE74W8g9hALyWW60NrXCshJIT0WieX3BZr&#10;azmxVsZSY7tPXxUKPQ7z8zHlZrKduNPgW8cKnpMUBHHtdMuNgvPpsMpB+ICssXNMCmbysFkvHkos&#10;tBv5g+5VaEQcYV+gAhNCX0jpa0MWfeJ64uh9usFiiHJopB5wjOO2k1mavkiLLUeCwZ52hupb9WUj&#10;9/qUe3cy2lzyHR/NvNdV+63U43LavoEINIX/8F/7XSvIXjP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WYMMAAADcAAAADwAAAAAAAAAAAAAAAACYAgAAZHJzL2Rv&#10;d25yZXYueG1sUEsFBgAAAAAEAAQA9QAAAIgDAAAAAA==&#10;" fillcolor="#007b4b [3205]"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Departments</w:t>
                        </w:r>
                      </w:p>
                    </w:txbxContent>
                  </v:textbox>
                </v:rect>
                <v:rect id="Rectangle 273" o:spid="_x0000_s1038" style="position:absolute;left:23391;width:12147;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z+8MA&#10;AADcAAAADwAAAGRycy9kb3ducmV2LnhtbESPzWrCQBSF9wXfYbhCN6VOTKENMRMRS6lbYzfdXTLX&#10;TDRzJ2SmmvTpnYLQ5eH8fJxiPdpOXGjwrWMFy0UCgrh2uuVGwdfh4zkD4QOyxs4xKZjIw7qcPRSY&#10;a3flPV2q0Ig4wj5HBSaEPpfS14Ys+oXriaN3dIPFEOXQSD3gNY7bTqZJ8iotthwJBnvaGqrP1Y+N&#10;3NNT5t3BaPOdbfnTTO+6an+VepyPmxWIQGP4D9/bO60gfXuBvzPxCM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z+8MAAADcAAAADwAAAAAAAAAAAAAAAACYAgAAZHJzL2Rv&#10;d25yZXYueG1sUEsFBgAAAAAEAAQA9QAAAIgDAAAAAA==&#10;" fillcolor="#007b4b [3205]"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DTF</w:t>
                        </w:r>
                      </w:p>
                    </w:txbxContent>
                  </v:textbox>
                </v:rect>
                <v:rect id="Rectangle 274" o:spid="_x0000_s1039" style="position:absolute;left:36429;width:1224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rj8MA&#10;AADcAAAADwAAAGRycy9kb3ducmV2LnhtbESPzWrCQBSF9wXfYbhCN6VODKUNMRMRS6lbYzfdXTLX&#10;TDRzJ2SmmvTpnYLQ5eH8fJxiPdpOXGjwrWMFy0UCgrh2uuVGwdfh4zkD4QOyxs4xKZjIw7qcPRSY&#10;a3flPV2q0Ig4wj5HBSaEPpfS14Ys+oXriaN3dIPFEOXQSD3gNY7bTqZJ8iotthwJBnvaGqrP1Y+N&#10;3NNT5t3BaPOdbfnTTO+6an+VepyPmxWIQGP4D9/bO60gfXuBvzPxCM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rj8MAAADcAAAADwAAAAAAAAAAAAAAAACYAgAAZHJzL2Rv&#10;d25yZXYueG1sUEsFBgAAAAAEAAQA9QAAAIgDAAAAAA==&#10;" fillcolor="#007b4b [3205]"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Government</w:t>
                        </w:r>
                      </w:p>
                    </w:txbxContent>
                  </v:textbox>
                </v:rect>
                <v:rect id="Rectangle 275" o:spid="_x0000_s1040" style="position:absolute;left:10305;top:4320;width:1224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681cUA&#10;AADcAAAADwAAAGRycy9kb3ducmV2LnhtbESPQWsCMRSE74L/ITyhl6LZCrWyNYq0LO1VLWpvj+R1&#10;d+vmZUnS3fXfN4WCx2FmvmFWm8E2oiMfascKHmYZCGLtTM2lgo9DMV2CCBHZYOOYFFwpwGY9Hq0w&#10;N67nHXX7WIoE4ZCjgirGNpcy6IoshplriZP35bzFmKQvpfHYJ7ht5DzLFtJizWmhwpZeKtKX/Y9V&#10;8OZfF33U37uiOOmu/TTn4/X+rNTdZNg+g4g0xFv4v/1uFMyfHuH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rzVxQAAANwAAAAPAAAAAAAAAAAAAAAAAJgCAABkcnMv&#10;ZG93bnJldi54bWxQSwUGAAAAAAQABAD1AAAAigM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4"/>
                            <w:szCs w:val="14"/>
                            <w:lang w:val="en-US"/>
                          </w:rPr>
                          <w:t>Project reporting:</w:t>
                        </w:r>
                        <w:r>
                          <w:rPr>
                            <w:rFonts w:asciiTheme="minorHAnsi" w:eastAsia="Arial" w:hAnsi="Arial" w:cs="Calibri"/>
                            <w:color w:val="000000" w:themeColor="text1"/>
                            <w:kern w:val="24"/>
                            <w:sz w:val="14"/>
                            <w:szCs w:val="14"/>
                            <w:lang w:val="en-US"/>
                          </w:rPr>
                          <w:br/>
                          <w:t xml:space="preserve">time, budget, </w:t>
                        </w:r>
                        <w:r>
                          <w:rPr>
                            <w:rFonts w:asciiTheme="minorHAnsi" w:eastAsia="Arial" w:hAnsi="Arial" w:cs="Calibri"/>
                            <w:color w:val="000000" w:themeColor="text1"/>
                            <w:kern w:val="24"/>
                            <w:sz w:val="14"/>
                            <w:szCs w:val="14"/>
                            <w:lang w:val="en-US"/>
                          </w:rPr>
                          <w:br/>
                          <w:t>scope, risks</w:t>
                        </w:r>
                      </w:p>
                    </w:txbxContent>
                  </v:textbox>
                </v:rect>
                <v:rect id="Rectangle 276" o:spid="_x0000_s1041" style="position:absolute;left:23391;top:4320;width:1224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iosUA&#10;AADcAAAADwAAAGRycy9kb3ducmV2LnhtbESPQWvCQBSE74X+h+UVeim60UMq0VVKJbRXbal6e+w+&#10;k7TZt2F3m8R/7wqFHoeZ+YZZbUbbip58aBwrmE0zEMTamYYrBZ8f5WQBIkRkg61jUnChAJv1/d0K&#10;C+MG3lG/j5VIEA4FKqhj7Aopg67JYpi6jjh5Z+ctxiR9JY3HIcFtK+dZlkuLDaeFGjt6rUn/7H+t&#10;gje/zYeov3dledB9dzLHr8vTUanHh/FlCSLSGP/Df+13o2D+nMPtTDo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3CKixQAAANwAAAAPAAAAAAAAAAAAAAAAAJgCAABkcnMv&#10;ZG93bnJldi54bWxQSwUGAAAAAAQABAD1AAAAigMAAAAA&#10;" fillcolor="#99cab7 [3208]" stroked="f" strokeweight="2pt">
                  <v:textbox inset="0,0,0,0">
                    <w:txbxContent>
                      <w:p w:rsidR="00800D32" w:rsidRDefault="00800D32" w:rsidP="00712424">
                        <w:pPr>
                          <w:pStyle w:val="NormalWeb"/>
                          <w:spacing w:before="0" w:after="0"/>
                          <w:jc w:val="center"/>
                        </w:pPr>
                        <w:proofErr w:type="spellStart"/>
                        <w:r>
                          <w:rPr>
                            <w:rFonts w:asciiTheme="minorHAnsi" w:eastAsia="Arial" w:hAnsi="Arial" w:cs="Calibri"/>
                            <w:color w:val="000000" w:themeColor="text1"/>
                            <w:kern w:val="24"/>
                            <w:sz w:val="14"/>
                            <w:szCs w:val="14"/>
                            <w:lang w:val="en-US"/>
                          </w:rPr>
                          <w:t>Analyse</w:t>
                        </w:r>
                        <w:proofErr w:type="spellEnd"/>
                        <w:r>
                          <w:rPr>
                            <w:rFonts w:asciiTheme="minorHAnsi" w:eastAsia="Arial" w:hAnsi="Arial" w:cs="Calibri"/>
                            <w:color w:val="000000" w:themeColor="text1"/>
                            <w:kern w:val="24"/>
                            <w:sz w:val="14"/>
                            <w:szCs w:val="14"/>
                            <w:lang w:val="en-US"/>
                          </w:rPr>
                          <w:t xml:space="preserve"> project </w:t>
                        </w:r>
                        <w:r>
                          <w:rPr>
                            <w:rFonts w:asciiTheme="minorHAnsi" w:eastAsia="Arial" w:hAnsi="Arial" w:cs="Calibri"/>
                            <w:color w:val="000000" w:themeColor="text1"/>
                            <w:kern w:val="24"/>
                            <w:sz w:val="14"/>
                            <w:szCs w:val="14"/>
                            <w:lang w:val="en-US"/>
                          </w:rPr>
                          <w:br/>
                          <w:t xml:space="preserve">performance and advise Government; send </w:t>
                        </w:r>
                        <w:r>
                          <w:rPr>
                            <w:rFonts w:asciiTheme="minorHAnsi" w:eastAsia="Arial" w:hAnsi="Arial" w:cs="Calibri"/>
                            <w:color w:val="000000" w:themeColor="text1"/>
                            <w:kern w:val="24"/>
                            <w:sz w:val="14"/>
                            <w:szCs w:val="14"/>
                            <w:lang w:val="en-US"/>
                          </w:rPr>
                          <w:br/>
                          <w:t>feedback to department</w:t>
                        </w:r>
                      </w:p>
                    </w:txbxContent>
                  </v:textbox>
                </v:rect>
                <v:rect id="Rectangle 289" o:spid="_x0000_s1042" style="position:absolute;top:4128;width:3268;height:5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l48UA&#10;AADcAAAADwAAAGRycy9kb3ducmV2LnhtbESPT2vCQBTE7wW/w/KE3urGHESjq4hgK/TSGkF6e2Zf&#10;/mj2bciuSfrtu4LQ4zAzv2FWm8HUoqPWVZYVTCcRCOLM6ooLBad0/zYH4TyyxtoyKfglB5v16GWF&#10;ibY9f1N39IUIEHYJKii9bxIpXVaSQTexDXHwctsa9EG2hdQt9gFuahlH0UwarDgslNjQrqTsdrwb&#10;BT+zr1Pcf3Zpuni/+uxiPs55flbqdTxslyA8Df4//GwftIJ4voDH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SXjxQAAANwAAAAPAAAAAAAAAAAAAAAAAJgCAABkcnMv&#10;ZG93bnJldi54bWxQSwUGAAAAAAQABAD1AAAAigMAAAAA&#10;" fillcolor="#007b4b [3205]" stroked="f" strokeweight="2pt">
                  <v:textbox style="layout-flow:vertical;mso-layout-flow-alt:bottom-to-top"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4"/>
                            <w:szCs w:val="14"/>
                            <w:lang w:val="en-US"/>
                          </w:rPr>
                          <w:t>Implement</w:t>
                        </w:r>
                      </w:p>
                    </w:txbxContent>
                  </v:textbox>
                </v:rect>
                <v:rect id="Rectangle 290" o:spid="_x0000_s1043" style="position:absolute;left:36429;top:4320;width:1224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5t8IA&#10;AADcAAAADwAAAGRycy9kb3ducmV2LnhtbERPu27CMBTdkfgH6yJ1QcUpA6IBgypQ1K481MJ2ZV+S&#10;0Pg6st0k/H09VOp4dN7r7WAb0ZEPtWMFL7MMBLF2puZSwflUPC9BhIhssHFMCh4UYLsZj9aYG9fz&#10;gbpjLEUK4ZCjgirGNpcy6IoshplriRN3c95iTNCX0njsU7ht5DzLFtJizamhwpZ2Fenv449V8O73&#10;iz7q+6EovnTXXs3l8zG9KPU0Gd5WICIN8V/85/4wCuavaX46k4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fm3wgAAANwAAAAPAAAAAAAAAAAAAAAAAJgCAABkcnMvZG93&#10;bnJldi54bWxQSwUGAAAAAAQABAD1AAAAhwM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4"/>
                            <w:szCs w:val="14"/>
                            <w:lang w:val="en-US"/>
                          </w:rPr>
                          <w:t xml:space="preserve">Consider project </w:t>
                        </w:r>
                        <w:r>
                          <w:rPr>
                            <w:rFonts w:asciiTheme="minorHAnsi" w:eastAsia="Arial" w:hAnsi="Arial" w:cs="Calibri"/>
                            <w:color w:val="000000" w:themeColor="text1"/>
                            <w:kern w:val="24"/>
                            <w:sz w:val="14"/>
                            <w:szCs w:val="14"/>
                            <w:lang w:val="en-US"/>
                          </w:rPr>
                          <w:br/>
                          <w:t xml:space="preserve">status and any </w:t>
                        </w:r>
                        <w:r>
                          <w:rPr>
                            <w:rFonts w:asciiTheme="minorHAnsi" w:eastAsia="Arial" w:hAnsi="Arial" w:cs="Calibri"/>
                            <w:color w:val="000000" w:themeColor="text1"/>
                            <w:kern w:val="24"/>
                            <w:sz w:val="14"/>
                            <w:szCs w:val="14"/>
                            <w:lang w:val="en-US"/>
                          </w:rPr>
                          <w:br/>
                          <w:t>proposed interventions; approve action(s)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1" o:spid="_x0000_s1044" type="#_x0000_t34" style="position:absolute;left:29487;top:-2622;width:127;height:2612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k4acYAAADcAAAADwAAAGRycy9kb3ducmV2LnhtbESPQWvCQBSE74X+h+UVvNWNQrTGbKSU&#10;ilLw0KTi9Zl9JsHs2zS7avrvuwWhx2FmvmHS1WBacaXeNZYVTMYRCOLS6oYrBV/F+vkFhPPIGlvL&#10;pOCHHKyyx4cUE21v/EnX3FciQNglqKD2vkukdGVNBt3YdsTBO9neoA+yr6Tu8RbgppXTKJpJgw2H&#10;hRo7equpPOcXo+CjjYp8s+N49z4/fsf7wzrOL3ulRk/D6xKEp8H/h+/trVYwXUz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JOGnGAAAA3AAAAA8AAAAAAAAA&#10;AAAAAAAAoQIAAGRycy9kb3ducmV2LnhtbFBLBQYAAAAABAAEAPkAAACUAwAAAAA=&#10;" adj="388800" strokecolor="#53565a [3215]" strokeweight="1pt">
                  <v:stroke dashstyle="dash" endarrow="block"/>
                </v:shape>
                <v:shape id="Straight Arrow Connector 313" o:spid="_x0000_s1045" type="#_x0000_t32" style="position:absolute;left:22532;top:7112;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gDr8MAAADcAAAADwAAAGRycy9kb3ducmV2LnhtbESPT4vCMBTE74LfIbwFb5pqYf/URhFh&#10;F7257l56ezTPpmzzUpto67ffCILHYWZ+w+TrwTbiSp2vHSuYzxIQxKXTNVcKfn8+p+8gfEDW2Dgm&#10;BTfysF6NRzlm2vX8TddjqESEsM9QgQmhzaT0pSGLfuZa4uidXGcxRNlVUnfYR7ht5CJJXqXFmuOC&#10;wZa2hsq/48UqOC++2oLsAWnPVF3Kj715uxVKTV6GzRJEoCE8w4/2TitI5yncz8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IA6/DAAAA3AAAAA8AAAAAAAAAAAAA&#10;AAAAoQIAAGRycy9kb3ducmV2LnhtbFBLBQYAAAAABAAEAPkAAACRAwAAAAA=&#10;" strokecolor="#53565a [3215]">
                  <v:stroke endarrow="block"/>
                </v:shape>
                <v:shape id="Straight Arrow Connector 314" o:spid="_x0000_s1046" type="#_x0000_t32" style="position:absolute;left:35538;top:7112;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Gb28IAAADcAAAADwAAAGRycy9kb3ducmV2LnhtbESPS4sCMRCE7wv+h9CCN82oi4/RKCIo&#10;6219XLw1k3YyOOmMk6jjvzfCwh6LqvqKmi8bW4oH1b5wrKDfS0AQZ04XnCs4HTfdCQgfkDWWjknB&#10;izwsF62vOabaPXlPj0PIRYSwT1GBCaFKpfSZIYu+5yri6F1cbTFEWedS1/iMcFvKQZKMpMWC44LB&#10;itaGsuvhbhXcBtvqTPYXaceU37PpzoxfZ6U67WY1AxGoCf/hv/aPVjDsf8PnTDwC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Gb28IAAADcAAAADwAAAAAAAAAAAAAA&#10;AAChAgAAZHJzL2Rvd25yZXYueG1sUEsFBgAAAAAEAAQA+QAAAJADAAAAAA==&#10;" strokecolor="#53565a [3215]">
                  <v:stroke endarrow="block"/>
                </v:shape>
                <w10:anchorlock/>
              </v:group>
            </w:pict>
          </mc:Fallback>
        </mc:AlternateContent>
      </w:r>
    </w:p>
    <w:p w:rsidR="00712424" w:rsidRPr="001160AE" w:rsidRDefault="00712424" w:rsidP="00712424">
      <w:pPr>
        <w:spacing w:before="0"/>
      </w:pPr>
    </w:p>
    <w:p w:rsidR="009A2367" w:rsidRPr="001160AE" w:rsidRDefault="009A2367" w:rsidP="009A2367">
      <w:r w:rsidRPr="001160AE">
        <w:t>During Stage 4: Implement, DTF analysts will:</w:t>
      </w:r>
    </w:p>
    <w:p w:rsidR="009A2367" w:rsidRPr="001160AE" w:rsidRDefault="0009222C" w:rsidP="0009222C">
      <w:pPr>
        <w:pStyle w:val="ListBullet"/>
      </w:pPr>
      <w:r w:rsidRPr="001160AE">
        <w:t>a</w:t>
      </w:r>
      <w:r w:rsidR="009A2367" w:rsidRPr="001160AE">
        <w:t>ssist project teams report and monitor delivery progress</w:t>
      </w:r>
    </w:p>
    <w:p w:rsidR="009A2367" w:rsidRPr="001160AE" w:rsidRDefault="0009222C" w:rsidP="0009222C">
      <w:pPr>
        <w:pStyle w:val="ListBullet"/>
      </w:pPr>
      <w:r w:rsidRPr="001160AE">
        <w:t>p</w:t>
      </w:r>
      <w:r w:rsidR="009A2367" w:rsidRPr="001160AE">
        <w:t>rovide regular advice to government</w:t>
      </w:r>
      <w:r w:rsidR="00016A95" w:rsidRPr="001160AE">
        <w:t xml:space="preserve"> </w:t>
      </w:r>
      <w:r w:rsidR="009A2367" w:rsidRPr="001160AE">
        <w:t>project progress, budget status, risks and any recommended interventions</w:t>
      </w:r>
    </w:p>
    <w:p w:rsidR="009A2367" w:rsidRPr="001160AE" w:rsidRDefault="0009222C" w:rsidP="0009222C">
      <w:pPr>
        <w:pStyle w:val="ListBullet"/>
      </w:pPr>
      <w:r w:rsidRPr="001160AE">
        <w:t>p</w:t>
      </w:r>
      <w:r w:rsidR="009A2367" w:rsidRPr="001160AE">
        <w:t>articipate in project governance bodies ,where feasible and</w:t>
      </w:r>
      <w:r w:rsidR="00016A95" w:rsidRPr="001160AE">
        <w:t xml:space="preserve"> </w:t>
      </w:r>
      <w:r w:rsidR="009A2367" w:rsidRPr="001160AE">
        <w:t xml:space="preserve">appropriate. </w:t>
      </w:r>
    </w:p>
    <w:p w:rsidR="009A2367" w:rsidRPr="001160AE" w:rsidRDefault="009A2367" w:rsidP="009A2367">
      <w:r w:rsidRPr="001160AE">
        <w:t>While DTF has an oversight role, this does not replace departmental accountability for delivering the investment and its outcomes.</w:t>
      </w:r>
    </w:p>
    <w:p w:rsidR="009A2367" w:rsidRPr="001160AE" w:rsidRDefault="009A2367" w:rsidP="009A2367">
      <w:r w:rsidRPr="001160AE">
        <w:t xml:space="preserve">More information about the HVHR Framework can be found on the </w:t>
      </w:r>
      <w:r w:rsidR="0009222C" w:rsidRPr="001160AE">
        <w:t xml:space="preserve">DTF </w:t>
      </w:r>
      <w:r w:rsidRPr="001160AE">
        <w:t xml:space="preserve">website </w:t>
      </w:r>
      <w:hyperlink r:id="rId31" w:history="1">
        <w:r w:rsidR="0009222C" w:rsidRPr="001160AE">
          <w:rPr>
            <w:rStyle w:val="Hyperlink"/>
          </w:rPr>
          <w:t>http://www.dtf.vic.gov.au</w:t>
        </w:r>
        <w:r w:rsidRPr="001160AE">
          <w:rPr>
            <w:rStyle w:val="Hyperlink"/>
          </w:rPr>
          <w:t>.</w:t>
        </w:r>
      </w:hyperlink>
      <w:r w:rsidRPr="001160AE">
        <w:t xml:space="preserve"> </w:t>
      </w:r>
    </w:p>
    <w:p w:rsidR="009A2367" w:rsidRPr="001160AE" w:rsidRDefault="009A2367" w:rsidP="00554365">
      <w:pPr>
        <w:pStyle w:val="Heading3"/>
      </w:pPr>
      <w:r w:rsidRPr="001160AE">
        <w:lastRenderedPageBreak/>
        <w:t>ICT projects</w:t>
      </w:r>
    </w:p>
    <w:p w:rsidR="009A2367" w:rsidRPr="001160AE" w:rsidRDefault="009A2367" w:rsidP="00FF417B">
      <w:pPr>
        <w:keepNext/>
      </w:pPr>
      <w:r w:rsidRPr="001160AE">
        <w:t>For ICT projects, it is expected that a staged approach to project delivery will be taken throughout the lifecycle of investments, as outlined in the ICT technical guideline. Under a staged approach, the business case should be revisited and updated at the end of each stage of the lifecycle providing:</w:t>
      </w:r>
    </w:p>
    <w:p w:rsidR="009A2367" w:rsidRPr="001160AE" w:rsidRDefault="009A2367" w:rsidP="0009222C">
      <w:pPr>
        <w:pStyle w:val="ListBullet"/>
      </w:pPr>
      <w:r w:rsidRPr="001160AE">
        <w:t>details of actual outcomes and spend for the stage just completed;</w:t>
      </w:r>
    </w:p>
    <w:p w:rsidR="009A2367" w:rsidRPr="001160AE" w:rsidRDefault="009A2367" w:rsidP="0009222C">
      <w:pPr>
        <w:pStyle w:val="ListBullet"/>
      </w:pPr>
      <w:r w:rsidRPr="001160AE">
        <w:t>refined detail at a high level of accuracy for the next stage of the project. This should include refined project cost estimates, including contingency, and a detailed project plan; and</w:t>
      </w:r>
    </w:p>
    <w:p w:rsidR="009A2367" w:rsidRPr="001160AE" w:rsidRDefault="009A2367" w:rsidP="0009222C">
      <w:pPr>
        <w:pStyle w:val="ListBullet"/>
      </w:pPr>
      <w:r w:rsidRPr="001160AE">
        <w:t>refined detail for each future project stage based on new information and understanding gained through the previous stage.</w:t>
      </w:r>
    </w:p>
    <w:p w:rsidR="009A2367" w:rsidRPr="001160AE" w:rsidRDefault="009A2367" w:rsidP="009A2367">
      <w:r w:rsidRPr="001160AE">
        <w:t xml:space="preserve">This updated full business case will form the basis for consideration and approval to proceed to the next stage. </w:t>
      </w:r>
    </w:p>
    <w:p w:rsidR="009A2367" w:rsidRPr="001160AE" w:rsidRDefault="009A2367" w:rsidP="009A2367">
      <w:r w:rsidRPr="001160AE">
        <w:t>There are several factors for departments to consider during delivery of ICT projects, particularly:</w:t>
      </w:r>
    </w:p>
    <w:p w:rsidR="009A2367" w:rsidRPr="001160AE" w:rsidRDefault="009A2367" w:rsidP="0009222C">
      <w:pPr>
        <w:pStyle w:val="ListBullet"/>
      </w:pPr>
      <w:r w:rsidRPr="001160AE">
        <w:t>active management of vendor contracts to ensure delivery to contractual agreements;</w:t>
      </w:r>
    </w:p>
    <w:p w:rsidR="009A2367" w:rsidRPr="001160AE" w:rsidRDefault="009A2367" w:rsidP="0009222C">
      <w:pPr>
        <w:pStyle w:val="ListBullet"/>
      </w:pPr>
      <w:r w:rsidRPr="001160AE">
        <w:t xml:space="preserve">maintaining a benefits management plan to track the realisation of </w:t>
      </w:r>
      <w:r w:rsidR="00E43123" w:rsidRPr="001160AE">
        <w:t>benefits</w:t>
      </w:r>
      <w:r w:rsidRPr="001160AE">
        <w:t>, as well as benefits realisation costs;</w:t>
      </w:r>
    </w:p>
    <w:p w:rsidR="009A2367" w:rsidRPr="001160AE" w:rsidRDefault="009A2367" w:rsidP="0009222C">
      <w:pPr>
        <w:pStyle w:val="ListBullet"/>
      </w:pPr>
      <w:r w:rsidRPr="001160AE">
        <w:t>actively managing the scope of the project, to ensure what is delivered reflects the endorsed full business case and delivers the agreed project benefits;</w:t>
      </w:r>
    </w:p>
    <w:p w:rsidR="009A2367" w:rsidRPr="001160AE" w:rsidRDefault="009A2367" w:rsidP="0009222C">
      <w:pPr>
        <w:pStyle w:val="ListBullet"/>
      </w:pPr>
      <w:r w:rsidRPr="001160AE">
        <w:t>undertake stakeholder engagement and business readiness activities in order to achieve stakeholder acceptance and utilisation of the new solution;</w:t>
      </w:r>
    </w:p>
    <w:p w:rsidR="009A2367" w:rsidRPr="001160AE" w:rsidRDefault="009A2367" w:rsidP="0009222C">
      <w:pPr>
        <w:pStyle w:val="ListBullet"/>
      </w:pPr>
      <w:r w:rsidRPr="001160AE">
        <w:t>ongoing risk management and monitoring involving DTF; and</w:t>
      </w:r>
    </w:p>
    <w:p w:rsidR="009A2367" w:rsidRPr="001160AE" w:rsidRDefault="009A2367" w:rsidP="0009222C">
      <w:pPr>
        <w:pStyle w:val="ListBullet"/>
      </w:pPr>
      <w:r w:rsidRPr="001160AE">
        <w:t xml:space="preserve">ensure formal governance structures are in place to provide appropriate forums for ongoing project control, monitoring and effective decision making. </w:t>
      </w:r>
    </w:p>
    <w:p w:rsidR="009A2367" w:rsidRDefault="009A2367" w:rsidP="00554365">
      <w:pPr>
        <w:pStyle w:val="Heading2"/>
      </w:pPr>
      <w:bookmarkStart w:id="9" w:name="_Toc498684466"/>
      <w:r>
        <w:t>Initiation</w:t>
      </w:r>
      <w:bookmarkEnd w:id="9"/>
    </w:p>
    <w:p w:rsidR="009A2367" w:rsidRDefault="009A2367" w:rsidP="009A2367">
      <w:r>
        <w:t>In initiating the solution implementation phase, investors in consultation with the project management team and project board need to reconsider a number of activities that they planned and considered in the earlier phase of the project lifecycle. These include:</w:t>
      </w:r>
    </w:p>
    <w:p w:rsidR="009A2367" w:rsidRDefault="009A2367" w:rsidP="0009222C">
      <w:pPr>
        <w:pStyle w:val="ListBullet"/>
      </w:pPr>
      <w:r>
        <w:t>confirming project governance arrangements (refer technical guideline on Project Governance);</w:t>
      </w:r>
    </w:p>
    <w:p w:rsidR="009A2367" w:rsidRDefault="009A2367" w:rsidP="0009222C">
      <w:pPr>
        <w:pStyle w:val="ListBullet"/>
      </w:pPr>
      <w:r>
        <w:t>collating and reviewing all critical project documentation (including the Investment Business Plan extracted from the business case, the contract, the project plan, the risk register and, if relevant, asset lifecycle management planning materials);</w:t>
      </w:r>
    </w:p>
    <w:p w:rsidR="009A2367" w:rsidRDefault="009A2367" w:rsidP="0009222C">
      <w:pPr>
        <w:pStyle w:val="ListBullet"/>
      </w:pPr>
      <w:r>
        <w:t>setting up and implementing processes for project administration, including monitoring and reporting;</w:t>
      </w:r>
    </w:p>
    <w:p w:rsidR="009A2367" w:rsidRDefault="009A2367" w:rsidP="0009222C">
      <w:pPr>
        <w:pStyle w:val="ListBullet"/>
      </w:pPr>
      <w:r>
        <w:t>making sure there are sufficient resources (human, financial and systems) to put the contract into effect and manage it efficiently;</w:t>
      </w:r>
    </w:p>
    <w:p w:rsidR="009A2367" w:rsidRDefault="009A2367" w:rsidP="0009222C">
      <w:pPr>
        <w:pStyle w:val="ListBullet"/>
      </w:pPr>
      <w:r>
        <w:t>identifying program activities (e.g. operational readiness and transition-in processes) to administer the contract through a planned transition to service delivery; and</w:t>
      </w:r>
    </w:p>
    <w:p w:rsidR="009A2367" w:rsidRDefault="009A2367" w:rsidP="00FF417B">
      <w:pPr>
        <w:pStyle w:val="ListBullet"/>
        <w:keepNext/>
        <w:ind w:hanging="288"/>
      </w:pPr>
      <w:r>
        <w:lastRenderedPageBreak/>
        <w:t>setting up key related processes and ensuring they continue to develop. These include managing:</w:t>
      </w:r>
    </w:p>
    <w:p w:rsidR="009A2367" w:rsidRDefault="009A2367" w:rsidP="00FF417B">
      <w:pPr>
        <w:pStyle w:val="ListBullet2"/>
        <w:keepNext/>
        <w:ind w:hanging="288"/>
      </w:pPr>
      <w:r>
        <w:t>organisational change;</w:t>
      </w:r>
    </w:p>
    <w:p w:rsidR="009A2367" w:rsidRDefault="009A2367" w:rsidP="0009222C">
      <w:pPr>
        <w:pStyle w:val="ListBullet2"/>
      </w:pPr>
      <w:r>
        <w:t>stakeholders;</w:t>
      </w:r>
    </w:p>
    <w:p w:rsidR="009A2367" w:rsidRDefault="009A2367" w:rsidP="0009222C">
      <w:pPr>
        <w:pStyle w:val="ListBullet2"/>
      </w:pPr>
      <w:r>
        <w:t>risks and issues;</w:t>
      </w:r>
    </w:p>
    <w:p w:rsidR="009A2367" w:rsidRDefault="009A2367" w:rsidP="0009222C">
      <w:pPr>
        <w:pStyle w:val="ListBullet2"/>
      </w:pPr>
      <w:r>
        <w:t>benefits; and</w:t>
      </w:r>
    </w:p>
    <w:p w:rsidR="009A2367" w:rsidRDefault="009A2367" w:rsidP="0009222C">
      <w:pPr>
        <w:pStyle w:val="ListBullet2"/>
      </w:pPr>
      <w:r>
        <w:t>knowledge.</w:t>
      </w:r>
    </w:p>
    <w:p w:rsidR="009A2367" w:rsidRDefault="009A2367" w:rsidP="009A2367">
      <w:r>
        <w:t>Knowledge management in this context includes recording, retention, dissemination and application of project and contract information to ensure improvement and information continuity throughout the investment lifecycle. See</w:t>
      </w:r>
      <w:r w:rsidR="00E43FBE">
        <w:t xml:space="preserve"> section</w:t>
      </w:r>
      <w:r>
        <w:t xml:space="preserve"> </w:t>
      </w:r>
      <w:r w:rsidR="00E43FBE">
        <w:fldChar w:fldCharType="begin"/>
      </w:r>
      <w:r w:rsidR="00E43FBE">
        <w:instrText xml:space="preserve"> REF _Ref498685128 \n \h </w:instrText>
      </w:r>
      <w:r w:rsidR="00E43FBE">
        <w:fldChar w:fldCharType="separate"/>
      </w:r>
      <w:r w:rsidR="00FA0074">
        <w:t>4.6</w:t>
      </w:r>
      <w:r w:rsidR="00E43FBE">
        <w:fldChar w:fldCharType="end"/>
      </w:r>
      <w:r>
        <w:t xml:space="preserve"> for more information.</w:t>
      </w:r>
    </w:p>
    <w:p w:rsidR="009A2367" w:rsidRDefault="00E43FBE" w:rsidP="009A2367">
      <w:r>
        <w:fldChar w:fldCharType="begin"/>
      </w:r>
      <w:r>
        <w:instrText xml:space="preserve"> REF _Ref498684923 \h </w:instrText>
      </w:r>
      <w:r>
        <w:fldChar w:fldCharType="separate"/>
      </w:r>
      <w:r w:rsidR="00FA0074">
        <w:t xml:space="preserve">Figure </w:t>
      </w:r>
      <w:r w:rsidR="00FA0074">
        <w:rPr>
          <w:noProof/>
        </w:rPr>
        <w:t>3</w:t>
      </w:r>
      <w:r>
        <w:fldChar w:fldCharType="end"/>
      </w:r>
      <w:r>
        <w:t xml:space="preserve"> </w:t>
      </w:r>
      <w:r w:rsidR="009A2367">
        <w:t>shows the main elements of the initiation stage. These elements link the earlier project lifecycle activities and the solution implementation phase.</w:t>
      </w:r>
    </w:p>
    <w:p w:rsidR="0009222C" w:rsidRDefault="0009222C" w:rsidP="0009222C">
      <w:pPr>
        <w:pStyle w:val="Caption"/>
      </w:pPr>
      <w:bookmarkStart w:id="10" w:name="_Ref498684923"/>
      <w:r>
        <w:t xml:space="preserve">Figure </w:t>
      </w:r>
      <w:r w:rsidR="00E36998">
        <w:fldChar w:fldCharType="begin"/>
      </w:r>
      <w:r w:rsidR="00E36998">
        <w:instrText xml:space="preserve"> SEQ Figure \* ARABIC </w:instrText>
      </w:r>
      <w:r w:rsidR="00E36998">
        <w:fldChar w:fldCharType="separate"/>
      </w:r>
      <w:r w:rsidR="00FA0074">
        <w:rPr>
          <w:noProof/>
        </w:rPr>
        <w:t>3</w:t>
      </w:r>
      <w:r w:rsidR="00E36998">
        <w:rPr>
          <w:noProof/>
        </w:rPr>
        <w:fldChar w:fldCharType="end"/>
      </w:r>
      <w:bookmarkEnd w:id="10"/>
      <w:r>
        <w:t>: Key elements of the initiation phase</w:t>
      </w:r>
    </w:p>
    <w:p w:rsidR="00712424" w:rsidRDefault="00712424" w:rsidP="00712424">
      <w:r w:rsidRPr="00712424">
        <w:rPr>
          <w:noProof/>
          <w:lang w:eastAsia="en-AU"/>
        </w:rPr>
        <mc:AlternateContent>
          <mc:Choice Requires="wpg">
            <w:drawing>
              <wp:inline distT="0" distB="0" distL="0" distR="0" wp14:anchorId="6B53D8E6" wp14:editId="0AB4E665">
                <wp:extent cx="4104232" cy="1440160"/>
                <wp:effectExtent l="0" t="0" r="0" b="8255"/>
                <wp:docPr id="20" name="Group 67"/>
                <wp:cNvGraphicFramePr/>
                <a:graphic xmlns:a="http://schemas.openxmlformats.org/drawingml/2006/main">
                  <a:graphicData uri="http://schemas.microsoft.com/office/word/2010/wordprocessingGroup">
                    <wpg:wgp>
                      <wpg:cNvGrpSpPr/>
                      <wpg:grpSpPr>
                        <a:xfrm>
                          <a:off x="0" y="0"/>
                          <a:ext cx="4104232" cy="1440160"/>
                          <a:chOff x="0" y="0"/>
                          <a:chExt cx="4104232" cy="1440160"/>
                        </a:xfrm>
                      </wpg:grpSpPr>
                      <wps:wsp>
                        <wps:cNvPr id="21" name="Rectangle 21"/>
                        <wps:cNvSpPr/>
                        <wps:spPr>
                          <a:xfrm>
                            <a:off x="0" y="476535"/>
                            <a:ext cx="4104232" cy="4843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2" name="Rectangle 22"/>
                        <wps:cNvSpPr/>
                        <wps:spPr>
                          <a:xfrm>
                            <a:off x="0"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6"/>
                                  <w:szCs w:val="16"/>
                                  <w:lang w:val="en-US"/>
                                </w:rPr>
                                <w:t>Review key project documentation</w:t>
                              </w:r>
                            </w:p>
                          </w:txbxContent>
                        </wps:txbx>
                        <wps:bodyPr lIns="0" tIns="0" rIns="0" bIns="0" rtlCol="0" anchor="ctr"/>
                      </wps:wsp>
                      <wps:wsp>
                        <wps:cNvPr id="24" name="Rectangle 24"/>
                        <wps:cNvSpPr/>
                        <wps:spPr>
                          <a:xfrm>
                            <a:off x="2088232"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6"/>
                                  <w:szCs w:val="16"/>
                                  <w:lang w:val="en-US"/>
                                </w:rPr>
                                <w:t>Set up contract administration processes</w:t>
                              </w:r>
                            </w:p>
                          </w:txbxContent>
                        </wps:txbx>
                        <wps:bodyPr lIns="0" tIns="0" rIns="0" bIns="0" rtlCol="0" anchor="ctr"/>
                      </wps:wsp>
                      <wps:wsp>
                        <wps:cNvPr id="25" name="Rectangle 25"/>
                        <wps:cNvSpPr/>
                        <wps:spPr>
                          <a:xfrm>
                            <a:off x="0" y="1080160"/>
                            <a:ext cx="1224000"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Confirm project governance</w:t>
                              </w:r>
                            </w:p>
                          </w:txbxContent>
                        </wps:txbx>
                        <wps:bodyPr lIns="0" tIns="0" rIns="0" bIns="0" rtlCol="0" anchor="ctr"/>
                      </wps:wsp>
                      <wps:wsp>
                        <wps:cNvPr id="27" name="Rectangle 27"/>
                        <wps:cNvSpPr/>
                        <wps:spPr>
                          <a:xfrm>
                            <a:off x="1440160" y="1080160"/>
                            <a:ext cx="1214709"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Provide sufficient resources</w:t>
                              </w:r>
                            </w:p>
                          </w:txbxContent>
                        </wps:txbx>
                        <wps:bodyPr lIns="0" tIns="0" rIns="0" bIns="0" rtlCol="0" anchor="ctr"/>
                      </wps:wsp>
                      <wps:wsp>
                        <wps:cNvPr id="28" name="Rectangle 28"/>
                        <wps:cNvSpPr/>
                        <wps:spPr>
                          <a:xfrm>
                            <a:off x="2880320" y="1080160"/>
                            <a:ext cx="1223912"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Plan contract administration</w:t>
                              </w:r>
                            </w:p>
                          </w:txbxContent>
                        </wps:txbx>
                        <wps:bodyPr lIns="0" tIns="0" rIns="0" bIns="0" rtlCol="0" anchor="ctr"/>
                      </wps:wsp>
                      <wps:wsp>
                        <wps:cNvPr id="262" name="Rectangle 262"/>
                        <wps:cNvSpPr/>
                        <wps:spPr>
                          <a:xfrm>
                            <a:off x="72448" y="556696"/>
                            <a:ext cx="3960000" cy="324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Inflation stage</w:t>
                              </w:r>
                            </w:p>
                          </w:txbxContent>
                        </wps:txbx>
                        <wps:bodyPr lIns="0" tIns="0" rIns="0" bIns="0" rtlCol="0" anchor="ctr"/>
                      </wps:wsp>
                      <wps:wsp>
                        <wps:cNvPr id="265" name="Straight Arrow Connector 265"/>
                        <wps:cNvCnPr/>
                        <wps:spPr>
                          <a:xfrm rot="16200000">
                            <a:off x="593832"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6" name="Straight Arrow Connector 266"/>
                        <wps:cNvCnPr/>
                        <wps:spPr>
                          <a:xfrm rot="16200000">
                            <a:off x="2012033"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7" name="Straight Arrow Connector 267"/>
                        <wps:cNvCnPr/>
                        <wps:spPr>
                          <a:xfrm rot="16200000">
                            <a:off x="3490094"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8" name="Straight Arrow Connector 268"/>
                        <wps:cNvCnPr/>
                        <wps:spPr>
                          <a:xfrm rot="5400000" flipV="1">
                            <a:off x="969813" y="434159"/>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9" name="Straight Arrow Connector 269"/>
                        <wps:cNvCnPr/>
                        <wps:spPr>
                          <a:xfrm rot="5400000" flipV="1">
                            <a:off x="3054601" y="434160"/>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67" o:spid="_x0000_s1047" style="width:323.15pt;height:113.4pt;mso-position-horizontal-relative:char;mso-position-vertical-relative:line" coordsize="41042,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">
                <v:rect id="Rectangle 21" o:spid="_x0000_s1048" style="position:absolute;top:4765;width:41042;height:4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n4kMQA&#10;AADbAAAADwAAAGRycy9kb3ducmV2LnhtbESPQWsCMRSE7wX/Q3gFL6JZpS2yNYpYClKk0G0LPT6S&#10;183SzcuaRF3/vRGEHoeZ+YZZrHrXiiOF2HhWMJ0UIIi1Nw3XCr4+X8dzEDEhG2w9k4IzRVgtB3cL&#10;LI0/8Qcdq1SLDOFYogKbUldKGbUlh3HiO+Ls/frgMGUZamkCnjLctXJWFE/SYcN5wWJHG0v6rzo4&#10;BW31/k3boM1b/7D/GRWP+sU2O6WG9/36GUSiPv2Hb+2tUTCbwvV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J+JDEAAAA2wAAAA8AAAAAAAAAAAAAAAAAmAIAAGRycy9k&#10;b3ducmV2LnhtbFBLBQYAAAAABAAEAPUAAACJAwAAAAA=&#10;" fillcolor="#00573f [3204]" stroked="f" strokeweight="2pt">
                  <v:textbox inset="0,0,0,0"/>
                </v:rect>
                <v:rect id="Rectangle 22" o:spid="_x0000_s1049" style="position:absolute;width:2016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m58UA&#10;AADbAAAADwAAAGRycy9kb3ducmV2LnhtbESPQUsDMRSE70L/Q3gFL2KzLlrK2rSUlkIREbqt4PGR&#10;vG6Wbl7WJLbrvzeC4HGYmW+Y+XJwnbhQiK1nBQ+TAgSx9qblRsHxsL2fgYgJ2WDnmRR8U4TlYnQz&#10;x8r4K+/pUqdGZAjHChXYlPpKyqgtOYwT3xNn7+SDw5RlaKQJeM1w18myKKbSYct5wWJPa0v6XH85&#10;BV399k67oM3L8Pj5cVc86Y1tX5W6HQ+rZxCJhvQf/mvvjIKyhN8v+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2bnxQAAANsAAAAPAAAAAAAAAAAAAAAAAJgCAABkcnMv&#10;ZG93bnJldi54bWxQSwUGAAAAAAQABAD1AAAAigMAAAAA&#10;" fillcolor="#00573f [3204]"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6"/>
                            <w:szCs w:val="16"/>
                            <w:lang w:val="en-US"/>
                          </w:rPr>
                          <w:t>Review key project documentation</w:t>
                        </w:r>
                      </w:p>
                    </w:txbxContent>
                  </v:textbox>
                </v:rect>
                <v:rect id="Rectangle 24" o:spid="_x0000_s1050" style="position:absolute;left:20882;width:2016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bCMQA&#10;AADbAAAADwAAAGRycy9kb3ducmV2LnhtbESPQWsCMRSE7wX/Q3iFXopmFSuyGkUsBSlScFvB4yN5&#10;bpZuXrZJqtt/3wiFHoeZ+YZZrnvXiguF2HhWMB4VIIi1Nw3XCj7eX4ZzEDEhG2w9k4IfirBeDe6W&#10;WBp/5QNdqlSLDOFYogKbUldKGbUlh3HkO+LsnX1wmLIMtTQBrxnuWjkpipl02HBesNjR1pL+rL6d&#10;grZ6O9IuaPPaT79Oj8WTfrbNXqmH+36zAJGoT//hv/bOKJhM4fYl/w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wjEAAAA2wAAAA8AAAAAAAAAAAAAAAAAmAIAAGRycy9k&#10;b3ducmV2LnhtbFBLBQYAAAAABAAEAPUAAACJAwAAAAA=&#10;" fillcolor="#00573f [3204]"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6"/>
                            <w:szCs w:val="16"/>
                            <w:lang w:val="en-US"/>
                          </w:rPr>
                          <w:t>Set up contract administration processes</w:t>
                        </w:r>
                      </w:p>
                    </w:txbxContent>
                  </v:textbox>
                </v:rect>
                <v:rect id="Rectangle 25" o:spid="_x0000_s1051" style="position:absolute;top:10801;width:1224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PcsQA&#10;AADbAAAADwAAAGRycy9kb3ducmV2LnhtbESPQWsCMRSE7wX/Q3iCl1KzFSqyNYpYlnrVlmpvj+R1&#10;d3XzsiTp7vrvG0HocZiZb5jlerCN6MiH2rGC52kGglg7U3Op4POjeFqACBHZYOOYFFwpwHo1elhi&#10;blzPe+oOsRQJwiFHBVWMbS5l0BVZDFPXEifvx3mLMUlfSuOxT3DbyFmWzaXFmtNChS1tK9KXw69V&#10;8O7f5n3U531RHHXXfpvT1/XxpNRkPGxeQUQa4n/43t4ZBbMX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QT3LEAAAA2wAAAA8AAAAAAAAAAAAAAAAAmAIAAGRycy9k&#10;b3ducmV2LnhtbFBLBQYAAAAABAAEAPUAAACJAw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Confirm project governance</w:t>
                        </w:r>
                      </w:p>
                    </w:txbxContent>
                  </v:textbox>
                </v:rect>
                <v:rect id="Rectangle 27" o:spid="_x0000_s1052" style="position:absolute;left:14401;top:10801;width:12147;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0nsQA&#10;AADbAAAADwAAAGRycy9kb3ducmV2LnhtbESPQWsCMRSE7wX/Q3iCl1Kz9WBlaxSxLPWqlmpvj+R1&#10;d3XzsiTp7vrvm4LQ4zAz3zDL9WAb0ZEPtWMFz9MMBLF2puZSwcexeFqACBHZYOOYFNwowHo1elhi&#10;blzPe+oOsRQJwiFHBVWMbS5l0BVZDFPXEifv23mLMUlfSuOxT3DbyFmWzaXFmtNChS1tK9LXw49V&#10;8O7f5n3Ul31RnHTXfpnz5+3xrNRkPGxeQUQa4n/43t4ZBbMX+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dJ7EAAAA2wAAAA8AAAAAAAAAAAAAAAAAmAIAAGRycy9k&#10;b3ducmV2LnhtbFBLBQYAAAAABAAEAPUAAACJAw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Provide sufficient resources</w:t>
                        </w:r>
                      </w:p>
                    </w:txbxContent>
                  </v:textbox>
                </v:rect>
                <v:rect id="Rectangle 28" o:spid="_x0000_s1053" style="position:absolute;left:28803;top:10801;width:12239;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Hg7MAA&#10;AADbAAAADwAAAGRycy9kb3ducmV2LnhtbERPz2vCMBS+D/wfwhO8DE31IKMaRZQyr7qx6e2RPNtq&#10;81KSrK3//XIY7Pjx/V5vB9uIjnyoHSuYzzIQxNqZmksFnx/F9A1EiMgGG8ek4EkBtpvRyxpz43o+&#10;UXeOpUghHHJUUMXY5lIGXZHFMHMtceJuzluMCfpSGo99CreNXGTZUlqsOTVU2NK+Iv04/1gF7/6w&#10;7KO+n4riW3ft1Vy+nq8XpSbjYbcCEWmI/+I/99EoWKSx6Uv6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Hg7MAAAADbAAAADwAAAAAAAAAAAAAAAACYAgAAZHJzL2Rvd25y&#10;ZXYueG1sUEsFBgAAAAAEAAQA9QAAAIUDA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Plan contract administration</w:t>
                        </w:r>
                      </w:p>
                    </w:txbxContent>
                  </v:textbox>
                </v:rect>
                <v:rect id="Rectangle 262" o:spid="_x0000_s1054" style="position:absolute;left:724;top:5566;width:3960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yfMUA&#10;AADcAAAADwAAAGRycy9kb3ducmV2LnhtbESPwWrDMBBE74X8g9hALqWR44MpbpRQEkx6TVrS9LZI&#10;W9uttTKSajt/HxUKPQ4z84ZZbyfbiYF8aB0rWC0zEMTamZZrBW+v1cMjiBCRDXaOScGVAmw3s7s1&#10;lsaNfKThFGuRIBxKVNDE2JdSBt2QxbB0PXHyPp23GJP0tTQexwS3ncyzrJAWW04LDfa0a0h/n36s&#10;goPfF2PUX8eqetdD/2Eu5+v9RanFfHp+AhFpiv/hv/aLUZAXOfyeS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J8xQAAANwAAAAPAAAAAAAAAAAAAAAAAJgCAABkcnMv&#10;ZG93bnJldi54bWxQSwUGAAAAAAQABAD1AAAAigM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Inflation stage</w:t>
                        </w:r>
                      </w:p>
                    </w:txbxContent>
                  </v:textbox>
                </v:rect>
                <v:shape id="Straight Arrow Connector 265" o:spid="_x0000_s1055" type="#_x0000_t32" style="position:absolute;left:5938;top:9991;width:76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ZdQsUAAADcAAAADwAAAGRycy9kb3ducmV2LnhtbESPQWvCQBSE7wX/w/IEL6VuVCqauoq0&#10;KNJbo7TXR/aZDWbfxuxqor/eLRR6HGbmG2ax6mwlrtT40rGC0TABQZw7XXKh4LDfvMxA+ICssXJM&#10;Cm7kYbXsPS0w1a7lL7pmoRARwj5FBSaEOpXS54Ys+qGriaN3dI3FEGVTSN1gG+G2kuMkmUqLJccF&#10;gzW9G8pP2cUqqHHSflzwe376eTbZ/LPYn+X2rtSg363fQATqwn/4r73TCsbTV/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ZdQsUAAADcAAAADwAAAAAAAAAA&#10;AAAAAAChAgAAZHJzL2Rvd25yZXYueG1sUEsFBgAAAAAEAAQA+QAAAJMDAAAAAA==&#10;" strokecolor="#53565a [3215]" strokeweight="3pt">
                  <v:stroke endarrow="block"/>
                </v:shape>
                <v:shape id="Straight Arrow Connector 266" o:spid="_x0000_s1056" type="#_x0000_t32" style="position:absolute;left:20120;top:9991;width:76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TDNcUAAADcAAAADwAAAGRycy9kb3ducmV2LnhtbESPQWvCQBSE7wX/w/IKvZS6qULQ6CrS&#10;UhFvjVKvj+xrNph9m2ZXE/31rlDwOMzMN8x82dtanKn1lWMF78MEBHHhdMWlgv3u620CwgdkjbVj&#10;UnAhD8vF4GmOmXYdf9M5D6WIEPYZKjAhNJmUvjBk0Q9dQxy9X9daDFG2pdQtdhFuazlKklRarDgu&#10;GGzow1BxzE9WQYPj7vOEP9Pj4dXk0225+5Prq1Ivz/1qBiJQHx7h//ZGKxilKdzPx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TDNcUAAADcAAAADwAAAAAAAAAA&#10;AAAAAAChAgAAZHJzL2Rvd25yZXYueG1sUEsFBgAAAAAEAAQA+QAAAJMDAAAAAA==&#10;" strokecolor="#53565a [3215]" strokeweight="3pt">
                  <v:stroke endarrow="block"/>
                </v:shape>
                <v:shape id="Straight Arrow Connector 267" o:spid="_x0000_s1057" type="#_x0000_t32" style="position:absolute;left:34900;top:9991;width:76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hmrsUAAADcAAAADwAAAGRycy9kb3ducmV2LnhtbESPQWvCQBSE70L/w/IKXkQ3tWA1dZWi&#10;KMVbY9HrI/uaDWbfxuxq0v56VxB6HGbmG2a+7GwlrtT40rGCl1ECgjh3uuRCwfd+M5yC8AFZY+WY&#10;FPySh+XiqTfHVLuWv+iahUJECPsUFZgQ6lRKnxuy6EeuJo7ej2sshiibQuoG2wi3lRwnyURaLDku&#10;GKxpZSg/ZReroMbXdn3Bw+x0HJhstiv2Z7n9U6r/3H28gwjUhf/wo/2pFYwnb3A/E4+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hmrsUAAADcAAAADwAAAAAAAAAA&#10;AAAAAAChAgAAZHJzL2Rvd25yZXYueG1sUEsFBgAAAAAEAAQA+QAAAJMDAAAAAA==&#10;" strokecolor="#53565a [3215]" strokeweight="3pt">
                  <v:stroke endarrow="block"/>
                </v:shape>
                <v:shape id="Straight Arrow Connector 268" o:spid="_x0000_s1058" type="#_x0000_t32" style="position:absolute;left:9698;top:4341;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DqsAAAADcAAAADwAAAGRycy9kb3ducmV2LnhtbERPy4rCMBTdC/MP4Q6403REZaymRQZE&#10;l74Ks7w017ZOc9NpYq1/bxaCy8N5r9Le1KKj1lWWFXyNIxDEudUVFwrOp83oG4TzyBpry6TgQQ7S&#10;5GOwwljbOx+oO/pChBB2MSoovW9iKV1ekkE3tg1x4C62NegDbAupW7yHcFPLSRTNpcGKQ0OJDf2U&#10;lP8db0bBdJv3Orvq/X+3I8rcYjpbb3+VGn726yUIT71/i1/unVYwmYe14Uw4AjJ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kQ6rAAAAA3AAAAA8AAAAAAAAAAAAAAAAA&#10;oQIAAGRycy9kb3ducmV2LnhtbFBLBQYAAAAABAAEAPkAAACOAwAAAAA=&#10;" strokecolor="#53565a [3215]" strokeweight="3pt">
                  <v:stroke endarrow="block"/>
                </v:shape>
                <v:shape id="Straight Arrow Connector 269" o:spid="_x0000_s1059" type="#_x0000_t32" style="position:absolute;left:30546;top:4341;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mMcEAAADcAAAADwAAAGRycy9kb3ducmV2LnhtbESPzarCMBSE9xd8h3AEd9dUUdFqFBFE&#10;l/6Cy0NzbKvNSW1irW9vhAt3OczMN8xs0ZhC1FS53LKCXjcCQZxYnXOq4HRc/45BOI+ssbBMCt7k&#10;YDFv/cww1vbFe6oPPhUBwi5GBZn3ZSylSzIy6Lq2JA7e1VYGfZBVKnWFrwA3hexH0UgazDksZFjS&#10;KqPkfngaBYNN0ujzTe8e9Zbo7CaD4XJzUarTbpZTEJ4a/x/+a2+1gv5oAt8z4QjI+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KOYxwQAAANwAAAAPAAAAAAAAAAAAAAAA&#10;AKECAABkcnMvZG93bnJldi54bWxQSwUGAAAAAAQABAD5AAAAjwMAAAAA&#10;" strokecolor="#53565a [3215]" strokeweight="3pt">
                  <v:stroke endarrow="block"/>
                </v:shape>
                <w10:anchorlock/>
              </v:group>
            </w:pict>
          </mc:Fallback>
        </mc:AlternateContent>
      </w:r>
    </w:p>
    <w:p w:rsidR="00712424" w:rsidRPr="00712424" w:rsidRDefault="00712424" w:rsidP="00712424"/>
    <w:p w:rsidR="009A2367" w:rsidRDefault="009A2367" w:rsidP="009A2367">
      <w:r>
        <w:t xml:space="preserve">Project initiation is very much about establishing healthy relationships both internally and externally, particularly with the contractors who are delivering the asset or service. It is important to clearly define roles and responsibilities, and discuss these with all parties. They should be very clear, particularly where there are personnel changes during (or moving into) the solution implementation phase. </w:t>
      </w:r>
    </w:p>
    <w:p w:rsidR="009A2367" w:rsidRDefault="009A2367" w:rsidP="009A2367">
      <w:r>
        <w:t>Effective solution implementation also requires key project staff to have a comprehensive understanding of:</w:t>
      </w:r>
    </w:p>
    <w:p w:rsidR="009A2367" w:rsidRDefault="009A2367" w:rsidP="0009222C">
      <w:pPr>
        <w:pStyle w:val="ListBullet"/>
      </w:pPr>
      <w:r>
        <w:t>the project requirements;</w:t>
      </w:r>
    </w:p>
    <w:p w:rsidR="009A2367" w:rsidRDefault="009A2367" w:rsidP="0009222C">
      <w:pPr>
        <w:pStyle w:val="ListBullet"/>
      </w:pPr>
      <w:r>
        <w:t>the desired project outcomes;</w:t>
      </w:r>
    </w:p>
    <w:p w:rsidR="009A2367" w:rsidRDefault="009A2367" w:rsidP="0009222C">
      <w:pPr>
        <w:pStyle w:val="ListBullet"/>
      </w:pPr>
      <w:r>
        <w:t>how the project contributes to client service delivery;</w:t>
      </w:r>
    </w:p>
    <w:p w:rsidR="009A2367" w:rsidRDefault="009A2367" w:rsidP="0009222C">
      <w:pPr>
        <w:pStyle w:val="ListBullet"/>
      </w:pPr>
      <w:r>
        <w:t>key sources of uncertainty (risks) and lead indicators (issues) that these risks might emerge; and</w:t>
      </w:r>
    </w:p>
    <w:p w:rsidR="009A2367" w:rsidRDefault="009A2367" w:rsidP="0009222C">
      <w:pPr>
        <w:pStyle w:val="ListBullet"/>
      </w:pPr>
      <w:r>
        <w:t>what needs to be done to make the transition to service smooth and planned.</w:t>
      </w:r>
    </w:p>
    <w:p w:rsidR="009A2367" w:rsidRDefault="009A2367" w:rsidP="009A2367">
      <w:r>
        <w:t>Developing a comprehensive understanding of the project requirements is essential. The project team is expected to develop these in a consistent way throughout the project documentation, planning and project implementation stages.</w:t>
      </w:r>
    </w:p>
    <w:p w:rsidR="009A2367" w:rsidRDefault="009A2367" w:rsidP="00554365">
      <w:pPr>
        <w:pStyle w:val="Heading3"/>
      </w:pPr>
      <w:r>
        <w:t>Review documentation</w:t>
      </w:r>
    </w:p>
    <w:p w:rsidR="009A2367" w:rsidRDefault="009A2367" w:rsidP="009A2367">
      <w:r>
        <w:t xml:space="preserve">To implement the solution effectively, the project team is expected to be familiar with, and review, the project documentation. They are also expected to be proficient with managing the delivery of the project in accordance with that documentation. </w:t>
      </w:r>
    </w:p>
    <w:p w:rsidR="009A2367" w:rsidRDefault="009A2367" w:rsidP="009A2367">
      <w:r>
        <w:lastRenderedPageBreak/>
        <w:t xml:space="preserve">Typically, the documentation follows project management principles. This includes important regulatory requirements (compliance and approvals) for project implementation. </w:t>
      </w:r>
    </w:p>
    <w:p w:rsidR="009A2367" w:rsidRDefault="009A2367" w:rsidP="009A2367">
      <w:r>
        <w:t>Depending on the nature or size of the project, the documents may include:</w:t>
      </w:r>
    </w:p>
    <w:p w:rsidR="009A2367" w:rsidRDefault="009A2367" w:rsidP="0009222C">
      <w:pPr>
        <w:pStyle w:val="ListBullet"/>
      </w:pPr>
      <w:r>
        <w:t>the updated project business case, translated into an investment business plan;</w:t>
      </w:r>
    </w:p>
    <w:p w:rsidR="009A2367" w:rsidRDefault="009A2367" w:rsidP="0009222C">
      <w:pPr>
        <w:pStyle w:val="ListBullet"/>
      </w:pPr>
      <w:r>
        <w:t>Gateway Review Process Gate 4: Tender Decision report, if undertaken;</w:t>
      </w:r>
    </w:p>
    <w:p w:rsidR="009A2367" w:rsidRDefault="009A2367" w:rsidP="0009222C">
      <w:pPr>
        <w:pStyle w:val="ListBullet"/>
      </w:pPr>
      <w:r>
        <w:t>key contract documents;</w:t>
      </w:r>
    </w:p>
    <w:p w:rsidR="009A2367" w:rsidRDefault="009A2367" w:rsidP="0009222C">
      <w:pPr>
        <w:pStyle w:val="ListBullet"/>
      </w:pPr>
      <w:r>
        <w:t>design reports and supporting investigation reports;</w:t>
      </w:r>
    </w:p>
    <w:p w:rsidR="009A2367" w:rsidRDefault="009A2367" w:rsidP="0009222C">
      <w:pPr>
        <w:pStyle w:val="ListBullet"/>
      </w:pPr>
      <w:r>
        <w:t>compliance approvals and conditions affecting the project, and information on outstanding approvals;</w:t>
      </w:r>
    </w:p>
    <w:p w:rsidR="009A2367" w:rsidRDefault="009A2367" w:rsidP="0009222C">
      <w:pPr>
        <w:pStyle w:val="ListBullet"/>
      </w:pPr>
      <w:r>
        <w:t>the updated project management plan (or stage plan or equivalent);</w:t>
      </w:r>
    </w:p>
    <w:p w:rsidR="009A2367" w:rsidRDefault="009A2367" w:rsidP="0009222C">
      <w:pPr>
        <w:pStyle w:val="ListBullet"/>
      </w:pPr>
      <w:r>
        <w:t>the updated risk management plan (including a risk register), with particular emphasis on risks to the successful management of (and within) the contract, project implementation, commissioning, handover, operation and potential defects maintenance;</w:t>
      </w:r>
    </w:p>
    <w:p w:rsidR="009A2367" w:rsidRDefault="009A2367" w:rsidP="0009222C">
      <w:pPr>
        <w:pStyle w:val="ListBullet"/>
      </w:pPr>
      <w:r>
        <w:t>the issues log and change control process;</w:t>
      </w:r>
    </w:p>
    <w:p w:rsidR="009A2367" w:rsidRDefault="009A2367" w:rsidP="0009222C">
      <w:pPr>
        <w:pStyle w:val="ListBullet"/>
      </w:pPr>
      <w:r>
        <w:t>project delivery plans;</w:t>
      </w:r>
    </w:p>
    <w:p w:rsidR="009A2367" w:rsidRDefault="009A2367" w:rsidP="0009222C">
      <w:pPr>
        <w:pStyle w:val="ListBullet"/>
      </w:pPr>
      <w:r>
        <w:t>stakeholder management plans; and</w:t>
      </w:r>
    </w:p>
    <w:p w:rsidR="009A2367" w:rsidRDefault="009A2367" w:rsidP="0009222C">
      <w:pPr>
        <w:pStyle w:val="ListBullet"/>
      </w:pPr>
      <w:r>
        <w:t>organisational policies regarding contract management.</w:t>
      </w:r>
    </w:p>
    <w:p w:rsidR="009A2367" w:rsidRDefault="009A2367" w:rsidP="009A2367">
      <w:r>
        <w:t>The attainment of compliance approvals can be a significant task involving consideration of a wide range of legislation and policies.</w:t>
      </w:r>
      <w:r w:rsidR="00016A95">
        <w:t xml:space="preserve"> </w:t>
      </w:r>
      <w:r>
        <w:t>Appendix A provides a case study on the Channel Deepening project.</w:t>
      </w:r>
      <w:r w:rsidR="00016A95">
        <w:t xml:space="preserve"> </w:t>
      </w:r>
      <w:r>
        <w:t>Appendix A1 outlines the range of relevant legislation and policy that was considered and Appendix A2 provides a diagram of the iterative process of project development in compliance with the environmental evaluation framework.</w:t>
      </w:r>
    </w:p>
    <w:p w:rsidR="009A2367" w:rsidRDefault="009A2367" w:rsidP="00554365">
      <w:pPr>
        <w:pStyle w:val="Heading3"/>
      </w:pPr>
      <w:r>
        <w:t>Confirm governance</w:t>
      </w:r>
    </w:p>
    <w:p w:rsidR="009A2367" w:rsidRDefault="009A2367" w:rsidP="00016A95">
      <w:r>
        <w:t>Effective governance arrangements are central to solution implementation. However, governance roles vary according to the type of contract, agency requirements and the characteristics of the project. For small contracts, one person may act in a number of roles. The technical guideline on Project Governance provides more detail on these issues.</w:t>
      </w:r>
    </w:p>
    <w:p w:rsidR="00FA0074" w:rsidRDefault="009A2367" w:rsidP="009A2367">
      <w:r>
        <w:t xml:space="preserve">The contract documents should clearly state the accountabilities, roles and responsibilities of each party to the contract. It is critical to avoid duplication or gaps in responsibilities. </w:t>
      </w:r>
      <w:r w:rsidR="00E43FBE">
        <w:fldChar w:fldCharType="begin"/>
      </w:r>
      <w:r w:rsidR="00E43FBE">
        <w:instrText xml:space="preserve"> REF _Ref498684772 \h </w:instrText>
      </w:r>
      <w:r w:rsidR="00E43FBE">
        <w:fldChar w:fldCharType="separate"/>
      </w:r>
    </w:p>
    <w:p w:rsidR="009A2367" w:rsidRPr="00FA0074" w:rsidRDefault="00FA0074" w:rsidP="009A2367">
      <w:pPr>
        <w:rPr>
          <w:rFonts w:asciiTheme="majorHAnsi" w:hAnsiTheme="majorHAnsi"/>
          <w:b/>
          <w:sz w:val="16"/>
        </w:rPr>
      </w:pPr>
      <w:r>
        <w:t xml:space="preserve">Table </w:t>
      </w:r>
      <w:r>
        <w:rPr>
          <w:noProof/>
        </w:rPr>
        <w:t>1</w:t>
      </w:r>
      <w:r w:rsidR="00E43FBE">
        <w:fldChar w:fldCharType="end"/>
      </w:r>
      <w:r w:rsidR="009A2367">
        <w:t xml:space="preserve"> summarises typical roles and responsibilities.</w:t>
      </w:r>
    </w:p>
    <w:p w:rsidR="00FA0074" w:rsidRDefault="00FA0074">
      <w:pPr>
        <w:rPr>
          <w:rFonts w:asciiTheme="majorHAnsi" w:hAnsiTheme="majorHAnsi"/>
          <w:b/>
          <w:sz w:val="16"/>
        </w:rPr>
      </w:pPr>
      <w:bookmarkStart w:id="11" w:name="_Ref498684772"/>
      <w:r>
        <w:br w:type="page"/>
      </w:r>
    </w:p>
    <w:p w:rsidR="009A2367" w:rsidRDefault="00E43FBE" w:rsidP="00E43FBE">
      <w:pPr>
        <w:pStyle w:val="Caption"/>
      </w:pPr>
      <w:r>
        <w:lastRenderedPageBreak/>
        <w:t xml:space="preserve">Table </w:t>
      </w:r>
      <w:r w:rsidR="00E36998">
        <w:fldChar w:fldCharType="begin"/>
      </w:r>
      <w:r w:rsidR="00E36998">
        <w:instrText xml:space="preserve"> SEQ Table \* ARABIC </w:instrText>
      </w:r>
      <w:r w:rsidR="00E36998">
        <w:fldChar w:fldCharType="separate"/>
      </w:r>
      <w:r w:rsidR="00FA0074">
        <w:rPr>
          <w:noProof/>
        </w:rPr>
        <w:t>1</w:t>
      </w:r>
      <w:r w:rsidR="00E36998">
        <w:rPr>
          <w:noProof/>
        </w:rPr>
        <w:fldChar w:fldCharType="end"/>
      </w:r>
      <w:bookmarkEnd w:id="11"/>
      <w:r w:rsidR="009A2367">
        <w:t>: Typical roles and responsibilities for contract management</w:t>
      </w:r>
    </w:p>
    <w:tbl>
      <w:tblPr>
        <w:tblStyle w:val="DTFTextTable"/>
        <w:tblW w:w="0" w:type="auto"/>
        <w:tblLayout w:type="fixed"/>
        <w:tblLook w:val="04A0" w:firstRow="1" w:lastRow="0" w:firstColumn="1" w:lastColumn="0" w:noHBand="0" w:noVBand="1"/>
      </w:tblPr>
      <w:tblGrid>
        <w:gridCol w:w="2267"/>
        <w:gridCol w:w="5954"/>
      </w:tblGrid>
      <w:tr w:rsidR="00016A95" w:rsidRPr="006C0BBB" w:rsidTr="00016A95">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2267" w:type="dxa"/>
          </w:tcPr>
          <w:p w:rsidR="009A2367" w:rsidRPr="006C0BBB" w:rsidRDefault="009A2367" w:rsidP="00016A95">
            <w:r w:rsidRPr="006C0BBB">
              <w:t>Title</w:t>
            </w:r>
          </w:p>
        </w:tc>
        <w:tc>
          <w:tcPr>
            <w:tcW w:w="5954" w:type="dxa"/>
          </w:tcPr>
          <w:p w:rsidR="009A2367" w:rsidRPr="006C0BBB" w:rsidRDefault="009A2367" w:rsidP="00016A95">
            <w:pPr>
              <w:cnfStyle w:val="100000000000" w:firstRow="1" w:lastRow="0" w:firstColumn="0" w:lastColumn="0" w:oddVBand="0" w:evenVBand="0" w:oddHBand="0" w:evenHBand="0" w:firstRowFirstColumn="0" w:firstRowLastColumn="0" w:lastRowFirstColumn="0" w:lastRowLastColumn="0"/>
            </w:pPr>
            <w:r w:rsidRPr="006C0BBB">
              <w:t>Typical role and responsibility</w:t>
            </w:r>
          </w:p>
        </w:tc>
      </w:tr>
      <w:tr w:rsidR="009A2367"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rsidR="009A2367" w:rsidRPr="00016A95" w:rsidRDefault="009A2367" w:rsidP="00016A95">
            <w:pPr>
              <w:rPr>
                <w:rFonts w:asciiTheme="minorHAnsi" w:hAnsiTheme="minorHAnsi" w:cstheme="minorHAnsi"/>
              </w:rPr>
            </w:pPr>
            <w:r w:rsidRPr="00016A95">
              <w:rPr>
                <w:rFonts w:asciiTheme="minorHAnsi" w:hAnsiTheme="minorHAnsi" w:cstheme="minorHAnsi"/>
              </w:rPr>
              <w:t>Owner, principal or client</w:t>
            </w:r>
          </w:p>
        </w:tc>
        <w:tc>
          <w:tcPr>
            <w:tcW w:w="5954" w:type="dxa"/>
          </w:tcPr>
          <w:p w:rsidR="009A2367" w:rsidRPr="00016A95" w:rsidRDefault="009A2367" w:rsidP="00016A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6A95">
              <w:rPr>
                <w:rFonts w:asciiTheme="minorHAnsi" w:hAnsiTheme="minorHAnsi" w:cstheme="minorHAnsi"/>
              </w:rPr>
              <w:t>The organisation or person identified in the contract as the contracting entity. The owner is usually responsible for paying for work undertaken.</w:t>
            </w:r>
          </w:p>
        </w:tc>
      </w:tr>
      <w:tr w:rsidR="00016A95" w:rsidTr="00016A9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rsidR="009A2367" w:rsidRPr="00016A95" w:rsidRDefault="009A2367" w:rsidP="00016A95">
            <w:pPr>
              <w:rPr>
                <w:rFonts w:asciiTheme="minorHAnsi" w:hAnsiTheme="minorHAnsi" w:cstheme="minorHAnsi"/>
              </w:rPr>
            </w:pPr>
            <w:r w:rsidRPr="00016A95">
              <w:rPr>
                <w:rFonts w:asciiTheme="minorHAnsi" w:hAnsiTheme="minorHAnsi" w:cstheme="minorHAnsi"/>
              </w:rPr>
              <w:t>Project board, project steering committee, governance committee or project control group</w:t>
            </w:r>
          </w:p>
        </w:tc>
        <w:tc>
          <w:tcPr>
            <w:tcW w:w="5954" w:type="dxa"/>
          </w:tcPr>
          <w:p w:rsidR="009A2367" w:rsidRPr="00016A95" w:rsidRDefault="009A2367" w:rsidP="00ED5D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A group consisting of key agency and government stakeholders that is responsible for guiding the project. It may have the following functions:</w:t>
            </w:r>
          </w:p>
          <w:p w:rsidR="009A2367" w:rsidRPr="00016A95" w:rsidRDefault="009A2367" w:rsidP="00ED5DDB">
            <w:pPr>
              <w:pStyle w:val="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approving changes to the project and its supporting documentation;</w:t>
            </w:r>
          </w:p>
          <w:p w:rsidR="009A2367" w:rsidRPr="00016A95" w:rsidRDefault="009A2367" w:rsidP="00ED5DDB">
            <w:pPr>
              <w:pStyle w:val="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monitoring and reviewing the project;</w:t>
            </w:r>
          </w:p>
          <w:p w:rsidR="009A2367" w:rsidRPr="00016A95" w:rsidRDefault="009A2367" w:rsidP="00ED5DDB">
            <w:pPr>
              <w:pStyle w:val="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 xml:space="preserve">resolving significant project conflicts and issues; </w:t>
            </w:r>
            <w:r w:rsidRPr="00016A95">
              <w:rPr>
                <w:rStyle w:val="FootnoteReference"/>
                <w:rFonts w:asciiTheme="minorHAnsi" w:hAnsiTheme="minorHAnsi" w:cstheme="minorHAnsi"/>
              </w:rPr>
              <w:footnoteReference w:id="4"/>
            </w:r>
            <w:r w:rsidRPr="00016A95">
              <w:rPr>
                <w:rFonts w:asciiTheme="minorHAnsi" w:hAnsiTheme="minorHAnsi" w:cstheme="minorHAnsi"/>
              </w:rPr>
              <w:t xml:space="preserve"> and</w:t>
            </w:r>
          </w:p>
          <w:p w:rsidR="009A2367" w:rsidRPr="00016A95" w:rsidRDefault="009A2367" w:rsidP="00ED5DDB">
            <w:pPr>
              <w:pStyle w:val="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formally accepting project deliverables.</w:t>
            </w:r>
          </w:p>
        </w:tc>
      </w:tr>
      <w:tr w:rsidR="009A2367"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rsidR="009A2367" w:rsidRPr="00016A95" w:rsidRDefault="009A2367" w:rsidP="00ED5DDB">
            <w:pPr>
              <w:rPr>
                <w:rFonts w:asciiTheme="minorHAnsi" w:hAnsiTheme="minorHAnsi" w:cstheme="minorHAnsi"/>
              </w:rPr>
            </w:pPr>
            <w:r w:rsidRPr="00016A95">
              <w:rPr>
                <w:rFonts w:asciiTheme="minorHAnsi" w:hAnsiTheme="minorHAnsi" w:cstheme="minorHAnsi"/>
              </w:rPr>
              <w:t>Project director or project sponsor, senior responsible owner</w:t>
            </w:r>
          </w:p>
        </w:tc>
        <w:tc>
          <w:tcPr>
            <w:tcW w:w="5954" w:type="dxa"/>
          </w:tcPr>
          <w:p w:rsidR="009A2367" w:rsidRPr="00016A95" w:rsidRDefault="009A2367" w:rsidP="00ED5D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6A95">
              <w:rPr>
                <w:rFonts w:asciiTheme="minorHAnsi" w:hAnsiTheme="minorHAnsi" w:cstheme="minorHAnsi"/>
              </w:rPr>
              <w:t>The person representing the owner, who is ultimately accountable and responsible for the project</w:t>
            </w:r>
          </w:p>
        </w:tc>
      </w:tr>
      <w:tr w:rsidR="00016A95" w:rsidRPr="00016A95" w:rsidTr="00016A9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rsidR="009A2367" w:rsidRPr="00016A95" w:rsidRDefault="009A2367" w:rsidP="00ED5DDB">
            <w:pPr>
              <w:rPr>
                <w:rFonts w:asciiTheme="minorHAnsi" w:hAnsiTheme="minorHAnsi" w:cstheme="minorHAnsi"/>
              </w:rPr>
            </w:pPr>
            <w:r w:rsidRPr="00016A95">
              <w:rPr>
                <w:rFonts w:asciiTheme="minorHAnsi" w:hAnsiTheme="minorHAnsi" w:cstheme="minorHAnsi"/>
              </w:rPr>
              <w:t>Project manager</w:t>
            </w:r>
          </w:p>
        </w:tc>
        <w:tc>
          <w:tcPr>
            <w:tcW w:w="5954" w:type="dxa"/>
          </w:tcPr>
          <w:p w:rsidR="009A2367" w:rsidRPr="00016A95" w:rsidRDefault="009A2367" w:rsidP="00ED5D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A person responsible for delivering the defined project</w:t>
            </w:r>
          </w:p>
        </w:tc>
      </w:tr>
      <w:tr w:rsidR="009A2367" w:rsidRPr="00016A95"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rsidR="009A2367" w:rsidRPr="00016A95" w:rsidRDefault="009A2367" w:rsidP="00ED5DDB">
            <w:pPr>
              <w:rPr>
                <w:rFonts w:asciiTheme="minorHAnsi" w:hAnsiTheme="minorHAnsi" w:cstheme="minorHAnsi"/>
              </w:rPr>
            </w:pPr>
            <w:r w:rsidRPr="00016A95">
              <w:rPr>
                <w:rFonts w:asciiTheme="minorHAnsi" w:hAnsiTheme="minorHAnsi" w:cstheme="minorHAnsi"/>
              </w:rPr>
              <w:t>Project team</w:t>
            </w:r>
          </w:p>
        </w:tc>
        <w:tc>
          <w:tcPr>
            <w:tcW w:w="5954" w:type="dxa"/>
          </w:tcPr>
          <w:p w:rsidR="009A2367" w:rsidRPr="00016A95" w:rsidRDefault="009A2367" w:rsidP="00ED5D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6A95">
              <w:rPr>
                <w:rFonts w:asciiTheme="minorHAnsi" w:hAnsiTheme="minorHAnsi" w:cstheme="minorHAnsi"/>
              </w:rPr>
              <w:t>The supporting team to the project manager</w:t>
            </w:r>
          </w:p>
        </w:tc>
      </w:tr>
      <w:tr w:rsidR="00016A95" w:rsidRPr="00016A95" w:rsidTr="00016A9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rsidR="009A2367" w:rsidRPr="00016A95" w:rsidRDefault="009A2367" w:rsidP="00ED5DDB">
            <w:pPr>
              <w:rPr>
                <w:rFonts w:asciiTheme="minorHAnsi" w:hAnsiTheme="minorHAnsi" w:cstheme="minorHAnsi"/>
              </w:rPr>
            </w:pPr>
            <w:r w:rsidRPr="00016A95">
              <w:rPr>
                <w:rFonts w:asciiTheme="minorHAnsi" w:hAnsiTheme="minorHAnsi" w:cstheme="minorHAnsi"/>
              </w:rPr>
              <w:t>Superintendent (other terms may be used under different contracts)</w:t>
            </w:r>
          </w:p>
        </w:tc>
        <w:tc>
          <w:tcPr>
            <w:tcW w:w="5954" w:type="dxa"/>
          </w:tcPr>
          <w:p w:rsidR="009A2367" w:rsidRPr="00016A95" w:rsidRDefault="009A2367" w:rsidP="00ED5D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Person nominated by the principal to administer the contract. Obligations may include:</w:t>
            </w:r>
          </w:p>
          <w:p w:rsidR="009A2367" w:rsidRPr="00016A95" w:rsidRDefault="009A2367" w:rsidP="00ED5DDB">
            <w:pPr>
              <w:pStyle w:val="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verifying that the work complies with the contract requirements;</w:t>
            </w:r>
          </w:p>
          <w:p w:rsidR="009A2367" w:rsidRPr="00016A95" w:rsidRDefault="009A2367" w:rsidP="00ED5DDB">
            <w:pPr>
              <w:pStyle w:val="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certifying that the work is satisfactorily completed and assessing and valuing progress and final claims;</w:t>
            </w:r>
          </w:p>
          <w:p w:rsidR="009A2367" w:rsidRPr="00016A95" w:rsidRDefault="009A2367" w:rsidP="00ED5DDB">
            <w:pPr>
              <w:pStyle w:val="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instructing the contractor (through Superintendent’s Instructions) where the contractor is seeking approval or clarification of a contract requirement so they can proceed;</w:t>
            </w:r>
          </w:p>
          <w:p w:rsidR="009A2367" w:rsidRPr="00016A95" w:rsidRDefault="009A2367" w:rsidP="00ED5DDB">
            <w:pPr>
              <w:pStyle w:val="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ordering and valuing variations to the work and (on approval of the Project Board or other relevant group) approving variations within their designated authority; and</w:t>
            </w:r>
          </w:p>
          <w:p w:rsidR="009A2367" w:rsidRPr="00016A95" w:rsidRDefault="009A2367" w:rsidP="00ED5DDB">
            <w:pPr>
              <w:pStyle w:val="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keeping the Principal informed of progress and contractor performance.</w:t>
            </w:r>
          </w:p>
        </w:tc>
      </w:tr>
      <w:tr w:rsidR="009A2367" w:rsidRPr="00016A95"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rsidR="009A2367" w:rsidRPr="00016A95" w:rsidRDefault="009A2367" w:rsidP="00ED5DDB">
            <w:pPr>
              <w:rPr>
                <w:rFonts w:asciiTheme="minorHAnsi" w:hAnsiTheme="minorHAnsi" w:cstheme="minorHAnsi"/>
              </w:rPr>
            </w:pPr>
            <w:r w:rsidRPr="00016A95">
              <w:rPr>
                <w:rFonts w:asciiTheme="minorHAnsi" w:hAnsiTheme="minorHAnsi" w:cstheme="minorHAnsi"/>
              </w:rPr>
              <w:t>Superintendent’s representative</w:t>
            </w:r>
          </w:p>
        </w:tc>
        <w:tc>
          <w:tcPr>
            <w:tcW w:w="5954" w:type="dxa"/>
          </w:tcPr>
          <w:p w:rsidR="009A2367" w:rsidRPr="00016A95" w:rsidRDefault="009A2367" w:rsidP="00ED5D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6A95">
              <w:rPr>
                <w:rFonts w:asciiTheme="minorHAnsi" w:hAnsiTheme="minorHAnsi" w:cstheme="minorHAnsi"/>
              </w:rPr>
              <w:t>Represents the superintendent, with delegated authority under the contract</w:t>
            </w:r>
          </w:p>
        </w:tc>
      </w:tr>
      <w:tr w:rsidR="00016A95" w:rsidRPr="00016A95" w:rsidTr="00016A9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rsidR="009A2367" w:rsidRPr="00016A95" w:rsidRDefault="009A2367" w:rsidP="00ED5DDB">
            <w:pPr>
              <w:rPr>
                <w:rFonts w:asciiTheme="minorHAnsi" w:hAnsiTheme="minorHAnsi" w:cstheme="minorHAnsi"/>
              </w:rPr>
            </w:pPr>
            <w:r w:rsidRPr="00016A95">
              <w:rPr>
                <w:rFonts w:asciiTheme="minorHAnsi" w:hAnsiTheme="minorHAnsi" w:cstheme="minorHAnsi"/>
              </w:rPr>
              <w:t>Contractor</w:t>
            </w:r>
          </w:p>
        </w:tc>
        <w:tc>
          <w:tcPr>
            <w:tcW w:w="5954" w:type="dxa"/>
          </w:tcPr>
          <w:p w:rsidR="009A2367" w:rsidRPr="00016A95" w:rsidRDefault="009A2367" w:rsidP="00ED5D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16A95">
              <w:rPr>
                <w:rFonts w:asciiTheme="minorHAnsi" w:hAnsiTheme="minorHAnsi" w:cstheme="minorHAnsi"/>
              </w:rPr>
              <w:t>An organisation or person with an obligation to perform certain works or services as described in the contract documents</w:t>
            </w:r>
          </w:p>
        </w:tc>
      </w:tr>
      <w:tr w:rsidR="009A2367" w:rsidRPr="00016A95"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rsidR="009A2367" w:rsidRPr="00016A95" w:rsidRDefault="009A2367" w:rsidP="00ED5DDB">
            <w:pPr>
              <w:rPr>
                <w:rFonts w:asciiTheme="minorHAnsi" w:hAnsiTheme="minorHAnsi" w:cstheme="minorHAnsi"/>
              </w:rPr>
            </w:pPr>
            <w:r w:rsidRPr="00016A95">
              <w:rPr>
                <w:rFonts w:asciiTheme="minorHAnsi" w:hAnsiTheme="minorHAnsi" w:cstheme="minorHAnsi"/>
              </w:rPr>
              <w:t>Contractor’s representative</w:t>
            </w:r>
          </w:p>
        </w:tc>
        <w:tc>
          <w:tcPr>
            <w:tcW w:w="5954" w:type="dxa"/>
          </w:tcPr>
          <w:p w:rsidR="009A2367" w:rsidRPr="00016A95" w:rsidRDefault="009A2367" w:rsidP="00ED5D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6A95">
              <w:rPr>
                <w:rFonts w:asciiTheme="minorHAnsi" w:hAnsiTheme="minorHAnsi" w:cstheme="minorHAnsi"/>
              </w:rPr>
              <w:t>Person nominated by the contractor to supervise and manage the work under the contract.</w:t>
            </w:r>
          </w:p>
        </w:tc>
      </w:tr>
    </w:tbl>
    <w:p w:rsidR="009A2367" w:rsidRDefault="009A2367" w:rsidP="00554365">
      <w:pPr>
        <w:pStyle w:val="Heading3"/>
      </w:pPr>
      <w:r>
        <w:t>Provide sufficient resources</w:t>
      </w:r>
    </w:p>
    <w:p w:rsidR="009A2367" w:rsidRDefault="009A2367" w:rsidP="009A2367">
      <w:r>
        <w:t>Effective solution implementation can only be achieved if Government agencies provide adequate resources for each project delivery stage, including:</w:t>
      </w:r>
    </w:p>
    <w:p w:rsidR="009A2367" w:rsidRDefault="009A2367" w:rsidP="00016A95">
      <w:pPr>
        <w:pStyle w:val="ListBullet"/>
      </w:pPr>
      <w:r>
        <w:t>Construction and commissioning phase:</w:t>
      </w:r>
    </w:p>
    <w:p w:rsidR="009A2367" w:rsidRDefault="009A2367" w:rsidP="00016A95">
      <w:pPr>
        <w:pStyle w:val="ListBullet2"/>
      </w:pPr>
      <w:r>
        <w:t>financial resources to meet contractual requirements and to provide adequate contract administration;</w:t>
      </w:r>
    </w:p>
    <w:p w:rsidR="009A2367" w:rsidRDefault="009A2367" w:rsidP="00016A95">
      <w:pPr>
        <w:pStyle w:val="ListBullet2"/>
      </w:pPr>
      <w:r>
        <w:t>human resources with the competencies, skills and experience to manage the solution implementation phase;</w:t>
      </w:r>
    </w:p>
    <w:p w:rsidR="009A2367" w:rsidRDefault="009A2367" w:rsidP="004348D1">
      <w:pPr>
        <w:pStyle w:val="ListBullet2"/>
        <w:keepNext/>
        <w:ind w:left="576" w:hanging="288"/>
      </w:pPr>
      <w:r>
        <w:lastRenderedPageBreak/>
        <w:t>physical resources (e.g. adequate accommodation and services); and</w:t>
      </w:r>
    </w:p>
    <w:p w:rsidR="009A2367" w:rsidRDefault="009A2367" w:rsidP="00016A95">
      <w:pPr>
        <w:pStyle w:val="ListBullet2"/>
      </w:pPr>
      <w:r>
        <w:t>system support (e.g. information, records systems and knowledge management protocols).</w:t>
      </w:r>
    </w:p>
    <w:p w:rsidR="009A2367" w:rsidRDefault="009A2367" w:rsidP="00CD478B">
      <w:pPr>
        <w:pStyle w:val="ListBullet"/>
        <w:keepNext/>
        <w:ind w:hanging="288"/>
      </w:pPr>
      <w:r>
        <w:t>Operation and maintenance phase:</w:t>
      </w:r>
    </w:p>
    <w:p w:rsidR="009A2367" w:rsidRDefault="009A2367" w:rsidP="00CD478B">
      <w:pPr>
        <w:pStyle w:val="ListBullet2"/>
        <w:keepNext/>
        <w:ind w:hanging="288"/>
      </w:pPr>
      <w:r>
        <w:t>adjustment to financial resources aligning needs</w:t>
      </w:r>
      <w:r w:rsidR="00016A95">
        <w:t xml:space="preserve"> </w:t>
      </w:r>
      <w:r>
        <w:t>to whole-of-life service demands;</w:t>
      </w:r>
    </w:p>
    <w:p w:rsidR="009A2367" w:rsidRDefault="009A2367" w:rsidP="00016A95">
      <w:pPr>
        <w:pStyle w:val="ListBullet2"/>
      </w:pPr>
      <w:r>
        <w:t>adjustment to human resources with competencies, skills and experience for the on-going operation and maintenance of the investment;</w:t>
      </w:r>
    </w:p>
    <w:p w:rsidR="009A2367" w:rsidRDefault="009A2367" w:rsidP="00016A95">
      <w:pPr>
        <w:pStyle w:val="ListBullet2"/>
      </w:pPr>
      <w:r>
        <w:t>adjustment to, or provision of alteration to support infrastructure; and</w:t>
      </w:r>
    </w:p>
    <w:p w:rsidR="009A2367" w:rsidRDefault="009A2367" w:rsidP="00016A95">
      <w:pPr>
        <w:pStyle w:val="ListBullet2"/>
      </w:pPr>
      <w:r>
        <w:t>establishment of necessary supply chains to support the investment.</w:t>
      </w:r>
    </w:p>
    <w:p w:rsidR="009A2367" w:rsidRDefault="009A2367" w:rsidP="00554365">
      <w:pPr>
        <w:pStyle w:val="Heading3"/>
      </w:pPr>
      <w:r>
        <w:t>Contract administration processes</w:t>
      </w:r>
    </w:p>
    <w:p w:rsidR="009A2367" w:rsidRDefault="009A2367" w:rsidP="009A2367">
      <w:r>
        <w:t xml:space="preserve">Effective solution implementation requires both the principal and the contractor to set up processes to manage project cost, time, quality and contract compliance. </w:t>
      </w:r>
    </w:p>
    <w:p w:rsidR="009A2367" w:rsidRDefault="009A2367" w:rsidP="009A2367">
      <w:r>
        <w:t>Section 2.3 Contract Administration, has more information. For more on managing support processes, refer to Section 3.</w:t>
      </w:r>
    </w:p>
    <w:p w:rsidR="009A2367" w:rsidRDefault="009A2367" w:rsidP="00554365">
      <w:pPr>
        <w:pStyle w:val="Heading3"/>
      </w:pPr>
      <w:r>
        <w:t>Plan contract implementation</w:t>
      </w:r>
    </w:p>
    <w:p w:rsidR="009A2367" w:rsidRDefault="009A2367" w:rsidP="009A2367">
      <w:r>
        <w:t xml:space="preserve">The project team should review the contractor’s preliminary and detailed implementation program, regarding: </w:t>
      </w:r>
    </w:p>
    <w:p w:rsidR="009A2367" w:rsidRDefault="009A2367" w:rsidP="00016A95">
      <w:pPr>
        <w:pStyle w:val="ListBullet"/>
      </w:pPr>
      <w:r>
        <w:t>its feasibility;</w:t>
      </w:r>
    </w:p>
    <w:p w:rsidR="009A2367" w:rsidRDefault="009A2367" w:rsidP="00016A95">
      <w:pPr>
        <w:pStyle w:val="ListBullet"/>
      </w:pPr>
      <w:r>
        <w:t>potential risks and issues and how these risks and issues are linked;</w:t>
      </w:r>
    </w:p>
    <w:p w:rsidR="009A2367" w:rsidRDefault="009A2367" w:rsidP="00016A95">
      <w:pPr>
        <w:pStyle w:val="ListBullet"/>
      </w:pPr>
      <w:r>
        <w:t xml:space="preserve">target dates for principal and superintendent contractual commitments (e.g. provision of information, contractor site access, compliance with permits, approvals </w:t>
      </w:r>
      <w:r w:rsidR="00E43123">
        <w:t>etc.</w:t>
      </w:r>
      <w:r>
        <w:t>) and development of plans to achieve these commitments; and</w:t>
      </w:r>
    </w:p>
    <w:p w:rsidR="009A2367" w:rsidRDefault="009A2367" w:rsidP="00016A95">
      <w:pPr>
        <w:pStyle w:val="ListBullet"/>
      </w:pPr>
      <w:r>
        <w:t>identifying and programming user and operator(or those maintaining the asset) involvement in the project.</w:t>
      </w:r>
    </w:p>
    <w:p w:rsidR="009A2367" w:rsidRDefault="009A2367" w:rsidP="00554365">
      <w:pPr>
        <w:pStyle w:val="Heading3"/>
      </w:pPr>
      <w:r>
        <w:t>Project initiation checklist</w:t>
      </w:r>
    </w:p>
    <w:p w:rsidR="009A2367" w:rsidRDefault="00016A95" w:rsidP="00016A95">
      <w:pPr>
        <w:pStyle w:val="HighlightBoxHeading"/>
      </w:pPr>
      <w:r>
        <w:t>Initiation checklist</w:t>
      </w:r>
    </w:p>
    <w:p w:rsidR="009A2367" w:rsidRDefault="009A2367" w:rsidP="00016A95">
      <w:pPr>
        <w:pStyle w:val="HighlightBoxcheckbox"/>
      </w:pPr>
      <w:r>
        <w:t>Is an effective project governance arrangement in place and has this been formally documented and communicated to relevant stakeholders?</w:t>
      </w:r>
    </w:p>
    <w:p w:rsidR="009A2367" w:rsidRDefault="009A2367" w:rsidP="00016A95">
      <w:pPr>
        <w:pStyle w:val="HighlightBoxcheckbox"/>
      </w:pPr>
      <w:r>
        <w:t>Has the project team reviewed relevant documentation? Are they familiar with project implementation and readiness for service requirements?</w:t>
      </w:r>
    </w:p>
    <w:p w:rsidR="009A2367" w:rsidRDefault="009A2367" w:rsidP="00016A95">
      <w:pPr>
        <w:pStyle w:val="HighlightBoxcheckbox"/>
      </w:pPr>
      <w:r>
        <w:t>Is there a benefits management plan and a schedule for investment reviews?</w:t>
      </w:r>
    </w:p>
    <w:p w:rsidR="009A2367" w:rsidRDefault="009A2367" w:rsidP="00016A95">
      <w:pPr>
        <w:pStyle w:val="HighlightBoxcheckbox"/>
      </w:pPr>
      <w:r>
        <w:t>Are there sufficient resources (human, financial and systems) and skills available to adequately manage the contract?</w:t>
      </w:r>
    </w:p>
    <w:p w:rsidR="009A2367" w:rsidRDefault="009A2367" w:rsidP="00016A95">
      <w:pPr>
        <w:pStyle w:val="HighlightBoxcheckbox"/>
      </w:pPr>
      <w:r>
        <w:t xml:space="preserve">Have contract administration processes and procedures been set up and documented? </w:t>
      </w:r>
    </w:p>
    <w:p w:rsidR="009A2367" w:rsidRDefault="009A2367" w:rsidP="00016A95">
      <w:pPr>
        <w:pStyle w:val="HighlightBoxcheckbox"/>
      </w:pPr>
      <w:r>
        <w:t>Has the project team reviewed the contractor’s implementation program? Have the full implications of this program been assessed?</w:t>
      </w:r>
    </w:p>
    <w:p w:rsidR="00016A95" w:rsidRDefault="00016A95">
      <w:pPr>
        <w:rPr>
          <w:rFonts w:asciiTheme="majorHAnsi" w:eastAsiaTheme="majorEastAsia" w:hAnsiTheme="majorHAnsi" w:cstheme="majorBidi"/>
          <w:bCs/>
          <w:color w:val="007B4B" w:themeColor="accent2"/>
          <w:spacing w:val="-2"/>
          <w:sz w:val="36"/>
          <w:szCs w:val="28"/>
        </w:rPr>
      </w:pPr>
      <w:r>
        <w:br w:type="page"/>
      </w:r>
    </w:p>
    <w:p w:rsidR="009A2367" w:rsidRDefault="009A2367" w:rsidP="00554365">
      <w:pPr>
        <w:pStyle w:val="Heading1"/>
      </w:pPr>
      <w:bookmarkStart w:id="12" w:name="_Toc498684467"/>
      <w:r>
        <w:lastRenderedPageBreak/>
        <w:t>Managing through to handover</w:t>
      </w:r>
      <w:bookmarkEnd w:id="12"/>
    </w:p>
    <w:p w:rsidR="009A2367" w:rsidRDefault="009A2367" w:rsidP="00554365">
      <w:pPr>
        <w:pStyle w:val="Heading2"/>
      </w:pPr>
      <w:bookmarkStart w:id="13" w:name="_Toc498684468"/>
      <w:r>
        <w:t>Contract administration</w:t>
      </w:r>
      <w:bookmarkEnd w:id="13"/>
    </w:p>
    <w:p w:rsidR="009A2367" w:rsidRDefault="009A2367" w:rsidP="009A2367">
      <w:r>
        <w:t>Investors need to observe fundamental contract administration principles for effective solution implementation. This overview shows the importance of basic contract administration practices for any project.</w:t>
      </w:r>
    </w:p>
    <w:p w:rsidR="009A2367" w:rsidRDefault="009A2367" w:rsidP="009A2367">
      <w:r>
        <w:t>Good contract administration helps deliver a project that meets the scope, quality, and cost specified, is on time, and meets all compliance requirements. Successful contract administration relies on both clients and contractors being open and trusting in their dealings with each other and resolving all issues as they occur.</w:t>
      </w:r>
    </w:p>
    <w:p w:rsidR="009A2367" w:rsidRDefault="009A2367" w:rsidP="009A2367">
      <w:r>
        <w:t>Effective contract administration is vital. It means:</w:t>
      </w:r>
    </w:p>
    <w:p w:rsidR="009A2367" w:rsidRDefault="009A2367" w:rsidP="00016A95">
      <w:pPr>
        <w:pStyle w:val="ListBullet"/>
      </w:pPr>
      <w:r>
        <w:t>the agency obtains value for money from the contract;</w:t>
      </w:r>
    </w:p>
    <w:p w:rsidR="009A2367" w:rsidRDefault="009A2367" w:rsidP="00016A95">
      <w:pPr>
        <w:pStyle w:val="ListBullet"/>
      </w:pPr>
      <w:r>
        <w:t>the final product or service meets the specified scope and quality specifications;</w:t>
      </w:r>
    </w:p>
    <w:p w:rsidR="009A2367" w:rsidRDefault="009A2367" w:rsidP="00016A95">
      <w:pPr>
        <w:pStyle w:val="ListBullet"/>
      </w:pPr>
      <w:r>
        <w:t>the project is delivered within the target timeframe, quality criteria and costs; and</w:t>
      </w:r>
    </w:p>
    <w:p w:rsidR="009A2367" w:rsidRDefault="009A2367" w:rsidP="00016A95">
      <w:pPr>
        <w:pStyle w:val="ListBullet"/>
      </w:pPr>
      <w:r>
        <w:t>there has been effective solution implementation regarding final project delivery.</w:t>
      </w:r>
    </w:p>
    <w:p w:rsidR="009A2367" w:rsidRDefault="00E43FBE" w:rsidP="009A2367">
      <w:r>
        <w:fldChar w:fldCharType="begin"/>
      </w:r>
      <w:r>
        <w:instrText xml:space="preserve"> REF _Ref498684944 \h </w:instrText>
      </w:r>
      <w:r>
        <w:fldChar w:fldCharType="separate"/>
      </w:r>
      <w:r w:rsidR="00FA0074">
        <w:t xml:space="preserve">Figure </w:t>
      </w:r>
      <w:r w:rsidR="00FA0074">
        <w:rPr>
          <w:noProof/>
        </w:rPr>
        <w:t>4</w:t>
      </w:r>
      <w:r>
        <w:fldChar w:fldCharType="end"/>
      </w:r>
      <w:r>
        <w:t xml:space="preserve"> </w:t>
      </w:r>
      <w:r w:rsidR="009A2367">
        <w:t>outlines where contract administration fits in this stage of the project lifecycle</w:t>
      </w:r>
      <w:r w:rsidR="00016A95">
        <w:t>.</w:t>
      </w:r>
    </w:p>
    <w:p w:rsidR="00016A95" w:rsidRDefault="00016A95" w:rsidP="00016A95">
      <w:pPr>
        <w:pStyle w:val="Caption"/>
      </w:pPr>
      <w:bookmarkStart w:id="14" w:name="_Ref498684944"/>
      <w:r>
        <w:t xml:space="preserve">Figure </w:t>
      </w:r>
      <w:r w:rsidR="00E36998">
        <w:fldChar w:fldCharType="begin"/>
      </w:r>
      <w:r w:rsidR="00E36998">
        <w:instrText xml:space="preserve"> SEQ Figure \* ARABIC </w:instrText>
      </w:r>
      <w:r w:rsidR="00E36998">
        <w:fldChar w:fldCharType="separate"/>
      </w:r>
      <w:r w:rsidR="00FA0074">
        <w:rPr>
          <w:noProof/>
        </w:rPr>
        <w:t>4</w:t>
      </w:r>
      <w:r w:rsidR="00E36998">
        <w:rPr>
          <w:noProof/>
        </w:rPr>
        <w:fldChar w:fldCharType="end"/>
      </w:r>
      <w:bookmarkEnd w:id="14"/>
      <w:r>
        <w:t>: Contract administration stage</w:t>
      </w:r>
    </w:p>
    <w:p w:rsidR="001B5E56" w:rsidRDefault="001B5E56" w:rsidP="001B5E56">
      <w:r w:rsidRPr="001B5E56">
        <w:rPr>
          <w:noProof/>
          <w:lang w:eastAsia="en-AU"/>
        </w:rPr>
        <mc:AlternateContent>
          <mc:Choice Requires="wpg">
            <w:drawing>
              <wp:inline distT="0" distB="0" distL="0" distR="0" wp14:anchorId="58F76750" wp14:editId="264351DD">
                <wp:extent cx="3255766" cy="756672"/>
                <wp:effectExtent l="0" t="0" r="1905" b="5715"/>
                <wp:docPr id="304" name="Group 5"/>
                <wp:cNvGraphicFramePr/>
                <a:graphic xmlns:a="http://schemas.openxmlformats.org/drawingml/2006/main">
                  <a:graphicData uri="http://schemas.microsoft.com/office/word/2010/wordprocessingGroup">
                    <wpg:wgp>
                      <wpg:cNvGrpSpPr/>
                      <wpg:grpSpPr>
                        <a:xfrm>
                          <a:off x="0" y="0"/>
                          <a:ext cx="3255766" cy="756672"/>
                          <a:chOff x="0" y="0"/>
                          <a:chExt cx="3255766" cy="756672"/>
                        </a:xfrm>
                      </wpg:grpSpPr>
                      <wps:wsp>
                        <wps:cNvPr id="305" name="Rectangle 305"/>
                        <wps:cNvSpPr/>
                        <wps:spPr>
                          <a:xfrm>
                            <a:off x="0" y="0"/>
                            <a:ext cx="2650889" cy="75667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06" name="Rectangle 306"/>
                        <wps:cNvSpPr/>
                        <wps:spPr>
                          <a:xfrm>
                            <a:off x="2715766" y="0"/>
                            <a:ext cx="540000" cy="75667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1B5E56">
                              <w:pPr>
                                <w:pStyle w:val="NormalWeb"/>
                                <w:spacing w:before="0" w:after="0"/>
                                <w:jc w:val="center"/>
                              </w:pPr>
                              <w:r>
                                <w:rPr>
                                  <w:rFonts w:asciiTheme="minorHAnsi" w:eastAsia="Arial" w:hAnsi="Arial" w:cs="Calibri"/>
                                  <w:color w:val="FFFFFF" w:themeColor="background1"/>
                                  <w:kern w:val="24"/>
                                  <w:sz w:val="14"/>
                                  <w:szCs w:val="14"/>
                                  <w:lang w:val="en-US"/>
                                </w:rPr>
                                <w:t>Readiness for service</w:t>
                              </w:r>
                            </w:p>
                          </w:txbxContent>
                        </wps:txbx>
                        <wps:bodyPr lIns="0" tIns="0" rIns="0" bIns="0" rtlCol="0" anchor="ctr"/>
                      </wps:wsp>
                      <wps:wsp>
                        <wps:cNvPr id="307" name="Rectangle 307"/>
                        <wps:cNvSpPr/>
                        <wps:spPr>
                          <a:xfrm>
                            <a:off x="106623"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1B5E56">
                              <w:pPr>
                                <w:pStyle w:val="NormalWeb"/>
                                <w:spacing w:before="0" w:after="0"/>
                                <w:jc w:val="center"/>
                              </w:pPr>
                              <w:r>
                                <w:rPr>
                                  <w:rFonts w:asciiTheme="minorHAnsi" w:eastAsia="Arial" w:hAnsi="Arial" w:cs="Calibri"/>
                                  <w:color w:val="FFFFFF" w:themeColor="background1"/>
                                  <w:kern w:val="24"/>
                                  <w:sz w:val="14"/>
                                  <w:szCs w:val="14"/>
                                  <w:lang w:val="en-US"/>
                                </w:rPr>
                                <w:t>Initiation</w:t>
                              </w:r>
                            </w:p>
                          </w:txbxContent>
                        </wps:txbx>
                        <wps:bodyPr lIns="0" tIns="0" rIns="0" bIns="0" rtlCol="0" anchor="ctr"/>
                      </wps:wsp>
                      <wps:wsp>
                        <wps:cNvPr id="308" name="Rectangle 308"/>
                        <wps:cNvSpPr/>
                        <wps:spPr>
                          <a:xfrm>
                            <a:off x="948906" y="114859"/>
                            <a:ext cx="756000" cy="52128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1B5E56">
                              <w:pPr>
                                <w:pStyle w:val="NormalWeb"/>
                                <w:spacing w:before="0" w:after="0"/>
                                <w:jc w:val="center"/>
                              </w:pPr>
                              <w:r>
                                <w:rPr>
                                  <w:rFonts w:asciiTheme="minorHAnsi" w:eastAsia="Arial" w:hAnsi="Arial" w:cs="Calibri"/>
                                  <w:color w:val="FFFFFF" w:themeColor="background1"/>
                                  <w:kern w:val="24"/>
                                  <w:sz w:val="14"/>
                                  <w:szCs w:val="14"/>
                                  <w:lang w:val="en-US"/>
                                </w:rPr>
                                <w:t>Contract administration</w:t>
                              </w:r>
                            </w:p>
                          </w:txbxContent>
                        </wps:txbx>
                        <wps:bodyPr lIns="0" tIns="0" rIns="0" bIns="0" rtlCol="0" anchor="ctr"/>
                      </wps:wsp>
                      <wps:wsp>
                        <wps:cNvPr id="309" name="Rectangle 309"/>
                        <wps:cNvSpPr/>
                        <wps:spPr>
                          <a:xfrm>
                            <a:off x="1786990"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1B5E56">
                              <w:pPr>
                                <w:pStyle w:val="NormalWeb"/>
                                <w:spacing w:before="0" w:after="0"/>
                                <w:jc w:val="center"/>
                              </w:pPr>
                              <w:r>
                                <w:rPr>
                                  <w:rFonts w:asciiTheme="minorHAnsi" w:eastAsia="Arial" w:hAnsi="Arial" w:cs="Calibri"/>
                                  <w:color w:val="FFFFFF" w:themeColor="background1"/>
                                  <w:kern w:val="24"/>
                                  <w:sz w:val="14"/>
                                  <w:szCs w:val="14"/>
                                  <w:lang w:val="en-US"/>
                                </w:rPr>
                                <w:t>Commissioning and handover</w:t>
                              </w:r>
                            </w:p>
                          </w:txbxContent>
                        </wps:txbx>
                        <wps:bodyPr lIns="0" tIns="0" rIns="0" bIns="0" rtlCol="0" anchor="ctr"/>
                      </wps:wsp>
                      <wps:wsp>
                        <wps:cNvPr id="310" name="Straight Arrow Connector 310"/>
                        <wps:cNvCnPr/>
                        <wps:spPr>
                          <a:xfrm>
                            <a:off x="867323"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1705606"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2" name="Straight Arrow Connector 312"/>
                        <wps:cNvCnPr/>
                        <wps:spPr>
                          <a:xfrm flipV="1">
                            <a:off x="2554895" y="372124"/>
                            <a:ext cx="160871" cy="1993"/>
                          </a:xfrm>
                          <a:prstGeom prst="straightConnector1">
                            <a:avLst/>
                          </a:prstGeom>
                          <a:ln w="127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5" o:spid="_x0000_s1060" style="width:256.35pt;height:59.6pt;mso-position-horizontal-relative:char;mso-position-vertical-relative:line" coordsize="32557,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">
                <v:rect id="Rectangle 305" o:spid="_x0000_s1061" style="position:absolute;width:26508;height:7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ANcUA&#10;AADcAAAADwAAAGRycy9kb3ducmV2LnhtbESPQWsCMRSE74L/ITyhl1KzrShlaxRpWfSqLa29PZLX&#10;3a2blyVJd9d/b4SCx2FmvmGW68E2oiMfascKHqcZCGLtTM2lgo/34uEZRIjIBhvHpOBMAdar8WiJ&#10;uXE976k7xFIkCIccFVQxtrmUQVdkMUxdS5y8H+ctxiR9KY3HPsFtI5+ybCEt1pwWKmzptSJ9OvxZ&#10;BVv/tuij/t0XxZfu2m9z/DzfH5W6mwybFxCRhngL/7d3RsEsm8P1TDo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cA1xQAAANwAAAAPAAAAAAAAAAAAAAAAAJgCAABkcnMv&#10;ZG93bnJldi54bWxQSwUGAAAAAAQABAD1AAAAigMAAAAA&#10;" fillcolor="#99cab7 [3208]" stroked="f" strokeweight="2pt">
                  <v:textbox inset="0,0,0,0"/>
                </v:rect>
                <v:rect id="Rectangle 306" o:spid="_x0000_s1062" style="position:absolute;left:27157;width:5400;height:7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sg8EA&#10;AADcAAAADwAAAGRycy9kb3ducmV2LnhtbESPzYrCMBSF94LvEK4wG9F0RpBSjSKKOFurG3eX5tpU&#10;m5vSZLTO0xtBcHk4Px9nvuxsLW7U+sqxgu9xAoK4cLriUsHxsB2lIHxA1lg7JgUP8rBc9HtzzLS7&#10;855ueShFHGGfoQITQpNJ6QtDFv3YNcTRO7vWYoiyLaVu8R7HbS1/kmQqLVYcCQYbWhsqrvmfjdzL&#10;MPXuYLQ5pWvemcdG59W/Ul+DbjUDEagLn/C7/asVTJIpvM7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0bIPBAAAA3AAAAA8AAAAAAAAAAAAAAAAAmAIAAGRycy9kb3du&#10;cmV2LnhtbFBLBQYAAAAABAAEAPUAAACGAwAAAAA=&#10;" fillcolor="#007b4b [3205]" stroked="f" strokeweight="2pt">
                  <v:textbox inset="0,0,0,0">
                    <w:txbxContent>
                      <w:p w:rsidR="00800D32" w:rsidRDefault="00800D32" w:rsidP="001B5E56">
                        <w:pPr>
                          <w:pStyle w:val="NormalWeb"/>
                          <w:spacing w:before="0" w:after="0"/>
                          <w:jc w:val="center"/>
                        </w:pPr>
                        <w:r>
                          <w:rPr>
                            <w:rFonts w:asciiTheme="minorHAnsi" w:eastAsia="Arial" w:hAnsi="Arial" w:cs="Calibri"/>
                            <w:color w:val="FFFFFF" w:themeColor="background1"/>
                            <w:kern w:val="24"/>
                            <w:sz w:val="14"/>
                            <w:szCs w:val="14"/>
                            <w:lang w:val="en-US"/>
                          </w:rPr>
                          <w:t>Readiness for service</w:t>
                        </w:r>
                      </w:p>
                    </w:txbxContent>
                  </v:textbox>
                </v:rect>
                <v:rect id="Rectangle 307" o:spid="_x0000_s1063" style="position:absolute;left:1066;top:1148;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JGMEA&#10;AADcAAAADwAAAGRycy9kb3ducmV2LnhtbESPzYrCMBSF9wO+Q7jCbAZNHUFLNYooMrO1unF3aa5N&#10;tbkpTdQ6Tz8RBJeH8/Nx5svO1uJGra8cKxgNExDEhdMVlwoO++0gBeEDssbaMSl4kIflovcxx0y7&#10;O+/olodSxBH2GSowITSZlL4wZNEPXUMcvZNrLYYo21LqFu9x3NbyO0km0mLFkWCwobWh4pJfbeSe&#10;v1Lv9kabY7rmH/PY6Lz6U+qz361mIAJ14R1+tX+1gnEyheeZe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4yRjBAAAA3AAAAA8AAAAAAAAAAAAAAAAAmAIAAGRycy9kb3du&#10;cmV2LnhtbFBLBQYAAAAABAAEAPUAAACGAwAAAAA=&#10;" fillcolor="#007b4b [3205]" stroked="f" strokeweight="2pt">
                  <v:textbox inset="0,0,0,0">
                    <w:txbxContent>
                      <w:p w:rsidR="00800D32" w:rsidRDefault="00800D32" w:rsidP="001B5E56">
                        <w:pPr>
                          <w:pStyle w:val="NormalWeb"/>
                          <w:spacing w:before="0" w:after="0"/>
                          <w:jc w:val="center"/>
                        </w:pPr>
                        <w:r>
                          <w:rPr>
                            <w:rFonts w:asciiTheme="minorHAnsi" w:eastAsia="Arial" w:hAnsi="Arial" w:cs="Calibri"/>
                            <w:color w:val="FFFFFF" w:themeColor="background1"/>
                            <w:kern w:val="24"/>
                            <w:sz w:val="14"/>
                            <w:szCs w:val="14"/>
                            <w:lang w:val="en-US"/>
                          </w:rPr>
                          <w:t>Initiation</w:t>
                        </w:r>
                      </w:p>
                    </w:txbxContent>
                  </v:textbox>
                </v:rect>
                <v:rect id="Rectangle 308" o:spid="_x0000_s1064" style="position:absolute;left:9489;top:1148;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c1dcIA&#10;AADcAAAADwAAAGRycy9kb3ducmV2LnhtbERPTUsDMRC9C/0PYYRexCZWK2XbtBRFKEUEtwo9Dsl0&#10;s7iZrEls13/fHASPj/e9XA++EyeKqQ2s4W6iQBCbYFtuNHzsX27nIFJGttgFJg2/lGC9Gl0tsbLh&#10;zO90qnMjSginCjW4nPtKymQceUyT0BMX7hiix1xgbKSNeC7hvpNTpR6lx5ZLg8OenhyZr/rHa+jq&#10;t0/aRmN3w8P34UbNzLNrX7UeXw+bBYhMQ/4X/7m3VsO9KmvLmXIE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1wgAAANwAAAAPAAAAAAAAAAAAAAAAAJgCAABkcnMvZG93&#10;bnJldi54bWxQSwUGAAAAAAQABAD1AAAAhwMAAAAA&#10;" fillcolor="#00573f [3204]" stroked="f" strokeweight="2pt">
                  <v:textbox inset="0,0,0,0">
                    <w:txbxContent>
                      <w:p w:rsidR="00800D32" w:rsidRDefault="00800D32" w:rsidP="001B5E56">
                        <w:pPr>
                          <w:pStyle w:val="NormalWeb"/>
                          <w:spacing w:before="0" w:after="0"/>
                          <w:jc w:val="center"/>
                        </w:pPr>
                        <w:r>
                          <w:rPr>
                            <w:rFonts w:asciiTheme="minorHAnsi" w:eastAsia="Arial" w:hAnsi="Arial" w:cs="Calibri"/>
                            <w:color w:val="FFFFFF" w:themeColor="background1"/>
                            <w:kern w:val="24"/>
                            <w:sz w:val="14"/>
                            <w:szCs w:val="14"/>
                            <w:lang w:val="en-US"/>
                          </w:rPr>
                          <w:t>Contract administration</w:t>
                        </w:r>
                      </w:p>
                    </w:txbxContent>
                  </v:textbox>
                </v:rect>
                <v:rect id="Rectangle 309" o:spid="_x0000_s1065" style="position:absolute;left:17869;top:1148;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v48cMA&#10;AADcAAAADwAAAGRycy9kb3ducmV2LnhtbESPzWrCQBSF90LfYbgFN9JMaqHE1FGKIrpt4sbdJXOb&#10;SZu5EzLTJPr0TqHQ5eH8fJz1drKtGKj3jWMFz0kKgrhyuuFawbk8PGUgfEDW2DomBVfysN08zNaY&#10;azfyBw1FqEUcYZ+jAhNCl0vpK0MWfeI64uh9ut5iiLKvpe5xjOO2lcs0fZUWG44Egx3tDFXfxY+N&#10;3K9F5l1ptLlkOz6a614XzU2p+eP0/gYi0BT+w3/tk1bwkq7g90w8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v48cMAAADcAAAADwAAAAAAAAAAAAAAAACYAgAAZHJzL2Rv&#10;d25yZXYueG1sUEsFBgAAAAAEAAQA9QAAAIgDAAAAAA==&#10;" fillcolor="#007b4b [3205]" stroked="f" strokeweight="2pt">
                  <v:textbox inset="0,0,0,0">
                    <w:txbxContent>
                      <w:p w:rsidR="00800D32" w:rsidRDefault="00800D32" w:rsidP="001B5E56">
                        <w:pPr>
                          <w:pStyle w:val="NormalWeb"/>
                          <w:spacing w:before="0" w:after="0"/>
                          <w:jc w:val="center"/>
                        </w:pPr>
                        <w:r>
                          <w:rPr>
                            <w:rFonts w:asciiTheme="minorHAnsi" w:eastAsia="Arial" w:hAnsi="Arial" w:cs="Calibri"/>
                            <w:color w:val="FFFFFF" w:themeColor="background1"/>
                            <w:kern w:val="24"/>
                            <w:sz w:val="14"/>
                            <w:szCs w:val="14"/>
                            <w:lang w:val="en-US"/>
                          </w:rPr>
                          <w:t>Commissioning and handover</w:t>
                        </w:r>
                      </w:p>
                    </w:txbxContent>
                  </v:textbox>
                </v:rect>
                <v:shape id="Straight Arrow Connector 310" o:spid="_x0000_s1066" type="#_x0000_t32" style="position:absolute;left:8673;top:3731;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qd2L4AAADcAAAADwAAAGRycy9kb3ducmV2LnhtbERPy4rCMBTdC/5DuAPuNFXBR8coIii6&#10;0+rG3aW505RpbmoTtf69WQguD+e9WLW2Eg9qfOlYwXCQgCDOnS65UHA5b/szED4ga6wck4IXeVgt&#10;u50Fpto9+USPLBQihrBPUYEJoU6l9Lkhi37gauLI/bnGYoiwKaRu8BnDbSVHSTKRFkuODQZr2hjK&#10;/7O7VXAb7eor2SPSgam45/ODmb6uSvV+2vUviEBt+Io/7r1WMB7G+fFMPAJ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Wp3YvgAAANwAAAAPAAAAAAAAAAAAAAAAAKEC&#10;AABkcnMvZG93bnJldi54bWxQSwUGAAAAAAQABAD5AAAAjAMAAAAA&#10;" strokecolor="#53565a [3215]">
                  <v:stroke endarrow="block"/>
                </v:shape>
                <v:shape id="Straight Arrow Connector 311" o:spid="_x0000_s1067" type="#_x0000_t32" style="position:absolute;left:17056;top:3731;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Y4Q8MAAADcAAAADwAAAGRycy9kb3ducmV2LnhtbESPQWvCQBSE74L/YXmCN7OJhbZGVymF&#10;Fr21sZfcHtlnNph9m2ZXk/z7bqHQ4zAz3zC7w2hbcafeN44VZEkKgrhyuuFawdf5bfUMwgdkja1j&#10;UjCRh8N+Ptthrt3An3QvQi0ihH2OCkwIXS6lrwxZ9InriKN3cb3FEGVfS93jEOG2les0fZQWG44L&#10;Bjt6NVRdi5tV8L1+70qyH0gnpvpWbU7maSqVWi7Gly2IQGP4D/+1j1rBQ5bB75l4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WOEPDAAAA3AAAAA8AAAAAAAAAAAAA&#10;AAAAoQIAAGRycy9kb3ducmV2LnhtbFBLBQYAAAAABAAEAPkAAACRAwAAAAA=&#10;" strokecolor="#53565a [3215]">
                  <v:stroke endarrow="block"/>
                </v:shape>
                <v:shape id="Straight Arrow Connector 312" o:spid="_x0000_s1068" type="#_x0000_t32" style="position:absolute;left:25548;top:3721;width:1609;height: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3JyMQAAADcAAAADwAAAGRycy9kb3ducmV2LnhtbESPQWvCQBSE74X+h+UVvDWbRLAhuoai&#10;pHq0trTk9sg+k9Ds25Ddavz3bqHgcZiZb5hVMZlenGl0nWUFSRSDIK6t7rhR8PlRPmcgnEfW2Fsm&#10;BVdyUKwfH1aYa3vhdzoffSMChF2OClrvh1xKV7dk0EV2IA7eyY4GfZBjI/WIlwA3vUzjeCENdhwW&#10;Whxo01L9c/w1Cir3xkmWYvayK79i951V/rCtlJo9Ta9LEJ4mfw//t/dawTxJ4e9MOAJ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cnIxAAAANwAAAAPAAAAAAAAAAAA&#10;AAAAAKECAABkcnMvZG93bnJldi54bWxQSwUGAAAAAAQABAD5AAAAkgMAAAAA&#10;" strokecolor="#53565a [3215]" strokeweight="1pt">
                  <v:stroke endarrow="block"/>
                </v:shape>
                <w10:anchorlock/>
              </v:group>
            </w:pict>
          </mc:Fallback>
        </mc:AlternateContent>
      </w:r>
    </w:p>
    <w:p w:rsidR="009A2367" w:rsidRDefault="009A2367" w:rsidP="00016A95">
      <w:pPr>
        <w:spacing w:before="0"/>
      </w:pPr>
    </w:p>
    <w:p w:rsidR="009A2367" w:rsidRDefault="009A2367" w:rsidP="009A2367">
      <w:r>
        <w:t xml:space="preserve">In general, Government agencies, particularly those with significant asset programs, already have well established contract administration practices and guidance material. </w:t>
      </w:r>
    </w:p>
    <w:p w:rsidR="009A2367" w:rsidRDefault="009A2367" w:rsidP="009A2367">
      <w:r>
        <w:t>In addition to using agency processes and guidance material), they may also use material prepared by the Building Commission and national peak bodies such as Standards Australia or the Australian Procurement and Construction Council.</w:t>
      </w:r>
    </w:p>
    <w:p w:rsidR="009A2367" w:rsidRDefault="009A2367" w:rsidP="00554365">
      <w:pPr>
        <w:pStyle w:val="Heading2"/>
      </w:pPr>
      <w:bookmarkStart w:id="15" w:name="_Toc498684469"/>
      <w:r>
        <w:t>Scope, time, cost and quality management</w:t>
      </w:r>
      <w:bookmarkEnd w:id="15"/>
    </w:p>
    <w:p w:rsidR="009A2367" w:rsidRDefault="009A2367" w:rsidP="009A2367">
      <w:r>
        <w:t>Scope, time, cost and quality constraints and management should be incorporated into all project management lifecycle phases in the following ways:</w:t>
      </w:r>
    </w:p>
    <w:p w:rsidR="009A2367" w:rsidRDefault="009A2367" w:rsidP="00016A95">
      <w:pPr>
        <w:pStyle w:val="ListBullet"/>
      </w:pPr>
      <w:r w:rsidRPr="00016A95">
        <w:rPr>
          <w:b/>
        </w:rPr>
        <w:t>Scope management</w:t>
      </w:r>
      <w:r>
        <w:t>: Develop a written project scope statement to define the project. This statement is used as the foundation for managing scope and timing. It may further be defined by using a work breakdown structure.</w:t>
      </w:r>
    </w:p>
    <w:p w:rsidR="009A2367" w:rsidRDefault="009A2367" w:rsidP="00016A95">
      <w:pPr>
        <w:pStyle w:val="ListBullet"/>
      </w:pPr>
      <w:r w:rsidRPr="00016A95">
        <w:rPr>
          <w:b/>
        </w:rPr>
        <w:t>Time management</w:t>
      </w:r>
      <w:r>
        <w:t>: Establish a project schedule defining the high-level activities that must be carried out at certain points in the project to deliver the product described in the scope statement. Flow charts and a critical path analysis might be useful tools for this.</w:t>
      </w:r>
    </w:p>
    <w:p w:rsidR="009A2367" w:rsidRDefault="009A2367" w:rsidP="00016A95">
      <w:pPr>
        <w:pStyle w:val="ListBullet"/>
      </w:pPr>
      <w:r w:rsidRPr="00016A95">
        <w:rPr>
          <w:b/>
        </w:rPr>
        <w:t>Quality management</w:t>
      </w:r>
      <w:r>
        <w:t>:</w:t>
      </w:r>
      <w:r w:rsidR="00016A95">
        <w:t xml:space="preserve"> </w:t>
      </w:r>
      <w:r>
        <w:t>Define the quality criteria, processes and standards that will be used throughout the project.</w:t>
      </w:r>
    </w:p>
    <w:p w:rsidR="009A2367" w:rsidRDefault="009A2367" w:rsidP="00016A95">
      <w:pPr>
        <w:pStyle w:val="ListBullet"/>
      </w:pPr>
      <w:r w:rsidRPr="00016A95">
        <w:rPr>
          <w:b/>
        </w:rPr>
        <w:lastRenderedPageBreak/>
        <w:t>Cost management</w:t>
      </w:r>
      <w:r>
        <w:t>: Establish a budget breakdown for the project. Useful tools for this might include earned value management and ‘cost to complete’ analysis.</w:t>
      </w:r>
    </w:p>
    <w:p w:rsidR="009A2367" w:rsidRDefault="009A2367" w:rsidP="00016A95">
      <w:pPr>
        <w:pStyle w:val="ListBullet"/>
      </w:pPr>
      <w:r w:rsidRPr="00016A95">
        <w:rPr>
          <w:b/>
        </w:rPr>
        <w:t>Compliance management</w:t>
      </w:r>
      <w:r>
        <w:t xml:space="preserve">: Identify and adhere to compliance requirements. These may include agency and statutory requirements. </w:t>
      </w:r>
    </w:p>
    <w:p w:rsidR="009A2367" w:rsidRDefault="00E43FBE" w:rsidP="009A2367">
      <w:r>
        <w:fldChar w:fldCharType="begin"/>
      </w:r>
      <w:r>
        <w:instrText xml:space="preserve"> REF _Ref498684959 \h </w:instrText>
      </w:r>
      <w:r>
        <w:fldChar w:fldCharType="separate"/>
      </w:r>
      <w:r w:rsidR="00FA0074">
        <w:t xml:space="preserve">Figure </w:t>
      </w:r>
      <w:r w:rsidR="00FA0074">
        <w:rPr>
          <w:noProof/>
        </w:rPr>
        <w:t>5</w:t>
      </w:r>
      <w:r>
        <w:fldChar w:fldCharType="end"/>
      </w:r>
      <w:r>
        <w:t xml:space="preserve"> </w:t>
      </w:r>
      <w:r w:rsidR="009A2367">
        <w:t>summarises the main elements of the contract administration stage.</w:t>
      </w:r>
    </w:p>
    <w:p w:rsidR="00016A95" w:rsidRDefault="00016A95" w:rsidP="00016A95">
      <w:pPr>
        <w:pStyle w:val="Caption"/>
      </w:pPr>
      <w:bookmarkStart w:id="16" w:name="_Ref498684959"/>
      <w:r>
        <w:t xml:space="preserve">Figure </w:t>
      </w:r>
      <w:r w:rsidR="00E36998">
        <w:fldChar w:fldCharType="begin"/>
      </w:r>
      <w:r w:rsidR="00E36998">
        <w:instrText xml:space="preserve"> SEQ Figure \* ARABIC </w:instrText>
      </w:r>
      <w:r w:rsidR="00E36998">
        <w:fldChar w:fldCharType="separate"/>
      </w:r>
      <w:r w:rsidR="00FA0074">
        <w:rPr>
          <w:noProof/>
        </w:rPr>
        <w:t>5</w:t>
      </w:r>
      <w:r w:rsidR="00E36998">
        <w:rPr>
          <w:noProof/>
        </w:rPr>
        <w:fldChar w:fldCharType="end"/>
      </w:r>
      <w:bookmarkEnd w:id="16"/>
      <w:r>
        <w:t>: Key elements of the contract administration stage</w:t>
      </w:r>
    </w:p>
    <w:p w:rsidR="00712424" w:rsidRDefault="00712424" w:rsidP="00712424">
      <w:r w:rsidRPr="00712424">
        <w:rPr>
          <w:noProof/>
          <w:lang w:eastAsia="en-AU"/>
        </w:rPr>
        <mc:AlternateContent>
          <mc:Choice Requires="wpg">
            <w:drawing>
              <wp:inline distT="0" distB="0" distL="0" distR="0" wp14:anchorId="7FA8510A" wp14:editId="7739F0F4">
                <wp:extent cx="4104232" cy="1440160"/>
                <wp:effectExtent l="0" t="0" r="0" b="8255"/>
                <wp:docPr id="324" name="Group 10"/>
                <wp:cNvGraphicFramePr/>
                <a:graphic xmlns:a="http://schemas.openxmlformats.org/drawingml/2006/main">
                  <a:graphicData uri="http://schemas.microsoft.com/office/word/2010/wordprocessingGroup">
                    <wpg:wgp>
                      <wpg:cNvGrpSpPr/>
                      <wpg:grpSpPr>
                        <a:xfrm>
                          <a:off x="0" y="0"/>
                          <a:ext cx="4104232" cy="1440160"/>
                          <a:chOff x="0" y="0"/>
                          <a:chExt cx="4104232" cy="1440160"/>
                        </a:xfrm>
                      </wpg:grpSpPr>
                      <wps:wsp>
                        <wps:cNvPr id="325" name="Rectangle 325"/>
                        <wps:cNvSpPr/>
                        <wps:spPr>
                          <a:xfrm>
                            <a:off x="0" y="476535"/>
                            <a:ext cx="4104232" cy="4843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26" name="Rectangle 326"/>
                        <wps:cNvSpPr/>
                        <wps:spPr>
                          <a:xfrm>
                            <a:off x="0"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6"/>
                                  <w:szCs w:val="16"/>
                                  <w:lang w:val="en-US"/>
                                </w:rPr>
                                <w:t>Scope management</w:t>
                              </w:r>
                            </w:p>
                          </w:txbxContent>
                        </wps:txbx>
                        <wps:bodyPr lIns="0" tIns="0" rIns="0" bIns="0" rtlCol="0" anchor="ctr"/>
                      </wps:wsp>
                      <wps:wsp>
                        <wps:cNvPr id="327" name="Rectangle 327"/>
                        <wps:cNvSpPr/>
                        <wps:spPr>
                          <a:xfrm>
                            <a:off x="2088232"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6"/>
                                  <w:szCs w:val="16"/>
                                  <w:lang w:val="en-US"/>
                                </w:rPr>
                                <w:t>Time Management</w:t>
                              </w:r>
                            </w:p>
                          </w:txbxContent>
                        </wps:txbx>
                        <wps:bodyPr lIns="0" tIns="0" rIns="0" bIns="0" rtlCol="0" anchor="ctr"/>
                      </wps:wsp>
                      <wps:wsp>
                        <wps:cNvPr id="328" name="Rectangle 328"/>
                        <wps:cNvSpPr/>
                        <wps:spPr>
                          <a:xfrm>
                            <a:off x="15941" y="1080160"/>
                            <a:ext cx="1224000"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Quality management</w:t>
                              </w:r>
                            </w:p>
                          </w:txbxContent>
                        </wps:txbx>
                        <wps:bodyPr lIns="0" tIns="0" rIns="0" bIns="0" rtlCol="0" anchor="ctr"/>
                      </wps:wsp>
                      <wps:wsp>
                        <wps:cNvPr id="329" name="Rectangle 329"/>
                        <wps:cNvSpPr/>
                        <wps:spPr>
                          <a:xfrm>
                            <a:off x="1440160" y="1080160"/>
                            <a:ext cx="1214709"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Cost management</w:t>
                              </w:r>
                            </w:p>
                          </w:txbxContent>
                        </wps:txbx>
                        <wps:bodyPr lIns="0" tIns="0" rIns="0" bIns="0" rtlCol="0" anchor="ctr"/>
                      </wps:wsp>
                      <wps:wsp>
                        <wps:cNvPr id="330" name="Rectangle 330"/>
                        <wps:cNvSpPr/>
                        <wps:spPr>
                          <a:xfrm>
                            <a:off x="2880320" y="1080160"/>
                            <a:ext cx="1223912"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Compliance management</w:t>
                              </w:r>
                            </w:p>
                          </w:txbxContent>
                        </wps:txbx>
                        <wps:bodyPr lIns="0" tIns="0" rIns="0" bIns="0" rtlCol="0" anchor="ctr"/>
                      </wps:wsp>
                      <wps:wsp>
                        <wps:cNvPr id="331" name="Rectangle 331"/>
                        <wps:cNvSpPr/>
                        <wps:spPr>
                          <a:xfrm>
                            <a:off x="72448" y="556696"/>
                            <a:ext cx="3960000" cy="324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Contract administration</w:t>
                              </w:r>
                            </w:p>
                          </w:txbxContent>
                        </wps:txbx>
                        <wps:bodyPr lIns="0" tIns="0" rIns="0" bIns="0" rtlCol="0" anchor="ctr"/>
                      </wps:wsp>
                      <wps:wsp>
                        <wps:cNvPr id="332" name="Straight Arrow Connector 332"/>
                        <wps:cNvCnPr/>
                        <wps:spPr>
                          <a:xfrm rot="16200000">
                            <a:off x="609773"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3" name="Straight Arrow Connector 333"/>
                        <wps:cNvCnPr/>
                        <wps:spPr>
                          <a:xfrm rot="16200000">
                            <a:off x="2012033"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4" name="Straight Arrow Connector 334"/>
                        <wps:cNvCnPr/>
                        <wps:spPr>
                          <a:xfrm rot="16200000">
                            <a:off x="3490094"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5" name="Straight Arrow Connector 335"/>
                        <wps:cNvCnPr/>
                        <wps:spPr>
                          <a:xfrm rot="5400000" flipV="1">
                            <a:off x="969813" y="434159"/>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6" name="Straight Arrow Connector 336"/>
                        <wps:cNvCnPr/>
                        <wps:spPr>
                          <a:xfrm rot="5400000" flipV="1">
                            <a:off x="3054601" y="434160"/>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0" o:spid="_x0000_s1069" style="width:323.15pt;height:113.4pt;mso-position-horizontal-relative:char;mso-position-vertical-relative:line" coordsize="41042,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">
                <v:rect id="Rectangle 325" o:spid="_x0000_s1070" style="position:absolute;top:4765;width:41042;height:4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PGi8YA&#10;AADcAAAADwAAAGRycy9kb3ducmV2LnhtbESPQWsCMRSE70L/Q3gFL6JZrZayNYpUCiJF6NZCj4/k&#10;dbN087JNUt3+e1MQehxm5htmue5dK04UYuNZwXRSgCDW3jRcKzi+PY8fQMSEbLD1TAp+KcJ6dTNY&#10;Ymn8mV/pVKVaZAjHEhXYlLpSyqgtOYwT3xFn79MHhynLUEsT8JzhrpWzoriXDhvOCxY7erKkv6of&#10;p6CtDu+0C9rs+/n3x6hY6K1tXpQa3vabRxCJ+vQfvrZ3RsHdbAF/Z/IR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PGi8YAAADcAAAADwAAAAAAAAAAAAAAAACYAgAAZHJz&#10;L2Rvd25yZXYueG1sUEsFBgAAAAAEAAQA9QAAAIsDAAAAAA==&#10;" fillcolor="#00573f [3204]" stroked="f" strokeweight="2pt">
                  <v:textbox inset="0,0,0,0"/>
                </v:rect>
                <v:rect id="Rectangle 326" o:spid="_x0000_s1071" style="position:absolute;width:2016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Y/MYA&#10;AADcAAAADwAAAGRycy9kb3ducmV2LnhtbESPQWsCMRSE7wX/Q3iCF6nZ2iplaxRRClKK4LaFHh/J&#10;62Zx87JNom7/fVMQehxm5htmsepdK84UYuNZwd2kAEGsvWm4VvD+9nz7CCImZIOtZ1LwQxFWy8HN&#10;AkvjL3ygc5VqkSEcS1RgU+pKKaO25DBOfEecvS8fHKYsQy1NwEuGu1ZOi2IuHTacFyx2tLGkj9XJ&#10;KWir/QftgjYv/cP357iY6a1tXpUaDfv1E4hEffoPX9s7o+B+Ooe/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FY/MYAAADcAAAADwAAAAAAAAAAAAAAAACYAgAAZHJz&#10;L2Rvd25yZXYueG1sUEsFBgAAAAAEAAQA9QAAAIsDAAAAAA==&#10;" fillcolor="#00573f [3204]"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6"/>
                            <w:szCs w:val="16"/>
                            <w:lang w:val="en-US"/>
                          </w:rPr>
                          <w:t>Scope management</w:t>
                        </w:r>
                      </w:p>
                    </w:txbxContent>
                  </v:textbox>
                </v:rect>
                <v:rect id="Rectangle 327" o:spid="_x0000_s1072" style="position:absolute;left:20882;width:2016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39Z8YA&#10;AADcAAAADwAAAGRycy9kb3ducmV2LnhtbESPQUsDMRSE7wX/Q3iCl2KzttrK2rSIIpRShK4VPD6S&#10;52Zx87Imsd3++0Yo9DjMzDfMfNm7VuwpxMazgrtRAYJYe9NwrWD38Xb7CCImZIOtZ1JwpAjLxdVg&#10;jqXxB97Svkq1yBCOJSqwKXWllFFbchhHviPO3rcPDlOWoZYm4CHDXSvHRTGVDhvOCxY7erGkf6o/&#10;p6Ct3j9pFbRZ9/e/X8PiQb/aZqPUzXX//AQiUZ8u4XN7ZRRMxjP4P5OPgFy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39Z8YAAADcAAAADwAAAAAAAAAAAAAAAACYAgAAZHJz&#10;L2Rvd25yZXYueG1sUEsFBgAAAAAEAAQA9QAAAIsDAAAAAA==&#10;" fillcolor="#00573f [3204]" stroked="f" strokeweight="2pt">
                  <v:textbox inset="0,0,0,0">
                    <w:txbxContent>
                      <w:p w:rsidR="00800D32" w:rsidRDefault="00800D32" w:rsidP="00712424">
                        <w:pPr>
                          <w:pStyle w:val="NormalWeb"/>
                          <w:spacing w:before="0" w:after="0"/>
                          <w:jc w:val="center"/>
                        </w:pPr>
                        <w:r>
                          <w:rPr>
                            <w:rFonts w:asciiTheme="minorHAnsi" w:eastAsia="Arial" w:hAnsi="Arial" w:cs="Calibri"/>
                            <w:color w:val="FFFFFF" w:themeColor="background1"/>
                            <w:kern w:val="24"/>
                            <w:sz w:val="16"/>
                            <w:szCs w:val="16"/>
                            <w:lang w:val="en-US"/>
                          </w:rPr>
                          <w:t>Time Management</w:t>
                        </w:r>
                      </w:p>
                    </w:txbxContent>
                  </v:textbox>
                </v:rect>
                <v:rect id="Rectangle 328" o:spid="_x0000_s1073" style="position:absolute;left:159;top:10801;width:1224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0zy8IA&#10;AADcAAAADwAAAGRycy9kb3ducmV2LnhtbERPz2vCMBS+D/wfwhO8jJlOQaQaZWwUverE6e2RPNu6&#10;5qUkWVv/++Uw2PHj+73eDrYRHflQO1bwOs1AEGtnai4VnD6LlyWIEJENNo5JwYMCbDejpzXmxvV8&#10;oO4YS5FCOOSooIqxzaUMuiKLYepa4sTdnLcYE/SlNB77FG4bOcuyhbRYc2qosKX3ivT38ccq2PmP&#10;RR/1/VAUX7prr+ZyfjxflJqMh7cViEhD/Bf/ufdGwXyW1qYz6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PLwgAAANwAAAAPAAAAAAAAAAAAAAAAAJgCAABkcnMvZG93&#10;bnJldi54bWxQSwUGAAAAAAQABAD1AAAAhwM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Quality management</w:t>
                        </w:r>
                      </w:p>
                    </w:txbxContent>
                  </v:textbox>
                </v:rect>
                <v:rect id="Rectangle 329" o:spid="_x0000_s1074" style="position:absolute;left:14401;top:10801;width:12147;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WUMUA&#10;AADcAAAADwAAAGRycy9kb3ducmV2LnhtbESPQWsCMRSE74L/ITyhl6LZWpC6NYq0LO1VLWpvj+R1&#10;d+vmZUnS3fXfN4WCx2FmvmFWm8E2oiMfascKHmYZCGLtTM2lgo9DMX0CESKywcYxKbhSgM16PFph&#10;blzPO+r2sRQJwiFHBVWMbS5l0BVZDDPXEifvy3mLMUlfSuOxT3DbyHmWLaTFmtNChS29VKQv+x+r&#10;4M2/Lvqov3dFcdJd+2nOx+v9Wam7ybB9BhFpiLfwf/vdKHicL+H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ZZQxQAAANwAAAAPAAAAAAAAAAAAAAAAAJgCAABkcnMv&#10;ZG93bnJldi54bWxQSwUGAAAAAAQABAD1AAAAigM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Cost management</w:t>
                        </w:r>
                      </w:p>
                    </w:txbxContent>
                  </v:textbox>
                </v:rect>
                <v:rect id="Rectangle 330" o:spid="_x0000_s1075" style="position:absolute;left:28803;top:10801;width:12239;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pEMIA&#10;AADcAAAADwAAAGRycy9kb3ducmV2LnhtbERPz2vCMBS+D/wfwhN2GZpOQaQziijFXXWi7vZI3trO&#10;5qUkWVv/++Uw2PHj+73aDLYRHflQO1bwOs1AEGtnai4VnD+KyRJEiMgGG8ek4EEBNuvR0wpz43o+&#10;UneKpUghHHJUUMXY5lIGXZHFMHUtceK+nLcYE/SlNB77FG4bOcuyhbRYc2qosKVdRfp++rEKDn6/&#10;6KP+PhbFVXftp7ldHi83pZ7Hw/YNRKQh/ov/3O9GwXy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8qkQwgAAANwAAAAPAAAAAAAAAAAAAAAAAJgCAABkcnMvZG93&#10;bnJldi54bWxQSwUGAAAAAAQABAD1AAAAhwM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Compliance management</w:t>
                        </w:r>
                      </w:p>
                    </w:txbxContent>
                  </v:textbox>
                </v:rect>
                <v:rect id="Rectangle 331" o:spid="_x0000_s1076" style="position:absolute;left:724;top:5566;width:3960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Mi8UA&#10;AADcAAAADwAAAGRycy9kb3ducmV2LnhtbESPQWsCMRSE74X+h/AKXopmVZCyGqW0LPaqlaq3R/Lc&#10;Xbt5WZK4u/77plDocZiZb5jVZrCN6MiH2rGC6SQDQaydqblUcPgsxi8gQkQ22DgmBXcKsFk/Pqww&#10;N67nHXX7WIoE4ZCjgirGNpcy6IosholriZN3cd5iTNKX0njsE9w2cpZlC2mx5rRQYUtvFenv/c0q&#10;2Pr3RR/1dVcUR921Z3P6uj+flBo9Da9LEJGG+B/+a38YBfP5FH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gyLxQAAANwAAAAPAAAAAAAAAAAAAAAAAJgCAABkcnMv&#10;ZG93bnJldi54bWxQSwUGAAAAAAQABAD1AAAAigMAAAAA&#10;" fillcolor="#99cab7 [3208]" stroked="f" strokeweight="2pt">
                  <v:textbox inset="0,0,0,0">
                    <w:txbxContent>
                      <w:p w:rsidR="00800D32" w:rsidRDefault="00800D32" w:rsidP="00712424">
                        <w:pPr>
                          <w:pStyle w:val="NormalWeb"/>
                          <w:spacing w:before="0" w:after="0"/>
                          <w:jc w:val="center"/>
                        </w:pPr>
                        <w:r>
                          <w:rPr>
                            <w:rFonts w:asciiTheme="minorHAnsi" w:eastAsia="Arial" w:hAnsi="Arial" w:cs="Calibri"/>
                            <w:color w:val="000000" w:themeColor="text1"/>
                            <w:kern w:val="24"/>
                            <w:sz w:val="16"/>
                            <w:szCs w:val="16"/>
                            <w:lang w:val="en-US"/>
                          </w:rPr>
                          <w:t>Contract administration</w:t>
                        </w:r>
                      </w:p>
                    </w:txbxContent>
                  </v:textbox>
                </v:rect>
                <v:shape id="Straight Arrow Connector 332" o:spid="_x0000_s1077" type="#_x0000_t32" style="position:absolute;left:6097;top:9991;width:76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3ltsUAAADcAAAADwAAAGRycy9kb3ducmV2LnhtbESPQWvCQBSE7wX/w/IEL0U3GigaXUUq&#10;ltJbo+j1kX1mg9m3aXY1aX99t1DwOMzMN8xq09ta3Kn1lWMF00kCgrhwuuJSwfGwH89B+ICssXZM&#10;Cr7Jw2Y9eFphpl3Hn3TPQykihH2GCkwITSalLwxZ9BPXEEfv4lqLIcq2lLrFLsJtLWdJ8iItVhwX&#10;DDb0aqi45jeroMG0293wtLien02++CgPX/LtR6nRsN8uQQTqwyP8337XCtJ0Bn9n4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3ltsUAAADcAAAADwAAAAAAAAAA&#10;AAAAAAChAgAAZHJzL2Rvd25yZXYueG1sUEsFBgAAAAAEAAQA+QAAAJMDAAAAAA==&#10;" strokecolor="#53565a [3215]" strokeweight="3pt">
                  <v:stroke endarrow="block"/>
                </v:shape>
                <v:shape id="Straight Arrow Connector 333" o:spid="_x0000_s1078" type="#_x0000_t32" style="position:absolute;left:20120;top:9991;width:76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ALcUAAADcAAAADwAAAGRycy9kb3ducmV2LnhtbESPQWvCQBSE74L/YXlCL1I3NiA1dRVR&#10;LNJbo9jrI/uaDWbfxuxqUn99tyD0OMzMN8xi1dta3Kj1lWMF00kCgrhwuuJSwfGwe34F4QOyxtox&#10;KfghD6vlcLDATLuOP+mWh1JECPsMFZgQmkxKXxiy6CeuIY7et2sthijbUuoWuwi3tXxJkpm0WHFc&#10;MNjQxlBxzq9WQYNpt73iaX7+Gpt8/lEeLvL9rtTTqF+/gQjUh//wo73XCtI0hb8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FALcUAAADcAAAADwAAAAAAAAAA&#10;AAAAAAChAgAAZHJzL2Rvd25yZXYueG1sUEsFBgAAAAAEAAQA+QAAAJMDAAAAAA==&#10;" strokecolor="#53565a [3215]" strokeweight="3pt">
                  <v:stroke endarrow="block"/>
                </v:shape>
                <v:shape id="Straight Arrow Connector 334" o:spid="_x0000_s1079" type="#_x0000_t32" style="position:absolute;left:34900;top:9991;width:76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jYWcUAAADcAAAADwAAAGRycy9kb3ducmV2LnhtbESPQWvCQBSE74X+h+UJvRTd2BSpqasU&#10;RSm9GYu9PrLPbDD7NmZXE/313ULB4zAz3zCzRW9rcaHWV44VjEcJCOLC6YpLBd+79fANhA/IGmvH&#10;pOBKHhbzx4cZZtp1vKVLHkoRIewzVGBCaDIpfWHIoh+5hjh6B9daDFG2pdQtdhFua/mSJBNpseK4&#10;YLChpaHimJ+tggbTbnXG/fT482zy6Ve5O8nNTamnQf/xDiJQH+7h//anVpCmr/B3Jh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jYWcUAAADcAAAADwAAAAAAAAAA&#10;AAAAAAChAgAAZHJzL2Rvd25yZXYueG1sUEsFBgAAAAAEAAQA+QAAAJMDAAAAAA==&#10;" strokecolor="#53565a [3215]" strokeweight="3pt">
                  <v:stroke endarrow="block"/>
                </v:shape>
                <v:shape id="Straight Arrow Connector 335" o:spid="_x0000_s1080" type="#_x0000_t32" style="position:absolute;left:9698;top:4341;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MtMMAAADcAAAADwAAAGRycy9kb3ducmV2LnhtbESPS4vCQBCE74L/YWhhbzrxiUZHEUH0&#10;6PoAj02mTaKZnpiZjdl/vyMseCyq6itqsWpMIWqqXG5ZQb8XgSBOrM45VXA+bbtTEM4jaywsk4Jf&#10;crBatlsLjLV98TfVR5+KAGEXo4LM+zKW0iUZGXQ9WxIH72Yrgz7IKpW6wleAm0IOomgiDeYcFjIs&#10;aZNR8jj+GAWjXdLoy10fnvWe6OJmo/F6d1Xqq9Os5yA8Nf4T/m/vtYLhcAzvM+EI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3zLTDAAAA3AAAAA8AAAAAAAAAAAAA&#10;AAAAoQIAAGRycy9kb3ducmV2LnhtbFBLBQYAAAAABAAEAPkAAACRAwAAAAA=&#10;" strokecolor="#53565a [3215]" strokeweight="3pt">
                  <v:stroke endarrow="block"/>
                </v:shape>
                <v:shape id="Straight Arrow Connector 336" o:spid="_x0000_s1081" type="#_x0000_t32" style="position:absolute;left:30546;top:4341;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Sw8QAAADcAAAADwAAAGRycy9kb3ducmV2LnhtbESPQWvCQBSE7wX/w/IEb3WjpqLRTZCC&#10;6LG1Ch4f2WcSzb5Ns9sk/ffdQqHHYWa+YbbZYGrRUesqywpm0wgEcW51xYWC88f+eQXCeWSNtWVS&#10;8E0OsnT0tMVE257fqTv5QgQIuwQVlN43iZQuL8mgm9qGOHg32xr0QbaF1C32AW5qOY+ipTRYcVgo&#10;saHXkvLH6csoiA/5oC93/fbZHYkubh2/7A5XpSbjYbcB4Wnw/+G/9lErWCyW8HsmHAG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5VLDxAAAANwAAAAPAAAAAAAAAAAA&#10;AAAAAKECAABkcnMvZG93bnJldi54bWxQSwUGAAAAAAQABAD5AAAAkgMAAAAA&#10;" strokecolor="#53565a [3215]" strokeweight="3pt">
                  <v:stroke endarrow="block"/>
                </v:shape>
                <w10:anchorlock/>
              </v:group>
            </w:pict>
          </mc:Fallback>
        </mc:AlternateContent>
      </w:r>
    </w:p>
    <w:p w:rsidR="009A2367" w:rsidRDefault="009A2367" w:rsidP="009A2367"/>
    <w:p w:rsidR="009A2367" w:rsidRDefault="009A2367" w:rsidP="009A2367">
      <w:r w:rsidRPr="00016A95">
        <w:rPr>
          <w:b/>
        </w:rPr>
        <w:t>Note</w:t>
      </w:r>
      <w:r>
        <w:t xml:space="preserve">: The contract documents should specify provisions for variations to the contract. Some variations affect the cost, quality or time allowed. The project manager or superintendent should analyse and review variations against the contract provisions. Approval procedures should recognise who is delegated to authorise variations before any variation is implemented. </w:t>
      </w:r>
    </w:p>
    <w:p w:rsidR="009A2367" w:rsidRDefault="009A2367" w:rsidP="00554365">
      <w:pPr>
        <w:pStyle w:val="Heading3"/>
      </w:pPr>
      <w:r>
        <w:t>Scope management</w:t>
      </w:r>
    </w:p>
    <w:p w:rsidR="009A2367" w:rsidRDefault="009A2367" w:rsidP="009A2367">
      <w:r>
        <w:t xml:space="preserve">The high-level project scope boundaries are generally set in the investment logic map, translated into a project scope statement in the full business case, and are likely to have been further refined with more detail during each phase. Contract documentation should fully define the scope authorised for the project, except to the extent that scope relates to in-house activities. </w:t>
      </w:r>
    </w:p>
    <w:p w:rsidR="009A2367" w:rsidRDefault="009A2367" w:rsidP="009A2367">
      <w:r>
        <w:t xml:space="preserve">By the time the project reaches the solution implementation phase, there should be only very limited scope changes—provided those involved have put the appropriate attention into planning and design from the start. </w:t>
      </w:r>
    </w:p>
    <w:p w:rsidR="009A2367" w:rsidRDefault="009A2367" w:rsidP="009A2367">
      <w:r>
        <w:t>When government agrees to a proposal, it expects the approved scope to be consistent with the scope to be delivered. Significant scope changes that affect the time, costs and quality outcomes during the construction stages generally require project owner acceptance before they are implemented. Note: The project board may have a defined level of delegation to approve scope changes and some scope changes may require government or Ministerial approval, particularly for high value/high risk investments.</w:t>
      </w:r>
    </w:p>
    <w:p w:rsidR="009A2367" w:rsidRDefault="009A2367" w:rsidP="009A2367">
      <w:r>
        <w:t>The project owner’s acceptance is needed, since significant changes at this point in the project usually add a substantial cost and potential time over-run. Scope changes would then be negotiated with the contractor.</w:t>
      </w:r>
    </w:p>
    <w:p w:rsidR="009A2367" w:rsidRDefault="009A2367" w:rsidP="00554365">
      <w:pPr>
        <w:pStyle w:val="Heading3"/>
      </w:pPr>
      <w:r>
        <w:t>Time management</w:t>
      </w:r>
    </w:p>
    <w:p w:rsidR="009A2367" w:rsidRDefault="009A2367" w:rsidP="009A2367">
      <w:r>
        <w:t>Time management is achieved by:</w:t>
      </w:r>
    </w:p>
    <w:p w:rsidR="009A2367" w:rsidRDefault="009A2367" w:rsidP="00ED5DDB">
      <w:pPr>
        <w:pStyle w:val="ListBullet"/>
      </w:pPr>
      <w:r>
        <w:t>specifying how long the project will take in the contract documents;</w:t>
      </w:r>
    </w:p>
    <w:p w:rsidR="009A2367" w:rsidRDefault="009A2367" w:rsidP="00ED5DDB">
      <w:pPr>
        <w:pStyle w:val="ListBullet"/>
      </w:pPr>
      <w:r>
        <w:t>agency review of the implementation program that the contractor submitted with the tender, and their negotiation about it (where necessary) and acceptance of it as reasonable;</w:t>
      </w:r>
    </w:p>
    <w:p w:rsidR="009A2367" w:rsidRDefault="009A2367" w:rsidP="00ED5DDB">
      <w:pPr>
        <w:pStyle w:val="ListBullet"/>
      </w:pPr>
      <w:r>
        <w:lastRenderedPageBreak/>
        <w:t>liquidated damages being included in the contract in the event of late completion by the contractor;</w:t>
      </w:r>
    </w:p>
    <w:p w:rsidR="009A2367" w:rsidRDefault="009A2367" w:rsidP="00ED5DDB">
      <w:pPr>
        <w:pStyle w:val="ListBullet"/>
      </w:pPr>
      <w:r>
        <w:t xml:space="preserve">the contractor submitting a detailed program for review shortly after award of the contract, and the agency accepting this as being reasonable; </w:t>
      </w:r>
    </w:p>
    <w:p w:rsidR="009A2367" w:rsidRDefault="009A2367" w:rsidP="00ED5DDB">
      <w:pPr>
        <w:pStyle w:val="ListBullet"/>
      </w:pPr>
      <w:r>
        <w:t>the project manager or superintendent actively monitoring progress against the agreed project timelines, milestones and the critical path to drive accountability; and</w:t>
      </w:r>
    </w:p>
    <w:p w:rsidR="009A2367" w:rsidRDefault="009A2367" w:rsidP="00ED5DDB">
      <w:pPr>
        <w:pStyle w:val="ListBullet"/>
      </w:pPr>
      <w:r>
        <w:t>regular communication between the project manager and contractors on performance against agreed project milestones /timelines.</w:t>
      </w:r>
    </w:p>
    <w:p w:rsidR="009A2367" w:rsidRDefault="009A2367" w:rsidP="00554365">
      <w:pPr>
        <w:pStyle w:val="Heading3"/>
      </w:pPr>
      <w:r>
        <w:t>Quality management</w:t>
      </w:r>
    </w:p>
    <w:p w:rsidR="009A2367" w:rsidRDefault="009A2367" w:rsidP="009A2367">
      <w:r>
        <w:t>The contract specifications clearly and objectively show the required quality of project outputs. These specifications should refer to industry-accepted standards (e.g. Standards Australia). For some contracts, the contractor would be required to have quality accreditation.</w:t>
      </w:r>
      <w:r w:rsidR="00016A95">
        <w:t xml:space="preserve"> </w:t>
      </w:r>
      <w:r>
        <w:t>It is equally important that appropriate quality assurance systems are in place for parties both external (designers, construction managers etc.) and internal (project management team) to government.</w:t>
      </w:r>
    </w:p>
    <w:p w:rsidR="009A2367" w:rsidRDefault="009A2367" w:rsidP="009A2367">
      <w:r>
        <w:t>Quality is managed through:</w:t>
      </w:r>
    </w:p>
    <w:p w:rsidR="009A2367" w:rsidRDefault="009A2367" w:rsidP="00ED5DDB">
      <w:pPr>
        <w:pStyle w:val="ListBullet"/>
      </w:pPr>
      <w:r>
        <w:t>the contractor being required to undertake quality control activities to ensure compliance with the contract specifications and provide the results to the project manager or superintendent;</w:t>
      </w:r>
    </w:p>
    <w:p w:rsidR="009A2367" w:rsidRDefault="009A2367" w:rsidP="00ED5DDB">
      <w:pPr>
        <w:pStyle w:val="ListBullet"/>
      </w:pPr>
      <w:r>
        <w:t>inspection and monitoring (by the project manager or superintendent) of testing of key components;</w:t>
      </w:r>
    </w:p>
    <w:p w:rsidR="009A2367" w:rsidRDefault="009A2367" w:rsidP="00ED5DDB">
      <w:pPr>
        <w:pStyle w:val="ListBullet"/>
      </w:pPr>
      <w:r>
        <w:t>active monitoring of key quality and performance criteria (such as tests and evaluation) to hold contractors accountable before a progress payment, milestone payment or Certificate of Practical Completion is issued under the contract; and</w:t>
      </w:r>
    </w:p>
    <w:p w:rsidR="009A2367" w:rsidRDefault="009A2367" w:rsidP="00ED5DDB">
      <w:pPr>
        <w:pStyle w:val="ListBullet"/>
      </w:pPr>
      <w:r>
        <w:t>the contract defects liability or warranty period, where any defects identified after practical completion are remedied before final construction payment.</w:t>
      </w:r>
    </w:p>
    <w:p w:rsidR="009A2367" w:rsidRDefault="009A2367" w:rsidP="00554365">
      <w:pPr>
        <w:pStyle w:val="Heading3"/>
      </w:pPr>
      <w:bookmarkStart w:id="17" w:name="_Ref498685190"/>
      <w:r>
        <w:t>Cost management</w:t>
      </w:r>
      <w:bookmarkEnd w:id="17"/>
    </w:p>
    <w:p w:rsidR="009A2367" w:rsidRDefault="009A2367" w:rsidP="009A2367">
      <w:r>
        <w:t>The parties should agree to contract payments and the basis of all payments, including progress and final payment in the contract documents.</w:t>
      </w:r>
    </w:p>
    <w:p w:rsidR="009A2367" w:rsidRDefault="009A2367" w:rsidP="009A2367">
      <w:r>
        <w:t>Progress payments are usually based on milestone payment points submitted by the contractor. The project manager or superintendent assesses them for acceptance or adjustment before certification is issued approving payment. The project manager or superintendent should carefully review all invoices to make sure that the payment claimed is in accordance with the contract requirements and is, in fact, payable.</w:t>
      </w:r>
    </w:p>
    <w:p w:rsidR="009A2367" w:rsidRDefault="009A2367" w:rsidP="009A2367">
      <w:r>
        <w:t xml:space="preserve">A properly developed project budget includes a risk-adjusted estimate with provision for contingency for </w:t>
      </w:r>
      <w:r w:rsidR="00E43123">
        <w:t>unforeseen</w:t>
      </w:r>
      <w:r>
        <w:t xml:space="preserve"> events. This sum should not be made known to the contractor. The contingency amount should not be relied upon to address failure to actively cost manage the project.</w:t>
      </w:r>
      <w:r w:rsidR="00016A95">
        <w:t xml:space="preserve"> </w:t>
      </w:r>
      <w:r>
        <w:t>Access to contingency must be outside the project team delegation either through internal, or in specific instances Treasurer’s, approval.</w:t>
      </w:r>
    </w:p>
    <w:p w:rsidR="009A2367" w:rsidRDefault="009A2367" w:rsidP="009A2367">
      <w:r>
        <w:t>The project should be actively cost managed within the risk adjusted estimate.</w:t>
      </w:r>
      <w:r w:rsidR="00016A95">
        <w:t xml:space="preserve"> </w:t>
      </w:r>
      <w:r>
        <w:t xml:space="preserve">Contractors must be held to account for the agreed cost. If any increase in cost is expected to exceed the approved expenditure, the investor should seek approval for additional funds. This may involve a request for withheld contingency funds or, in extreme cases, an increase to the project budget approved by the Government. The former case requires a bid to the appropriate authority against agreed provisioning, while the latter case requires a revised submission justifying why </w:t>
      </w:r>
      <w:r>
        <w:lastRenderedPageBreak/>
        <w:t>Government should considered an increase. Approval is not automatic, and departments and agencies should aim to manage the project within the agreed parameters, unless the project owner initiates changes to project parameters. Use of an earned value management or ‘cost to complete’ analysis to monitor project progress is recommended.</w:t>
      </w:r>
    </w:p>
    <w:p w:rsidR="009A2367" w:rsidRDefault="009A2367" w:rsidP="009A2367">
      <w:r w:rsidRPr="00ED5DDB">
        <w:rPr>
          <w:b/>
        </w:rPr>
        <w:t>Note</w:t>
      </w:r>
      <w:r>
        <w:t>: For HVHR projects material contract variations require the Treasurer’s approval.</w:t>
      </w:r>
    </w:p>
    <w:p w:rsidR="009A2367" w:rsidRDefault="009A2367" w:rsidP="00554365">
      <w:pPr>
        <w:pStyle w:val="Heading3"/>
      </w:pPr>
      <w:r>
        <w:t>Compliance management</w:t>
      </w:r>
    </w:p>
    <w:p w:rsidR="009A2367" w:rsidRDefault="009A2367" w:rsidP="009A2367">
      <w:r>
        <w:t>Compliance management involves the project manager or their superintendent monitoring the contractor’s compliance with:</w:t>
      </w:r>
    </w:p>
    <w:p w:rsidR="009A2367" w:rsidRDefault="009A2367" w:rsidP="00ED5DDB">
      <w:pPr>
        <w:pStyle w:val="ListBullet"/>
      </w:pPr>
      <w:r>
        <w:t>the quality management system;</w:t>
      </w:r>
    </w:p>
    <w:p w:rsidR="009A2367" w:rsidRDefault="009A2367" w:rsidP="00ED5DDB">
      <w:pPr>
        <w:pStyle w:val="ListBullet"/>
      </w:pPr>
      <w:r>
        <w:t>workplace, health and safety;</w:t>
      </w:r>
    </w:p>
    <w:p w:rsidR="009A2367" w:rsidRDefault="009A2367" w:rsidP="00ED5DDB">
      <w:pPr>
        <w:pStyle w:val="ListBullet"/>
      </w:pPr>
      <w:r>
        <w:t>environmental conditions;</w:t>
      </w:r>
    </w:p>
    <w:p w:rsidR="009A2367" w:rsidRDefault="009A2367" w:rsidP="00ED5DDB">
      <w:pPr>
        <w:pStyle w:val="ListBullet"/>
      </w:pPr>
      <w:r>
        <w:t>development applications or permits issued by either the Commonwealth, State or local governments; and</w:t>
      </w:r>
    </w:p>
    <w:p w:rsidR="009A2367" w:rsidRDefault="009A2367" w:rsidP="00ED5DDB">
      <w:pPr>
        <w:pStyle w:val="ListBullet"/>
      </w:pPr>
      <w:r>
        <w:t>the currency and adequacy of insurance policies.</w:t>
      </w:r>
    </w:p>
    <w:p w:rsidR="009A2367" w:rsidRDefault="009A2367" w:rsidP="009A2367">
      <w:r>
        <w:t>The project manager or superintendent should ensure that the department or agency also meets its compliance obligations. These include:</w:t>
      </w:r>
    </w:p>
    <w:p w:rsidR="009A2367" w:rsidRDefault="009A2367" w:rsidP="00ED5DDB">
      <w:pPr>
        <w:pStyle w:val="ListBullet"/>
      </w:pPr>
      <w:r>
        <w:t>legislative and policy requirements,</w:t>
      </w:r>
    </w:p>
    <w:p w:rsidR="009A2367" w:rsidRDefault="009A2367" w:rsidP="00ED5DDB">
      <w:pPr>
        <w:pStyle w:val="ListBullet"/>
      </w:pPr>
      <w:r>
        <w:t>financial management directions, and</w:t>
      </w:r>
    </w:p>
    <w:p w:rsidR="009A2367" w:rsidRDefault="009A2367" w:rsidP="00ED5DDB">
      <w:pPr>
        <w:pStyle w:val="ListBullet"/>
      </w:pPr>
      <w:r>
        <w:t>intergovernmental agreements.</w:t>
      </w:r>
    </w:p>
    <w:p w:rsidR="009A2367" w:rsidRDefault="00DC2492" w:rsidP="00554365">
      <w:pPr>
        <w:pStyle w:val="Heading3"/>
      </w:pPr>
      <w:r w:rsidRPr="00DC2492">
        <w:t>Contract administration checklist</w:t>
      </w:r>
    </w:p>
    <w:p w:rsidR="00DC2492" w:rsidRDefault="00DC2492" w:rsidP="00ED5DDB">
      <w:pPr>
        <w:pStyle w:val="HighlightBoxHeading"/>
      </w:pPr>
      <w:r>
        <w:t>Contract administration checklist</w:t>
      </w:r>
    </w:p>
    <w:p w:rsidR="00DC2492" w:rsidRDefault="00DC2492" w:rsidP="00ED5DDB">
      <w:pPr>
        <w:pStyle w:val="HighlightBoxcheckbox"/>
      </w:pPr>
      <w:r>
        <w:t>Have documented processes been established and implemented to manage project scope, time, quality and cost?</w:t>
      </w:r>
    </w:p>
    <w:p w:rsidR="00DC2492" w:rsidRDefault="00DC2492" w:rsidP="00ED5DDB">
      <w:pPr>
        <w:pStyle w:val="HighlightBoxcheckbox"/>
      </w:pPr>
      <w:r>
        <w:t>Have documented processes been established and implemented to monitor the contractor’s compliance with the contract?</w:t>
      </w:r>
    </w:p>
    <w:p w:rsidR="009A2367" w:rsidRDefault="00DC2492" w:rsidP="00ED5DDB">
      <w:pPr>
        <w:pStyle w:val="HighlightBoxcheckbox"/>
      </w:pPr>
      <w:r>
        <w:t>Have documented processes been established to ensure government [departmental or agency] compliance with the contract?</w:t>
      </w:r>
    </w:p>
    <w:p w:rsidR="00ED5DDB" w:rsidRDefault="00ED5DDB" w:rsidP="00ED5DDB"/>
    <w:p w:rsidR="00DC2492" w:rsidRDefault="00DC2492" w:rsidP="00554365">
      <w:pPr>
        <w:pStyle w:val="Heading2"/>
      </w:pPr>
      <w:bookmarkStart w:id="18" w:name="_Toc498684470"/>
      <w:r>
        <w:t>Commissioning and handover</w:t>
      </w:r>
      <w:bookmarkEnd w:id="18"/>
    </w:p>
    <w:p w:rsidR="00DC2492" w:rsidRDefault="00DC2492" w:rsidP="00DC2492">
      <w:r>
        <w:t xml:space="preserve">The commissioning of a project, and subsequent handover to the controlling entity, marks the end of the solution implementation phase (and the start of the service or asset’s operational phase). For complex projects, the commissioning and handover may be a staged process. </w:t>
      </w:r>
    </w:p>
    <w:p w:rsidR="00DC2492" w:rsidRDefault="00DC2492" w:rsidP="00DC2492">
      <w:r>
        <w:t>The commissioning process ensures that:</w:t>
      </w:r>
    </w:p>
    <w:p w:rsidR="00DC2492" w:rsidRDefault="00DC2492" w:rsidP="00ED5DDB">
      <w:pPr>
        <w:pStyle w:val="ListBullet"/>
      </w:pPr>
      <w:r>
        <w:t>the operator and controlling entity are assured that the project meets agreed specifications; and</w:t>
      </w:r>
    </w:p>
    <w:p w:rsidR="00DC2492" w:rsidRDefault="00DC2492" w:rsidP="00ED5DDB">
      <w:pPr>
        <w:pStyle w:val="ListBullet"/>
      </w:pPr>
      <w:r>
        <w:t>the entity or operator has sufficient knowledge to manage the infrastructure or process effectively and efficiently to meet service delivery outcomes.</w:t>
      </w:r>
    </w:p>
    <w:p w:rsidR="00DC2492" w:rsidRDefault="00DC2492" w:rsidP="00ED5DDB">
      <w:pPr>
        <w:keepNext/>
      </w:pPr>
      <w:r>
        <w:lastRenderedPageBreak/>
        <w:t>The handover process ensures that:</w:t>
      </w:r>
    </w:p>
    <w:p w:rsidR="00DC2492" w:rsidRDefault="00DC2492" w:rsidP="00ED5DDB">
      <w:pPr>
        <w:pStyle w:val="ListBullet"/>
      </w:pPr>
      <w:r>
        <w:t>the operator and those responsible for maintenance are prepared to accept the investment; and</w:t>
      </w:r>
    </w:p>
    <w:p w:rsidR="00DC2492" w:rsidRDefault="00DC2492" w:rsidP="00ED5DDB">
      <w:pPr>
        <w:pStyle w:val="ListBullet"/>
      </w:pPr>
      <w:r>
        <w:t>the controlling entity has been actively involved in all aspects of the operational readiness studies.</w:t>
      </w:r>
    </w:p>
    <w:p w:rsidR="00DC2492" w:rsidRDefault="00E43FBE" w:rsidP="00DC2492">
      <w:r>
        <w:fldChar w:fldCharType="begin"/>
      </w:r>
      <w:r>
        <w:instrText xml:space="preserve"> REF _Ref498684975 \h </w:instrText>
      </w:r>
      <w:r>
        <w:fldChar w:fldCharType="separate"/>
      </w:r>
      <w:r w:rsidR="00FA0074">
        <w:t xml:space="preserve">Figure </w:t>
      </w:r>
      <w:r w:rsidR="00FA0074">
        <w:rPr>
          <w:noProof/>
        </w:rPr>
        <w:t>6</w:t>
      </w:r>
      <w:r>
        <w:fldChar w:fldCharType="end"/>
      </w:r>
      <w:r>
        <w:t xml:space="preserve"> </w:t>
      </w:r>
      <w:r w:rsidR="00DC2492">
        <w:t>outlines where commissioning and handover fits in the project lifecycle.</w:t>
      </w:r>
    </w:p>
    <w:p w:rsidR="00ED5DDB" w:rsidRDefault="00ED5DDB" w:rsidP="00ED5DDB">
      <w:pPr>
        <w:pStyle w:val="Caption"/>
      </w:pPr>
      <w:bookmarkStart w:id="19" w:name="_Ref498684975"/>
      <w:r>
        <w:t xml:space="preserve">Figure </w:t>
      </w:r>
      <w:r w:rsidR="00E36998">
        <w:fldChar w:fldCharType="begin"/>
      </w:r>
      <w:r w:rsidR="00E36998">
        <w:instrText xml:space="preserve"> SEQ Figure \* ARABIC </w:instrText>
      </w:r>
      <w:r w:rsidR="00E36998">
        <w:fldChar w:fldCharType="separate"/>
      </w:r>
      <w:r w:rsidR="00FA0074">
        <w:rPr>
          <w:noProof/>
        </w:rPr>
        <w:t>6</w:t>
      </w:r>
      <w:r w:rsidR="00E36998">
        <w:rPr>
          <w:noProof/>
        </w:rPr>
        <w:fldChar w:fldCharType="end"/>
      </w:r>
      <w:bookmarkEnd w:id="19"/>
      <w:r>
        <w:t>: C</w:t>
      </w:r>
      <w:r w:rsidR="00BA1EB2">
        <w:t>ommissioning and handover stage</w:t>
      </w:r>
    </w:p>
    <w:p w:rsidR="00BA1EB2" w:rsidRDefault="00BA1EB2" w:rsidP="00BA1EB2">
      <w:pPr>
        <w:spacing w:after="0"/>
      </w:pPr>
      <w:r w:rsidRPr="00BA1EB2">
        <w:rPr>
          <w:noProof/>
          <w:lang w:eastAsia="en-AU"/>
        </w:rPr>
        <mc:AlternateContent>
          <mc:Choice Requires="wpg">
            <w:drawing>
              <wp:inline distT="0" distB="0" distL="0" distR="0" wp14:anchorId="04DDB84E" wp14:editId="48F43EF5">
                <wp:extent cx="3255766" cy="756672"/>
                <wp:effectExtent l="0" t="0" r="1905" b="5715"/>
                <wp:docPr id="337" name="Group 6"/>
                <wp:cNvGraphicFramePr/>
                <a:graphic xmlns:a="http://schemas.openxmlformats.org/drawingml/2006/main">
                  <a:graphicData uri="http://schemas.microsoft.com/office/word/2010/wordprocessingGroup">
                    <wpg:wgp>
                      <wpg:cNvGrpSpPr/>
                      <wpg:grpSpPr>
                        <a:xfrm>
                          <a:off x="0" y="0"/>
                          <a:ext cx="3255766" cy="756672"/>
                          <a:chOff x="0" y="0"/>
                          <a:chExt cx="3255766" cy="756672"/>
                        </a:xfrm>
                      </wpg:grpSpPr>
                      <wps:wsp>
                        <wps:cNvPr id="338" name="Rectangle 338"/>
                        <wps:cNvSpPr/>
                        <wps:spPr>
                          <a:xfrm>
                            <a:off x="0" y="0"/>
                            <a:ext cx="2650889" cy="75667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39" name="Rectangle 339"/>
                        <wps:cNvSpPr/>
                        <wps:spPr>
                          <a:xfrm>
                            <a:off x="2715766" y="0"/>
                            <a:ext cx="540000" cy="75667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BA1EB2">
                              <w:pPr>
                                <w:pStyle w:val="NormalWeb"/>
                                <w:spacing w:before="0" w:after="0"/>
                                <w:jc w:val="center"/>
                              </w:pPr>
                              <w:r>
                                <w:rPr>
                                  <w:rFonts w:asciiTheme="minorHAnsi" w:eastAsia="Arial" w:hAnsi="Arial" w:cs="Calibri"/>
                                  <w:color w:val="FFFFFF" w:themeColor="background1"/>
                                  <w:kern w:val="24"/>
                                  <w:sz w:val="14"/>
                                  <w:szCs w:val="14"/>
                                  <w:lang w:val="en-US"/>
                                </w:rPr>
                                <w:t>Readiness for service</w:t>
                              </w:r>
                            </w:p>
                          </w:txbxContent>
                        </wps:txbx>
                        <wps:bodyPr lIns="0" tIns="0" rIns="0" bIns="0" rtlCol="0" anchor="ctr"/>
                      </wps:wsp>
                      <wps:wsp>
                        <wps:cNvPr id="340" name="Rectangle 340"/>
                        <wps:cNvSpPr/>
                        <wps:spPr>
                          <a:xfrm>
                            <a:off x="106623"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BA1EB2">
                              <w:pPr>
                                <w:pStyle w:val="NormalWeb"/>
                                <w:spacing w:before="0" w:after="0"/>
                                <w:jc w:val="center"/>
                              </w:pPr>
                              <w:r>
                                <w:rPr>
                                  <w:rFonts w:asciiTheme="minorHAnsi" w:eastAsia="Arial" w:hAnsi="Arial" w:cs="Calibri"/>
                                  <w:color w:val="FFFFFF" w:themeColor="background1"/>
                                  <w:kern w:val="24"/>
                                  <w:sz w:val="14"/>
                                  <w:szCs w:val="14"/>
                                  <w:lang w:val="en-US"/>
                                </w:rPr>
                                <w:t>Initiation</w:t>
                              </w:r>
                            </w:p>
                          </w:txbxContent>
                        </wps:txbx>
                        <wps:bodyPr lIns="0" tIns="0" rIns="0" bIns="0" rtlCol="0" anchor="ctr"/>
                      </wps:wsp>
                      <wps:wsp>
                        <wps:cNvPr id="341" name="Rectangle 341"/>
                        <wps:cNvSpPr/>
                        <wps:spPr>
                          <a:xfrm>
                            <a:off x="948906"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BA1EB2">
                              <w:pPr>
                                <w:pStyle w:val="NormalWeb"/>
                                <w:spacing w:before="0" w:after="0"/>
                                <w:jc w:val="center"/>
                              </w:pPr>
                              <w:r>
                                <w:rPr>
                                  <w:rFonts w:asciiTheme="minorHAnsi" w:eastAsia="Arial" w:hAnsi="Arial" w:cs="Calibri"/>
                                  <w:color w:val="FFFFFF" w:themeColor="background1"/>
                                  <w:kern w:val="24"/>
                                  <w:sz w:val="14"/>
                                  <w:szCs w:val="14"/>
                                  <w:lang w:val="en-US"/>
                                </w:rPr>
                                <w:t>Contract administration</w:t>
                              </w:r>
                            </w:p>
                          </w:txbxContent>
                        </wps:txbx>
                        <wps:bodyPr lIns="0" tIns="0" rIns="0" bIns="0" rtlCol="0" anchor="ctr"/>
                      </wps:wsp>
                      <wps:wsp>
                        <wps:cNvPr id="342" name="Rectangle 342"/>
                        <wps:cNvSpPr/>
                        <wps:spPr>
                          <a:xfrm>
                            <a:off x="1786990" y="114859"/>
                            <a:ext cx="756000" cy="52128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BA1EB2">
                              <w:pPr>
                                <w:pStyle w:val="NormalWeb"/>
                                <w:spacing w:before="0" w:after="0"/>
                                <w:jc w:val="center"/>
                              </w:pPr>
                              <w:r>
                                <w:rPr>
                                  <w:rFonts w:asciiTheme="minorHAnsi" w:eastAsia="Arial" w:hAnsi="Arial" w:cs="Calibri"/>
                                  <w:color w:val="FFFFFF" w:themeColor="background1"/>
                                  <w:kern w:val="24"/>
                                  <w:sz w:val="14"/>
                                  <w:szCs w:val="14"/>
                                  <w:lang w:val="en-US"/>
                                </w:rPr>
                                <w:t>Commissioning and handover</w:t>
                              </w:r>
                            </w:p>
                          </w:txbxContent>
                        </wps:txbx>
                        <wps:bodyPr lIns="0" tIns="0" rIns="0" bIns="0" rtlCol="0" anchor="ctr"/>
                      </wps:wsp>
                      <wps:wsp>
                        <wps:cNvPr id="343" name="Straight Arrow Connector 343"/>
                        <wps:cNvCnPr/>
                        <wps:spPr>
                          <a:xfrm>
                            <a:off x="867323"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4" name="Straight Arrow Connector 344"/>
                        <wps:cNvCnPr/>
                        <wps:spPr>
                          <a:xfrm>
                            <a:off x="1705606"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5" name="Straight Arrow Connector 345"/>
                        <wps:cNvCnPr/>
                        <wps:spPr>
                          <a:xfrm flipV="1">
                            <a:off x="2554895" y="372124"/>
                            <a:ext cx="160871" cy="1993"/>
                          </a:xfrm>
                          <a:prstGeom prst="straightConnector1">
                            <a:avLst/>
                          </a:prstGeom>
                          <a:ln w="127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_x0000_s1082" style="width:256.35pt;height:59.6pt;mso-position-horizontal-relative:char;mso-position-vertical-relative:line" coordsize="32557,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">
                <v:rect id="Rectangle 338" o:spid="_x0000_s1083" style="position:absolute;width:26508;height:7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FsIA&#10;AADcAAAADwAAAGRycy9kb3ducmV2LnhtbERPz2vCMBS+D/wfwhN2GZpOQaQziijFXXWi7vZI3trO&#10;5qUkWVv/++Uw2PHj+73aDLYRHflQO1bwOs1AEGtnai4VnD+KyRJEiMgGG8ek4EEBNuvR0wpz43o+&#10;UneKpUghHHJUUMXY5lIGXZHFMHUtceK+nLcYE/SlNB77FG4bOcuyhbRYc2qosKVdRfp++rEKDn6/&#10;6KP+PhbFVXftp7ldHi83pZ7Hw/YNRKQh/ov/3O9GwXy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KUWwgAAANwAAAAPAAAAAAAAAAAAAAAAAJgCAABkcnMvZG93&#10;bnJldi54bWxQSwUGAAAAAAQABAD1AAAAhwMAAAAA&#10;" fillcolor="#99cab7 [3208]" stroked="f" strokeweight="2pt">
                  <v:textbox inset="0,0,0,0"/>
                </v:rect>
                <v:rect id="Rectangle 339" o:spid="_x0000_s1084" style="position:absolute;left:27157;width:5400;height:7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yTMMA&#10;AADcAAAADwAAAGRycy9kb3ducmV2LnhtbESPzWrCQBSF90LfYbgFN1InGihpmomIInbb2E13l8xt&#10;Jm3mTsiMmvj0TqHQ5eH8fJxiM9pOXGjwrWMFq2UCgrh2uuVGwcfp8JSB8AFZY+eYFEzkYVM+zArM&#10;tbvyO12q0Ig4wj5HBSaEPpfS14Ys+qXriaP35QaLIcqhkXrAaxy3nVwnybO02HIkGOxpZ6j+qc42&#10;cr8XmXcno81ntuOjmfa6am9KzR/H7SuIQGP4D/+137SCNH2B3zPxCM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cyTMMAAADcAAAADwAAAAAAAAAAAAAAAACYAgAAZHJzL2Rv&#10;d25yZXYueG1sUEsFBgAAAAAEAAQA9QAAAIgDAAAAAA==&#10;" fillcolor="#007b4b [3205]" stroked="f" strokeweight="2pt">
                  <v:textbox inset="0,0,0,0">
                    <w:txbxContent>
                      <w:p w:rsidR="00800D32" w:rsidRDefault="00800D32" w:rsidP="00BA1EB2">
                        <w:pPr>
                          <w:pStyle w:val="NormalWeb"/>
                          <w:spacing w:before="0" w:after="0"/>
                          <w:jc w:val="center"/>
                        </w:pPr>
                        <w:r>
                          <w:rPr>
                            <w:rFonts w:asciiTheme="minorHAnsi" w:eastAsia="Arial" w:hAnsi="Arial" w:cs="Calibri"/>
                            <w:color w:val="FFFFFF" w:themeColor="background1"/>
                            <w:kern w:val="24"/>
                            <w:sz w:val="14"/>
                            <w:szCs w:val="14"/>
                            <w:lang w:val="en-US"/>
                          </w:rPr>
                          <w:t>Readiness for service</w:t>
                        </w:r>
                      </w:p>
                    </w:txbxContent>
                  </v:textbox>
                </v:rect>
                <v:rect id="Rectangle 340" o:spid="_x0000_s1085" style="position:absolute;left:1066;top:1148;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orMAA&#10;AADcAAAADwAAAGRycy9kb3ducmV2LnhtbERPTWvCQBC9F/wPywi9lLppFQnRVYpS6tXopbchO2bT&#10;ZmdDdtXYX985CB4f73u5HnyrLtTHJrCBt0kGirgKtuHawPHw+ZqDignZYhuYDNwowno1elpiYcOV&#10;93QpU60khGOBBlxKXaF1rBx5jJPQEQt3Cr3HJLCvte3xKuG+1e9ZNtceG5YGhx1tHFW/5dlL789L&#10;HsPBWfedb/jL3ba2bP6MeR4PHwtQiYb0EN/dO2tgOpP5ckaOgF7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vorMAAAADcAAAADwAAAAAAAAAAAAAAAACYAgAAZHJzL2Rvd25y&#10;ZXYueG1sUEsFBgAAAAAEAAQA9QAAAIUDAAAAAA==&#10;" fillcolor="#007b4b [3205]" stroked="f" strokeweight="2pt">
                  <v:textbox inset="0,0,0,0">
                    <w:txbxContent>
                      <w:p w:rsidR="00800D32" w:rsidRDefault="00800D32" w:rsidP="00BA1EB2">
                        <w:pPr>
                          <w:pStyle w:val="NormalWeb"/>
                          <w:spacing w:before="0" w:after="0"/>
                          <w:jc w:val="center"/>
                        </w:pPr>
                        <w:r>
                          <w:rPr>
                            <w:rFonts w:asciiTheme="minorHAnsi" w:eastAsia="Arial" w:hAnsi="Arial" w:cs="Calibri"/>
                            <w:color w:val="FFFFFF" w:themeColor="background1"/>
                            <w:kern w:val="24"/>
                            <w:sz w:val="14"/>
                            <w:szCs w:val="14"/>
                            <w:lang w:val="en-US"/>
                          </w:rPr>
                          <w:t>Initiation</w:t>
                        </w:r>
                      </w:p>
                    </w:txbxContent>
                  </v:textbox>
                </v:rect>
                <v:rect id="Rectangle 341" o:spid="_x0000_s1086" style="position:absolute;left:9489;top:1148;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NN8MA&#10;AADcAAAADwAAAGRycy9kb3ducmV2LnhtbESPX2vCMBTF3wd+h3CFvYyZOoeUahTpGNvrqi97uzTX&#10;JtrclCbWuk+/CIM9Hs6fH2e9HV0rBuqD9axgPstAENdeW24UHPbvzzmIEJE1tp5JwY0CbDeThzUW&#10;2l/5i4YqNiKNcChQgYmxK6QMtSGHYeY74uQdfe8wJtk3Uvd4TeOulS9ZtpQOLSeCwY5KQ/W5urjE&#10;PT3lwe+NNt95yR/m9qYr+6PU43TcrUBEGuN/+K/9qRUsXudwP5OO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dNN8MAAADcAAAADwAAAAAAAAAAAAAAAACYAgAAZHJzL2Rv&#10;d25yZXYueG1sUEsFBgAAAAAEAAQA9QAAAIgDAAAAAA==&#10;" fillcolor="#007b4b [3205]" stroked="f" strokeweight="2pt">
                  <v:textbox inset="0,0,0,0">
                    <w:txbxContent>
                      <w:p w:rsidR="00800D32" w:rsidRDefault="00800D32" w:rsidP="00BA1EB2">
                        <w:pPr>
                          <w:pStyle w:val="NormalWeb"/>
                          <w:spacing w:before="0" w:after="0"/>
                          <w:jc w:val="center"/>
                        </w:pPr>
                        <w:r>
                          <w:rPr>
                            <w:rFonts w:asciiTheme="minorHAnsi" w:eastAsia="Arial" w:hAnsi="Arial" w:cs="Calibri"/>
                            <w:color w:val="FFFFFF" w:themeColor="background1"/>
                            <w:kern w:val="24"/>
                            <w:sz w:val="14"/>
                            <w:szCs w:val="14"/>
                            <w:lang w:val="en-US"/>
                          </w:rPr>
                          <w:t>Contract administration</w:t>
                        </w:r>
                      </w:p>
                    </w:txbxContent>
                  </v:textbox>
                </v:rect>
                <v:rect id="Rectangle 342" o:spid="_x0000_s1087" style="position:absolute;left:17869;top:1148;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7X8YA&#10;AADcAAAADwAAAGRycy9kb3ducmV2LnhtbESPQWsCMRSE70L/Q3gFL6JZrS1laxSpFESK0K2FHh/J&#10;62bp5mWbpLr996YgeBxm5htmsepdK44UYuNZwXRSgCDW3jRcKzi8v4wfQcSEbLD1TAr+KMJqeTNY&#10;YGn8id/oWKVaZAjHEhXYlLpSyqgtOYwT3xFn78sHhynLUEsT8JThrpWzoniQDhvOCxY7erakv6tf&#10;p6Ct9h+0Ddrs+vnP56i41xvbvCo1vO3XTyAS9ekavrS3RsHdfAb/Z/IRk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W7X8YAAADcAAAADwAAAAAAAAAAAAAAAACYAgAAZHJz&#10;L2Rvd25yZXYueG1sUEsFBgAAAAAEAAQA9QAAAIsDAAAAAA==&#10;" fillcolor="#00573f [3204]" stroked="f" strokeweight="2pt">
                  <v:textbox inset="0,0,0,0">
                    <w:txbxContent>
                      <w:p w:rsidR="00800D32" w:rsidRDefault="00800D32" w:rsidP="00BA1EB2">
                        <w:pPr>
                          <w:pStyle w:val="NormalWeb"/>
                          <w:spacing w:before="0" w:after="0"/>
                          <w:jc w:val="center"/>
                        </w:pPr>
                        <w:r>
                          <w:rPr>
                            <w:rFonts w:asciiTheme="minorHAnsi" w:eastAsia="Arial" w:hAnsi="Arial" w:cs="Calibri"/>
                            <w:color w:val="FFFFFF" w:themeColor="background1"/>
                            <w:kern w:val="24"/>
                            <w:sz w:val="14"/>
                            <w:szCs w:val="14"/>
                            <w:lang w:val="en-US"/>
                          </w:rPr>
                          <w:t>Commissioning and handover</w:t>
                        </w:r>
                      </w:p>
                    </w:txbxContent>
                  </v:textbox>
                </v:rect>
                <v:shape id="Straight Arrow Connector 343" o:spid="_x0000_s1088" type="#_x0000_t32" style="position:absolute;left:8673;top:3731;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sssIAAADcAAAADwAAAGRycy9kb3ducmV2LnhtbESPT4vCMBTE74LfITzBm6b+wdWuUWRh&#10;RW9udy/eHs3bpti81CZq/fZGEDwOM/MbZrlubSWu1PjSsYLRMAFBnDtdcqHg7/d7MAfhA7LGyjEp&#10;uJOH9arbWWKq3Y1/6JqFQkQI+xQVmBDqVEqfG7Loh64mjt6/ayyGKJtC6gZvEW4rOU6SmbRYclww&#10;WNOXofyUXayC83hbH8kekPZMxSVf7M3H/ahUv9duPkEEasM7/GrvtILJdALP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ssssIAAADcAAAADwAAAAAAAAAAAAAA&#10;AAChAgAAZHJzL2Rvd25yZXYueG1sUEsFBgAAAAAEAAQA+QAAAJADAAAAAA==&#10;" strokecolor="#53565a [3215]">
                  <v:stroke endarrow="block"/>
                </v:shape>
                <v:shape id="Straight Arrow Connector 344" o:spid="_x0000_s1089" type="#_x0000_t32" style="position:absolute;left:17056;top:3731;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K0xsQAAADcAAAADwAAAGRycy9kb3ducmV2LnhtbESPQWvCQBSE7wX/w/KE3uqmqVRNXUUK&#10;LfWmaS/eHtnXbGj2bcxuTPLvXUHocZiZb5j1drC1uFDrK8cKnmcJCOLC6YpLBT/fH09LED4ga6wd&#10;k4KRPGw3k4c1Ztr1fKRLHkoRIewzVGBCaDIpfWHIop+5hjh6v661GKJsS6lb7CPc1jJNkldpseK4&#10;YLChd0PFX95ZBef0szmRPSDtmcquWO3NYjwp9Tgddm8gAg3hP3xvf2kFL/M53M7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rTGxAAAANwAAAAPAAAAAAAAAAAA&#10;AAAAAKECAABkcnMvZG93bnJldi54bWxQSwUGAAAAAAQABAD5AAAAkgMAAAAA&#10;" strokecolor="#53565a [3215]">
                  <v:stroke endarrow="block"/>
                </v:shape>
                <v:shape id="Straight Arrow Connector 345" o:spid="_x0000_s1090" type="#_x0000_t32" style="position:absolute;left:25548;top:3721;width:1609;height: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d+ocQAAADcAAAADwAAAGRycy9kb3ducmV2LnhtbESPQWvCQBSE7wX/w/IEb7rRVhuiq4jF&#10;6lFtqeT2yD6TYPZtyK4a/70rCD0OM/MNM1u0phJXalxpWcFwEIEgzqwuOVfw+7PuxyCcR9ZYWSYF&#10;d3KwmHfeZphoe+M9XQ8+FwHCLkEFhfd1IqXLCjLoBrYmDt7JNgZ9kE0udYO3ADeVHEXRRBosOSwU&#10;WNOqoOx8uBgFqfvmYTzC+HOz/ovcMU797itVqtdtl1MQnlr/H361t1rB+8cYnmfC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36hxAAAANwAAAAPAAAAAAAAAAAA&#10;AAAAAKECAABkcnMvZG93bnJldi54bWxQSwUGAAAAAAQABAD5AAAAkgMAAAAA&#10;" strokecolor="#53565a [3215]" strokeweight="1pt">
                  <v:stroke endarrow="block"/>
                </v:shape>
                <w10:anchorlock/>
              </v:group>
            </w:pict>
          </mc:Fallback>
        </mc:AlternateContent>
      </w:r>
    </w:p>
    <w:p w:rsidR="00DC2492" w:rsidRDefault="00DC2492" w:rsidP="00BA1EB2">
      <w:pPr>
        <w:spacing w:before="0" w:after="0"/>
      </w:pPr>
    </w:p>
    <w:p w:rsidR="00DC2492" w:rsidRDefault="00DC2492" w:rsidP="00554365">
      <w:pPr>
        <w:pStyle w:val="Heading3"/>
      </w:pPr>
      <w:r>
        <w:t>Commissioning</w:t>
      </w:r>
    </w:p>
    <w:p w:rsidR="00DC2492" w:rsidRDefault="00DC2492" w:rsidP="00DC2492">
      <w:r>
        <w:t>Commissioning is usually undertaken before handover to ensure everything is ready for occupation or use. Any works outstanding under the contract should be identified and documented so there is a clear understanding of any work still to be completed as part of the project.</w:t>
      </w:r>
    </w:p>
    <w:p w:rsidR="00DC2492" w:rsidRDefault="00DC2492" w:rsidP="00DC2492">
      <w:r>
        <w:t>There should be a clearly documented history that outlines the necessary commissioning tests, acceptance criteria, tolerance levels, reporting requirements and the means for measuring the criteria. The criteria and measurements should be as quantitative as possible and relate to agreed standards (e.g. Australian Standards).</w:t>
      </w:r>
    </w:p>
    <w:p w:rsidR="00DC2492" w:rsidRDefault="00DC2492" w:rsidP="00DC2492">
      <w:r>
        <w:t xml:space="preserve">During the defects liability period of the contract (if there is such a period), the contractor is responsible for completing omissions and defects outstanding at practical completion and for rectifying additional identified defects. </w:t>
      </w:r>
    </w:p>
    <w:p w:rsidR="00DC2492" w:rsidRDefault="00DC2492" w:rsidP="00DC2492">
      <w:r>
        <w:t>Commissioning usually starts after the project manager or superintendent accepts that contract quality and performance criteria have been achieved. The commissioning team should have sufficient skills and experience in the type of infrastructure, or in complex processes, to assess its acceptability.</w:t>
      </w:r>
    </w:p>
    <w:p w:rsidR="00DC2492" w:rsidRDefault="00DC2492" w:rsidP="00DC2492">
      <w:r>
        <w:t>A commissioning plan should be developed by the contractor and when acceptable agreed to by the project manager or superintendent. A commission test log, checklist or report provides written evidence of tests and results. It identifies:</w:t>
      </w:r>
    </w:p>
    <w:p w:rsidR="00DC2492" w:rsidRDefault="00DC2492" w:rsidP="00ED5DDB">
      <w:pPr>
        <w:pStyle w:val="ListBullet"/>
      </w:pPr>
      <w:r>
        <w:t>areas of compliance and non-compliance;</w:t>
      </w:r>
    </w:p>
    <w:p w:rsidR="00DC2492" w:rsidRDefault="00DC2492" w:rsidP="00ED5DDB">
      <w:pPr>
        <w:pStyle w:val="ListBullet"/>
      </w:pPr>
      <w:r>
        <w:t>what corrective action is required in the event of non-compliance;</w:t>
      </w:r>
    </w:p>
    <w:p w:rsidR="00DC2492" w:rsidRDefault="00DC2492" w:rsidP="00ED5DDB">
      <w:pPr>
        <w:pStyle w:val="ListBullet"/>
      </w:pPr>
      <w:r>
        <w:t>any re-testing requirements; and</w:t>
      </w:r>
    </w:p>
    <w:p w:rsidR="00DC2492" w:rsidRDefault="00DC2492" w:rsidP="00ED5DDB">
      <w:pPr>
        <w:pStyle w:val="ListBullet"/>
      </w:pPr>
      <w:r>
        <w:t>a documented plan for re-testing or corrective action.</w:t>
      </w:r>
    </w:p>
    <w:p w:rsidR="00DC2492" w:rsidRDefault="00DC2492" w:rsidP="00DC2492">
      <w:r>
        <w:t>Involving operators (and those responsible for asset maintenance) in the commissioning and handover process is a key element in the transition process.</w:t>
      </w:r>
    </w:p>
    <w:p w:rsidR="00DC2492" w:rsidRDefault="00DC2492" w:rsidP="00554365">
      <w:pPr>
        <w:pStyle w:val="Heading3"/>
      </w:pPr>
      <w:r>
        <w:t>Handover</w:t>
      </w:r>
    </w:p>
    <w:p w:rsidR="00DC2492" w:rsidRDefault="00DC2492" w:rsidP="00DC2492">
      <w:r>
        <w:t>Once the project has reached practical completion, handover from the contractor to the service delivery agency and its users can take place. From this time on, the service provider agency takes responsibility for the asset or process, although a period of time for the contractor to rectify defects is normally allowed before finalising the contract.</w:t>
      </w:r>
    </w:p>
    <w:p w:rsidR="00DC2492" w:rsidRDefault="00DC2492" w:rsidP="00ED5DDB">
      <w:pPr>
        <w:keepNext/>
      </w:pPr>
      <w:r>
        <w:lastRenderedPageBreak/>
        <w:t>The handover process may include:</w:t>
      </w:r>
    </w:p>
    <w:p w:rsidR="00DC2492" w:rsidRDefault="00DC2492" w:rsidP="00ED5DDB">
      <w:pPr>
        <w:pStyle w:val="ListBullet"/>
      </w:pPr>
      <w:r>
        <w:t>provision of ‘as constructed’ (or ‘as built’) drawings (hard copy and digital) in an agreed format to the controlling entity and operators (or those responsible for maintenance);</w:t>
      </w:r>
    </w:p>
    <w:p w:rsidR="00DC2492" w:rsidRDefault="00DC2492" w:rsidP="00ED5DDB">
      <w:pPr>
        <w:pStyle w:val="ListBullet"/>
      </w:pPr>
      <w:r>
        <w:t>training of the controlling entity and operators (or those responsible for maintenance), particularly regarding specialist equipment or procedures. Most of this training is likely to need completing before asset handover;</w:t>
      </w:r>
    </w:p>
    <w:p w:rsidR="00DC2492" w:rsidRDefault="00DC2492" w:rsidP="00ED5DDB">
      <w:pPr>
        <w:pStyle w:val="ListBullet"/>
      </w:pPr>
      <w:r>
        <w:t xml:space="preserve">provision of operation and maintenance manuals (hard copy and digital) in an agreed format to the controlling entity and operators (or those responsible </w:t>
      </w:r>
      <w:r w:rsidR="00E43123">
        <w:t>for maintenance</w:t>
      </w:r>
      <w:r>
        <w:t>). These should be provided to the project manager or their superintendent well before handover. The manuals should be clearly specified in the contract documents;</w:t>
      </w:r>
    </w:p>
    <w:p w:rsidR="00DC2492" w:rsidRDefault="00DC2492" w:rsidP="00ED5DDB">
      <w:pPr>
        <w:pStyle w:val="ListBullet"/>
      </w:pPr>
      <w:r>
        <w:t>provision of an asset management plan, consistent with the requirements of the Asset Management Accountability Framework and good practice asset management;</w:t>
      </w:r>
    </w:p>
    <w:p w:rsidR="00DC2492" w:rsidRDefault="00DC2492" w:rsidP="00ED5DDB">
      <w:pPr>
        <w:pStyle w:val="ListBullet"/>
      </w:pPr>
      <w:r>
        <w:t xml:space="preserve">compilation of an asset register (database) formatted for the controlling entities’ asset management information </w:t>
      </w:r>
      <w:r w:rsidR="00E43123">
        <w:t>system, including</w:t>
      </w:r>
      <w:r>
        <w:t xml:space="preserve"> defined (or stated) asset attributes;</w:t>
      </w:r>
    </w:p>
    <w:p w:rsidR="00DC2492" w:rsidRDefault="00DC2492" w:rsidP="00ED5DDB">
      <w:pPr>
        <w:pStyle w:val="ListBullet"/>
      </w:pPr>
      <w:r>
        <w:t>identification of any asset element subject to premature obsolescence (e.g. ICT elements), complete with obsolescence management strategies;</w:t>
      </w:r>
    </w:p>
    <w:p w:rsidR="00DC2492" w:rsidRDefault="00DC2492" w:rsidP="00ED5DDB">
      <w:pPr>
        <w:pStyle w:val="ListBullet"/>
      </w:pPr>
      <w:r>
        <w:t>establishment of, and adjustment to, inventories support requirements (such as, spares pool for routine maintenance and failure response);</w:t>
      </w:r>
    </w:p>
    <w:p w:rsidR="00DC2492" w:rsidRDefault="00DC2492" w:rsidP="00ED5DDB">
      <w:pPr>
        <w:pStyle w:val="ListBullet"/>
      </w:pPr>
      <w:r>
        <w:t>establishment of investment supply chains, necessary for the on-going sustainment of the investment;</w:t>
      </w:r>
    </w:p>
    <w:p w:rsidR="00DC2492" w:rsidRDefault="00DC2492" w:rsidP="00ED5DDB">
      <w:pPr>
        <w:pStyle w:val="ListBullet"/>
      </w:pPr>
      <w:r>
        <w:t>unit rates or costs per functional unit for various components: these should be collated along with reasons for rate variation; and this should feed back into the department or agency’s estimating database;</w:t>
      </w:r>
    </w:p>
    <w:p w:rsidR="00DC2492" w:rsidRDefault="00DC2492" w:rsidP="00ED5DDB">
      <w:pPr>
        <w:pStyle w:val="ListBullet"/>
      </w:pPr>
      <w:r>
        <w:t>provision of copies of all approvals, development conditions and permits associated with the development;</w:t>
      </w:r>
    </w:p>
    <w:p w:rsidR="00DC2492" w:rsidRDefault="00DC2492" w:rsidP="00ED5DDB">
      <w:pPr>
        <w:pStyle w:val="ListBullet"/>
      </w:pPr>
      <w:r>
        <w:t>a benefits management plan and reporting criteria;</w:t>
      </w:r>
    </w:p>
    <w:p w:rsidR="00DC2492" w:rsidRDefault="00DC2492" w:rsidP="00ED5DDB">
      <w:pPr>
        <w:pStyle w:val="ListBullet"/>
      </w:pPr>
      <w:r>
        <w:t>a commissioning report and supporting information (e.g. test results and certificates);</w:t>
      </w:r>
    </w:p>
    <w:p w:rsidR="00DC2492" w:rsidRDefault="00DC2492" w:rsidP="00ED5DDB">
      <w:pPr>
        <w:pStyle w:val="ListBullet"/>
      </w:pPr>
      <w:r>
        <w:t>provision of a schedule of warranties (from the contractor(s), sub-contractor(s) and supplier(s)), and confirmation that items identified during the defects and dilapidation surveys are covered under the associated warranty (or warranties);</w:t>
      </w:r>
    </w:p>
    <w:p w:rsidR="00DC2492" w:rsidRDefault="00DC2492" w:rsidP="00ED5DDB">
      <w:pPr>
        <w:pStyle w:val="ListBullet"/>
      </w:pPr>
      <w:r>
        <w:t>establishment and implementation of a warranty management plan (a Failure Reporting, Analysis and Corrective Action System is an example)</w:t>
      </w:r>
    </w:p>
    <w:p w:rsidR="00DC2492" w:rsidRDefault="00DC2492" w:rsidP="00ED5DDB">
      <w:pPr>
        <w:pStyle w:val="ListBullet"/>
      </w:pPr>
      <w:r>
        <w:t>a photographic dilapidation survey (particularly useful in construction projects) as evidence of the actual condition at the time of practical completion and associated handover; this is useful in identifying any further defects or damage that may be caused by the new operator, or contractors themselves, during the defects liability period (this protects against further costs or variations);</w:t>
      </w:r>
    </w:p>
    <w:p w:rsidR="00DC2492" w:rsidRDefault="00DC2492" w:rsidP="00ED5DDB">
      <w:pPr>
        <w:pStyle w:val="ListBullet"/>
      </w:pPr>
      <w:r>
        <w:t>in certain circumstances, provision of a business plan for the operation of the asset;</w:t>
      </w:r>
    </w:p>
    <w:p w:rsidR="00DC2492" w:rsidRDefault="00DC2492" w:rsidP="00ED5DDB">
      <w:pPr>
        <w:pStyle w:val="ListBullet"/>
      </w:pPr>
      <w:r>
        <w:t>performance reports on contractors, sub-contractors and consultants, completed and stored in the department or agency’s database for future reference;</w:t>
      </w:r>
    </w:p>
    <w:p w:rsidR="00DC2492" w:rsidRDefault="00DC2492" w:rsidP="00ED5DDB">
      <w:pPr>
        <w:pStyle w:val="ListBullet"/>
      </w:pPr>
      <w:r>
        <w:t>a management review: in certain circumstances, an audit of the project or contract management process may be warranted: the opportunity may be lost once the project team has disbanded, and it will be difficult to capture lessons learned;</w:t>
      </w:r>
    </w:p>
    <w:p w:rsidR="00DC2492" w:rsidRDefault="00DC2492" w:rsidP="00ED5DDB">
      <w:pPr>
        <w:pStyle w:val="ListBullet"/>
        <w:keepNext/>
        <w:ind w:left="288" w:hanging="288"/>
      </w:pPr>
      <w:r>
        <w:lastRenderedPageBreak/>
        <w:t>indexing and archiving of contract documentation at the appropriate time, with the indexing substantially completed soon after practical completion; and</w:t>
      </w:r>
    </w:p>
    <w:p w:rsidR="00DC2492" w:rsidRDefault="00DC2492" w:rsidP="00ED5DDB">
      <w:pPr>
        <w:pStyle w:val="ListBullet"/>
      </w:pPr>
      <w:r>
        <w:t xml:space="preserve">planning for the defects liability period, when rectification and make-good arrangements take place. </w:t>
      </w:r>
    </w:p>
    <w:p w:rsidR="00DC2492" w:rsidRDefault="00DC2492" w:rsidP="00DC2492">
      <w:r>
        <w:t>The following information should be supplied to the asset owner/operator so the Government agency can update its asset register:</w:t>
      </w:r>
    </w:p>
    <w:p w:rsidR="00DC2492" w:rsidRDefault="00DC2492" w:rsidP="00ED5DDB">
      <w:pPr>
        <w:pStyle w:val="ListBullet"/>
      </w:pPr>
      <w:r>
        <w:t>asset attributes and costs, disaggregated in a logical and acceptable way that is consistent with the agency’s asset register hierarchy and the standards to be met;</w:t>
      </w:r>
    </w:p>
    <w:p w:rsidR="00DC2492" w:rsidRDefault="00DC2492" w:rsidP="00ED5DDB">
      <w:pPr>
        <w:pStyle w:val="ListBullet"/>
      </w:pPr>
      <w:r>
        <w:t>asset valuation, including ‘useful life’ and annual depreciation; and</w:t>
      </w:r>
    </w:p>
    <w:p w:rsidR="00DC2492" w:rsidRDefault="00DC2492" w:rsidP="00ED5DDB">
      <w:pPr>
        <w:pStyle w:val="ListBullet"/>
      </w:pPr>
      <w:r>
        <w:t>post-occupancy evaluation and evaluation of consultants and contractors.</w:t>
      </w:r>
    </w:p>
    <w:p w:rsidR="00DC2492" w:rsidRDefault="00DC2492" w:rsidP="00DC2492">
      <w:r>
        <w:t xml:space="preserve">The project manager is accountable that this has been achieved and that it is consistent with agency knowledge management requirements. </w:t>
      </w:r>
    </w:p>
    <w:p w:rsidR="00DC2492" w:rsidRDefault="00DC2492" w:rsidP="00554365">
      <w:pPr>
        <w:pStyle w:val="Heading3"/>
      </w:pPr>
      <w:r>
        <w:t>Documentation</w:t>
      </w:r>
    </w:p>
    <w:p w:rsidR="00DC2492" w:rsidRDefault="00DC2492" w:rsidP="00DC2492">
      <w:r>
        <w:t>At this stage, the business case should be updated, particularly regarding:</w:t>
      </w:r>
    </w:p>
    <w:p w:rsidR="00DC2492" w:rsidRDefault="00DC2492" w:rsidP="00ED5DDB">
      <w:pPr>
        <w:pStyle w:val="ListBullet"/>
      </w:pPr>
      <w:r>
        <w:t>actual capital costs;</w:t>
      </w:r>
    </w:p>
    <w:p w:rsidR="00DC2492" w:rsidRDefault="00DC2492" w:rsidP="00ED5DDB">
      <w:pPr>
        <w:pStyle w:val="ListBullet"/>
      </w:pPr>
      <w:r>
        <w:t>risk management: Did the predicted risk events occur and what were the final consequences? What were the costs associated with contingent responses? Were there any useful lessons learned?;</w:t>
      </w:r>
    </w:p>
    <w:p w:rsidR="00DC2492" w:rsidRDefault="00DC2492" w:rsidP="00ED5DDB">
      <w:pPr>
        <w:pStyle w:val="ListBullet"/>
      </w:pPr>
      <w:r>
        <w:t>other implementation issues that affected the project, particularly those not anticipated (unforeseen risks) in the original business case;</w:t>
      </w:r>
    </w:p>
    <w:p w:rsidR="00DC2492" w:rsidRDefault="00DC2492" w:rsidP="00ED5DDB">
      <w:pPr>
        <w:pStyle w:val="ListBullet"/>
      </w:pPr>
      <w:r>
        <w:t>the areas of the business case that continue to be valid (provide a brief commentary); and</w:t>
      </w:r>
    </w:p>
    <w:p w:rsidR="00DC2492" w:rsidRDefault="00DC2492" w:rsidP="00ED5DDB">
      <w:pPr>
        <w:pStyle w:val="ListBullet"/>
      </w:pPr>
      <w:r>
        <w:t>whether the benefits proposed at the start of the project are still valid.</w:t>
      </w:r>
    </w:p>
    <w:p w:rsidR="00DC2492" w:rsidRDefault="00DC2492" w:rsidP="00DC2492">
      <w:r>
        <w:t>The updated Investment Business Plan (extracted from the business case) provides an historical record for reference, particularly if similar projects are considered in the future.</w:t>
      </w:r>
      <w:r w:rsidR="00016A95">
        <w:t xml:space="preserve"> </w:t>
      </w:r>
    </w:p>
    <w:p w:rsidR="00DC2492" w:rsidRDefault="00DC2492" w:rsidP="00DC2492">
      <w:r>
        <w:t>Lessons learned from project implementation should be documented using a project wrap-up report. Refer Appendix B for a template project wrap-up report. The purpose of this report is to:</w:t>
      </w:r>
    </w:p>
    <w:p w:rsidR="00DC2492" w:rsidRDefault="00DC2492" w:rsidP="00ED5DDB">
      <w:pPr>
        <w:pStyle w:val="ListBullet"/>
      </w:pPr>
      <w:r>
        <w:t>provide a recommendation as to whether or not the project should be closed;</w:t>
      </w:r>
    </w:p>
    <w:p w:rsidR="00DC2492" w:rsidRDefault="00DC2492" w:rsidP="00ED5DDB">
      <w:pPr>
        <w:pStyle w:val="ListBullet"/>
      </w:pPr>
      <w:r>
        <w:t>summarise key project factors and recommendations, post implementation; and</w:t>
      </w:r>
    </w:p>
    <w:p w:rsidR="00DC2492" w:rsidRDefault="00DC2492" w:rsidP="00ED5DDB">
      <w:pPr>
        <w:pStyle w:val="ListBullet"/>
      </w:pPr>
      <w:r>
        <w:t>outline any unresolved project factors and how they could be managed.</w:t>
      </w:r>
    </w:p>
    <w:p w:rsidR="00DC2492" w:rsidRDefault="00DC2492" w:rsidP="00DC2492">
      <w:r>
        <w:t>This report is a communications tool and should be used to seek authorisation from the Project Steering Committee (or control group) to close the project</w:t>
      </w:r>
    </w:p>
    <w:p w:rsidR="00DC2492" w:rsidRPr="00ED5DDB" w:rsidRDefault="00DC2492" w:rsidP="00DC2492">
      <w:pPr>
        <w:rPr>
          <w:rStyle w:val="Emphasis"/>
        </w:rPr>
      </w:pPr>
      <w:r w:rsidRPr="00ED5DDB">
        <w:rPr>
          <w:rStyle w:val="Emphasis"/>
        </w:rPr>
        <w:t xml:space="preserve">An important project completion task is ensuring knowledge is not lost in transition. </w:t>
      </w:r>
    </w:p>
    <w:p w:rsidR="00DC2492" w:rsidRDefault="00DC2492" w:rsidP="00DC2492">
      <w:r>
        <w:t>A suitably qualified and experienced person, independent of the project, should check and validate that the project manager has completed all necessary actions to ensure knowledge management requirements have been met.</w:t>
      </w:r>
    </w:p>
    <w:p w:rsidR="00ED5DDB" w:rsidRDefault="00ED5DDB">
      <w:pPr>
        <w:rPr>
          <w:rFonts w:asciiTheme="majorHAnsi" w:eastAsiaTheme="majorEastAsia" w:hAnsiTheme="majorHAnsi" w:cstheme="majorBidi"/>
          <w:bCs/>
          <w:color w:val="00573F" w:themeColor="accent1"/>
          <w:spacing w:val="-2"/>
          <w:sz w:val="24"/>
          <w:szCs w:val="26"/>
        </w:rPr>
      </w:pPr>
      <w:r>
        <w:br w:type="page"/>
      </w:r>
    </w:p>
    <w:p w:rsidR="00DC2492" w:rsidRDefault="00DC2492" w:rsidP="00554365">
      <w:pPr>
        <w:pStyle w:val="Heading3"/>
      </w:pPr>
      <w:r w:rsidRPr="00DC2492">
        <w:lastRenderedPageBreak/>
        <w:t>Commissioning and handover checklist</w:t>
      </w:r>
    </w:p>
    <w:p w:rsidR="00DC2492" w:rsidRDefault="00DC2492" w:rsidP="00ED5DDB">
      <w:pPr>
        <w:pStyle w:val="HighlightBoxHeading"/>
      </w:pPr>
      <w:r>
        <w:t>Checklist for commissioning and handover</w:t>
      </w:r>
    </w:p>
    <w:p w:rsidR="00DC2492" w:rsidRDefault="00DC2492" w:rsidP="00ED5DDB">
      <w:pPr>
        <w:pStyle w:val="HighlightBoxcheckbox"/>
      </w:pPr>
      <w:r>
        <w:t>Have acceptance criteria been explicitly documented in the contract documents?</w:t>
      </w:r>
    </w:p>
    <w:p w:rsidR="00DC2492" w:rsidRDefault="00DC2492" w:rsidP="00ED5DDB">
      <w:pPr>
        <w:pStyle w:val="HighlightBoxcheckbox"/>
      </w:pPr>
      <w:r>
        <w:t>Does the commissioning team have sufficient skills and experience?</w:t>
      </w:r>
    </w:p>
    <w:p w:rsidR="00DC2492" w:rsidRDefault="00DC2492" w:rsidP="00ED5DDB">
      <w:pPr>
        <w:pStyle w:val="HighlightBoxcheckbox"/>
      </w:pPr>
      <w:r>
        <w:t>Is the contractor’s commissioning plan acceptable?</w:t>
      </w:r>
    </w:p>
    <w:p w:rsidR="00DC2492" w:rsidRDefault="00DC2492" w:rsidP="00ED5DDB">
      <w:pPr>
        <w:pStyle w:val="HighlightBoxcheckbox"/>
      </w:pPr>
      <w:r>
        <w:t>Are the future operators (or those responsible for maintaining the asset) involved in the commissioning and handover process?</w:t>
      </w:r>
    </w:p>
    <w:p w:rsidR="00DC2492" w:rsidRDefault="00DC2492" w:rsidP="00ED5DDB">
      <w:pPr>
        <w:pStyle w:val="HighlightBoxcheckbox"/>
      </w:pPr>
      <w:r>
        <w:t>Do test logs, checklists or reports provide adequate evidence of acceptability or non-acceptance?</w:t>
      </w:r>
    </w:p>
    <w:p w:rsidR="00DC2492" w:rsidRDefault="00DC2492" w:rsidP="00ED5DDB">
      <w:pPr>
        <w:pStyle w:val="HighlightBoxcheckbox"/>
      </w:pPr>
      <w:r>
        <w:t>Have the following been undertaken as part of the handover process?</w:t>
      </w:r>
    </w:p>
    <w:p w:rsidR="00DC2492" w:rsidRDefault="00ED5DDB" w:rsidP="00ED5DDB">
      <w:pPr>
        <w:pStyle w:val="HighlightBoxText"/>
        <w:tabs>
          <w:tab w:val="left" w:pos="360"/>
        </w:tabs>
        <w:spacing w:before="60"/>
        <w:ind w:left="630" w:hanging="630"/>
      </w:pPr>
      <w:r>
        <w:tab/>
        <w:t>–</w:t>
      </w:r>
      <w:r>
        <w:tab/>
      </w:r>
      <w:r w:rsidR="00DC2492">
        <w:t>provision of ‘as constructed’ (‘as built’) drawings;</w:t>
      </w:r>
    </w:p>
    <w:p w:rsidR="00DC2492" w:rsidRDefault="00ED5DDB" w:rsidP="00ED5DDB">
      <w:pPr>
        <w:pStyle w:val="HighlightBoxText"/>
        <w:tabs>
          <w:tab w:val="left" w:pos="360"/>
        </w:tabs>
        <w:spacing w:before="60"/>
        <w:ind w:left="630" w:hanging="630"/>
      </w:pPr>
      <w:r>
        <w:tab/>
        <w:t>–</w:t>
      </w:r>
      <w:r>
        <w:tab/>
      </w:r>
      <w:r w:rsidR="00DC2492">
        <w:t>training of controlling entity and operators (and those responsible for maintaining the asset);</w:t>
      </w:r>
    </w:p>
    <w:p w:rsidR="00DC2492" w:rsidRDefault="00ED5DDB" w:rsidP="00ED5DDB">
      <w:pPr>
        <w:pStyle w:val="HighlightBoxText"/>
        <w:tabs>
          <w:tab w:val="left" w:pos="360"/>
        </w:tabs>
        <w:spacing w:before="60"/>
        <w:ind w:left="630" w:hanging="630"/>
      </w:pPr>
      <w:r>
        <w:tab/>
        <w:t>–</w:t>
      </w:r>
      <w:r>
        <w:tab/>
      </w:r>
      <w:r w:rsidR="00DC2492">
        <w:t>provision of operation and maintenance manuals;</w:t>
      </w:r>
    </w:p>
    <w:p w:rsidR="00DC2492" w:rsidRDefault="00ED5DDB" w:rsidP="00ED5DDB">
      <w:pPr>
        <w:pStyle w:val="HighlightBoxText"/>
        <w:tabs>
          <w:tab w:val="left" w:pos="360"/>
        </w:tabs>
        <w:spacing w:before="60"/>
        <w:ind w:left="630" w:hanging="630"/>
      </w:pPr>
      <w:r>
        <w:tab/>
        <w:t>–</w:t>
      </w:r>
      <w:r>
        <w:tab/>
      </w:r>
      <w:r w:rsidR="00DC2492">
        <w:t>sufficient information to establish or update the asset register;</w:t>
      </w:r>
    </w:p>
    <w:p w:rsidR="00DC2492" w:rsidRDefault="00ED5DDB" w:rsidP="00ED5DDB">
      <w:pPr>
        <w:pStyle w:val="HighlightBoxText"/>
        <w:tabs>
          <w:tab w:val="left" w:pos="360"/>
        </w:tabs>
        <w:spacing w:before="60"/>
        <w:ind w:left="630" w:hanging="630"/>
      </w:pPr>
      <w:r>
        <w:tab/>
        <w:t>–</w:t>
      </w:r>
      <w:r>
        <w:tab/>
      </w:r>
      <w:r w:rsidR="00DC2492">
        <w:t>provision of the asset management plan;</w:t>
      </w:r>
    </w:p>
    <w:p w:rsidR="00DC2492" w:rsidRDefault="00ED5DDB" w:rsidP="00ED5DDB">
      <w:pPr>
        <w:pStyle w:val="HighlightBoxText"/>
        <w:tabs>
          <w:tab w:val="left" w:pos="360"/>
        </w:tabs>
        <w:spacing w:before="60"/>
        <w:ind w:left="630" w:hanging="630"/>
      </w:pPr>
      <w:r>
        <w:tab/>
        <w:t>–</w:t>
      </w:r>
      <w:r>
        <w:tab/>
      </w:r>
      <w:r w:rsidR="00DC2492">
        <w:t>preparation of performance reports and their entry into a database;</w:t>
      </w:r>
    </w:p>
    <w:p w:rsidR="00DC2492" w:rsidRDefault="00ED5DDB" w:rsidP="00ED5DDB">
      <w:pPr>
        <w:pStyle w:val="HighlightBoxText"/>
        <w:tabs>
          <w:tab w:val="left" w:pos="360"/>
        </w:tabs>
        <w:spacing w:before="60"/>
        <w:ind w:left="630" w:hanging="630"/>
      </w:pPr>
      <w:r>
        <w:tab/>
        <w:t>–</w:t>
      </w:r>
      <w:r>
        <w:tab/>
      </w:r>
      <w:r w:rsidR="00DC2492">
        <w:t>management review (where appropriate);</w:t>
      </w:r>
    </w:p>
    <w:p w:rsidR="00DC2492" w:rsidRDefault="00ED5DDB" w:rsidP="00ED5DDB">
      <w:pPr>
        <w:pStyle w:val="HighlightBoxText"/>
        <w:tabs>
          <w:tab w:val="left" w:pos="360"/>
        </w:tabs>
        <w:spacing w:before="60"/>
        <w:ind w:left="630" w:hanging="630"/>
      </w:pPr>
      <w:r>
        <w:tab/>
        <w:t>–</w:t>
      </w:r>
      <w:r>
        <w:tab/>
      </w:r>
      <w:r w:rsidR="00DC2492">
        <w:t>indexing and archiving of contract documentation;</w:t>
      </w:r>
    </w:p>
    <w:p w:rsidR="00DC2492" w:rsidRDefault="00ED5DDB" w:rsidP="00ED5DDB">
      <w:pPr>
        <w:pStyle w:val="HighlightBoxText"/>
        <w:tabs>
          <w:tab w:val="left" w:pos="360"/>
        </w:tabs>
        <w:spacing w:before="60"/>
        <w:ind w:left="630" w:hanging="630"/>
      </w:pPr>
      <w:r>
        <w:tab/>
        <w:t>–</w:t>
      </w:r>
      <w:r>
        <w:tab/>
      </w:r>
      <w:r w:rsidR="00DC2492">
        <w:t>provision of a schedule of warranties, and confirmation that items identified during the defects or dilapidation surveys are covered under the associated warranty (or warranties); and</w:t>
      </w:r>
    </w:p>
    <w:p w:rsidR="00DC2492" w:rsidRDefault="00ED5DDB" w:rsidP="00ED5DDB">
      <w:pPr>
        <w:pStyle w:val="HighlightBoxText"/>
        <w:tabs>
          <w:tab w:val="left" w:pos="360"/>
        </w:tabs>
        <w:spacing w:before="60"/>
        <w:ind w:left="630" w:hanging="630"/>
      </w:pPr>
      <w:r>
        <w:tab/>
        <w:t>–</w:t>
      </w:r>
      <w:r>
        <w:tab/>
      </w:r>
      <w:r w:rsidR="00DC2492">
        <w:t>provision of all certificates, permits, approvals and conditional development documentation.</w:t>
      </w:r>
    </w:p>
    <w:p w:rsidR="00DC2492" w:rsidRDefault="00DC2492" w:rsidP="00ED5DDB">
      <w:pPr>
        <w:pStyle w:val="HighlightBoxcheckbox"/>
      </w:pPr>
      <w:r>
        <w:t>Has the investment business plan (extract from full business case) been reviewed or updated?</w:t>
      </w:r>
    </w:p>
    <w:p w:rsidR="00DC2492" w:rsidRDefault="00DC2492" w:rsidP="00ED5DDB">
      <w:pPr>
        <w:pStyle w:val="HighlightBoxcheckbox"/>
      </w:pPr>
      <w:r>
        <w:t>Have project learnings been captured in a project wrap-up report?</w:t>
      </w:r>
    </w:p>
    <w:p w:rsidR="00DC2492" w:rsidRDefault="00DC2492" w:rsidP="00ED5DDB">
      <w:pPr>
        <w:pStyle w:val="HighlightBoxcheckbox"/>
      </w:pPr>
      <w:r>
        <w:t>Are you confident that the project deliverable is ready for service?</w:t>
      </w:r>
      <w:r w:rsidR="00016A95">
        <w:t xml:space="preserve"> </w:t>
      </w:r>
      <w:r>
        <w:t>What is the basis for this confidence?</w:t>
      </w:r>
    </w:p>
    <w:p w:rsidR="00DC2492" w:rsidRDefault="00DC2492" w:rsidP="00ED5DDB">
      <w:pPr>
        <w:pStyle w:val="HighlightBoxcheckbox"/>
      </w:pPr>
      <w:r>
        <w:t>Has an independent person, suitably qualified and experienced, checked and validated that the project manager has completed all necessary actions to ensure knowledge management requirements have been met?</w:t>
      </w:r>
    </w:p>
    <w:p w:rsidR="00ED5DDB" w:rsidRDefault="00ED5DDB" w:rsidP="00ED5DDB"/>
    <w:p w:rsidR="00ED5DDB" w:rsidRDefault="00ED5DDB" w:rsidP="00ED5DDB">
      <w:pPr>
        <w:rPr>
          <w:rFonts w:asciiTheme="majorHAnsi" w:eastAsiaTheme="majorEastAsia" w:hAnsiTheme="majorHAnsi" w:cstheme="majorBidi"/>
          <w:color w:val="007B4B" w:themeColor="accent2"/>
          <w:spacing w:val="-2"/>
          <w:sz w:val="36"/>
          <w:szCs w:val="28"/>
        </w:rPr>
      </w:pPr>
      <w:r>
        <w:br w:type="page"/>
      </w:r>
    </w:p>
    <w:p w:rsidR="00DC2492" w:rsidRDefault="005F766B" w:rsidP="00ED5DDB">
      <w:pPr>
        <w:pStyle w:val="Heading1"/>
      </w:pPr>
      <w:bookmarkStart w:id="20" w:name="_Toc498684471"/>
      <w:r w:rsidRPr="005F766B">
        <w:lastRenderedPageBreak/>
        <w:t>Related processes</w:t>
      </w:r>
      <w:bookmarkEnd w:id="20"/>
    </w:p>
    <w:p w:rsidR="005F766B" w:rsidRDefault="005F766B" w:rsidP="00ED5DDB">
      <w:pPr>
        <w:pStyle w:val="HighlightBoxHeading"/>
      </w:pPr>
      <w:r>
        <w:t xml:space="preserve">Hints: </w:t>
      </w:r>
    </w:p>
    <w:p w:rsidR="005F766B" w:rsidRDefault="005F766B" w:rsidP="00ED5DDB">
      <w:pPr>
        <w:pStyle w:val="HighlightBoxBullet"/>
      </w:pPr>
      <w:r>
        <w:t>Start with the end in mind: What will be the major issues when you are about to hand over the project?</w:t>
      </w:r>
    </w:p>
    <w:p w:rsidR="005F766B" w:rsidRDefault="005F766B" w:rsidP="00ED5DDB">
      <w:pPr>
        <w:pStyle w:val="HighlightBoxBullet"/>
      </w:pPr>
      <w:r>
        <w:t>The project will be judged on time, cost and quality outcomes: What can be done to make sure these outcomes are met?</w:t>
      </w:r>
    </w:p>
    <w:p w:rsidR="005F766B" w:rsidRDefault="005F766B" w:rsidP="00ED5DDB">
      <w:pPr>
        <w:pStyle w:val="HighlightBoxBullet"/>
      </w:pPr>
      <w:r>
        <w:t>Relationships are important in delivering major projects.</w:t>
      </w:r>
    </w:p>
    <w:p w:rsidR="005F766B" w:rsidRDefault="005F766B" w:rsidP="00ED5DDB">
      <w:pPr>
        <w:pStyle w:val="HighlightBoxBullet"/>
      </w:pPr>
      <w:r>
        <w:t>Get your stakeholders involved early. It may take time, but it will pay off in the end.</w:t>
      </w:r>
    </w:p>
    <w:p w:rsidR="005F766B" w:rsidRDefault="005F766B" w:rsidP="00ED5DDB">
      <w:pPr>
        <w:pStyle w:val="HighlightBoxBullet"/>
      </w:pPr>
      <w:r>
        <w:t>Spend five per cent more time planning.</w:t>
      </w:r>
    </w:p>
    <w:p w:rsidR="005F766B" w:rsidRDefault="005F766B" w:rsidP="005F766B">
      <w:r>
        <w:t>This guideline refers to activities or ‘key related processes’. These are important for effective solution implementation, but are undertaken in other lifecycle phases required to facilitate the contract administration process. (</w:t>
      </w:r>
      <w:r w:rsidR="00E43FBE">
        <w:fldChar w:fldCharType="begin"/>
      </w:r>
      <w:r w:rsidR="00E43FBE">
        <w:instrText xml:space="preserve"> REF _Ref498685071 \h </w:instrText>
      </w:r>
      <w:r w:rsidR="00E43FBE">
        <w:fldChar w:fldCharType="separate"/>
      </w:r>
      <w:r w:rsidR="00FA0074">
        <w:t xml:space="preserve">Figure </w:t>
      </w:r>
      <w:r w:rsidR="00FA0074">
        <w:rPr>
          <w:noProof/>
        </w:rPr>
        <w:t>7</w:t>
      </w:r>
      <w:r w:rsidR="00E43FBE">
        <w:fldChar w:fldCharType="end"/>
      </w:r>
      <w:r w:rsidR="00E43FBE">
        <w:t xml:space="preserve"> </w:t>
      </w:r>
      <w:r>
        <w:t xml:space="preserve">outlines these.) </w:t>
      </w:r>
    </w:p>
    <w:p w:rsidR="005F766B" w:rsidRDefault="005F766B" w:rsidP="005F766B">
      <w:r>
        <w:t>These activities should enhance processes already established earlier in the project lifecycle, including stakeholder, change, risk, issues, and knowledge management.</w:t>
      </w:r>
    </w:p>
    <w:p w:rsidR="005F766B" w:rsidRDefault="005F766B" w:rsidP="005F766B">
      <w:r>
        <w:t>Having sound processes in place for these activities helps develop an organisational culture that is prepared for the project and its ongoing requirements. This preparation:</w:t>
      </w:r>
    </w:p>
    <w:p w:rsidR="005F766B" w:rsidRDefault="005F766B" w:rsidP="00ED5DDB">
      <w:pPr>
        <w:pStyle w:val="ListBullet"/>
      </w:pPr>
      <w:r>
        <w:t>means that the organisation is effective in identifying risks and recognising and responding to issues so that they can be managed well before the risk emerges as a reality, and as a substantial problem;</w:t>
      </w:r>
    </w:p>
    <w:p w:rsidR="005F766B" w:rsidRDefault="005F766B" w:rsidP="00ED5DDB">
      <w:pPr>
        <w:pStyle w:val="ListBullet"/>
      </w:pPr>
      <w:r>
        <w:t>facilitates communication with all stakeholders;</w:t>
      </w:r>
    </w:p>
    <w:p w:rsidR="005F766B" w:rsidRDefault="005F766B" w:rsidP="00ED5DDB">
      <w:pPr>
        <w:pStyle w:val="ListBullet"/>
      </w:pPr>
      <w:r>
        <w:t>minimises project risk at the strategic and operational levels which helps make contract management and the handover to operators (or those responsible maintaining the asset) more effective and efficient; and</w:t>
      </w:r>
    </w:p>
    <w:p w:rsidR="00DC2492" w:rsidRDefault="005F766B" w:rsidP="00ED5DDB">
      <w:pPr>
        <w:pStyle w:val="ListBullet"/>
      </w:pPr>
      <w:r>
        <w:t>helps with knowledge sharing and learning from experiences, leading to continuous improvement in the project lifecycle processes.</w:t>
      </w:r>
    </w:p>
    <w:p w:rsidR="005344BF" w:rsidRDefault="005344BF" w:rsidP="005344BF">
      <w:pPr>
        <w:pStyle w:val="Caption"/>
      </w:pPr>
      <w:bookmarkStart w:id="21" w:name="_Ref498685071"/>
      <w:r>
        <w:t>Figure</w:t>
      </w:r>
      <w:r w:rsidR="00E43FBE">
        <w:t xml:space="preserve"> </w:t>
      </w:r>
      <w:r w:rsidR="00E36998">
        <w:fldChar w:fldCharType="begin"/>
      </w:r>
      <w:r w:rsidR="00E36998">
        <w:instrText xml:space="preserve"> SEQ Figure \* ARABIC </w:instrText>
      </w:r>
      <w:r w:rsidR="00E36998">
        <w:fldChar w:fldCharType="separate"/>
      </w:r>
      <w:r w:rsidR="00FA0074">
        <w:rPr>
          <w:noProof/>
        </w:rPr>
        <w:t>7</w:t>
      </w:r>
      <w:r w:rsidR="00E36998">
        <w:rPr>
          <w:noProof/>
        </w:rPr>
        <w:fldChar w:fldCharType="end"/>
      </w:r>
      <w:bookmarkEnd w:id="21"/>
      <w:r>
        <w:t>: Key related processes</w:t>
      </w:r>
    </w:p>
    <w:p w:rsidR="00FD7257" w:rsidRDefault="00FD7257" w:rsidP="00FD7257">
      <w:r w:rsidRPr="00FD7257">
        <w:rPr>
          <w:noProof/>
          <w:lang w:eastAsia="en-AU"/>
        </w:rPr>
        <mc:AlternateContent>
          <mc:Choice Requires="wpg">
            <w:drawing>
              <wp:inline distT="0" distB="0" distL="0" distR="0" wp14:anchorId="5D2026CD" wp14:editId="357D7298">
                <wp:extent cx="4104233" cy="2376264"/>
                <wp:effectExtent l="0" t="0" r="0" b="5080"/>
                <wp:docPr id="346" name="Group 4"/>
                <wp:cNvGraphicFramePr/>
                <a:graphic xmlns:a="http://schemas.openxmlformats.org/drawingml/2006/main">
                  <a:graphicData uri="http://schemas.microsoft.com/office/word/2010/wordprocessingGroup">
                    <wpg:wgp>
                      <wpg:cNvGrpSpPr/>
                      <wpg:grpSpPr>
                        <a:xfrm>
                          <a:off x="0" y="0"/>
                          <a:ext cx="4104233" cy="2376264"/>
                          <a:chOff x="0" y="0"/>
                          <a:chExt cx="4104233" cy="2376264"/>
                        </a:xfrm>
                      </wpg:grpSpPr>
                      <wps:wsp>
                        <wps:cNvPr id="347" name="Rectangle 347"/>
                        <wps:cNvSpPr/>
                        <wps:spPr>
                          <a:xfrm>
                            <a:off x="1" y="476535"/>
                            <a:ext cx="4104232" cy="4843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48" name="Rectangle 348"/>
                        <wps:cNvSpPr/>
                        <wps:spPr>
                          <a:xfrm>
                            <a:off x="1"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6"/>
                                  <w:szCs w:val="16"/>
                                  <w:lang w:val="en-US"/>
                                </w:rPr>
                                <w:t>Stakeholder management</w:t>
                              </w:r>
                            </w:p>
                          </w:txbxContent>
                        </wps:txbx>
                        <wps:bodyPr lIns="0" tIns="0" rIns="0" bIns="0" rtlCol="0" anchor="ctr"/>
                      </wps:wsp>
                      <wps:wsp>
                        <wps:cNvPr id="349" name="Rectangle 349"/>
                        <wps:cNvSpPr/>
                        <wps:spPr>
                          <a:xfrm>
                            <a:off x="2088233"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6"/>
                                  <w:szCs w:val="16"/>
                                  <w:lang w:val="en-US"/>
                                </w:rPr>
                                <w:t>Change management</w:t>
                              </w:r>
                            </w:p>
                          </w:txbxContent>
                        </wps:txbx>
                        <wps:bodyPr lIns="0" tIns="0" rIns="0" bIns="0" rtlCol="0" anchor="ctr"/>
                      </wps:wsp>
                      <wps:wsp>
                        <wps:cNvPr id="350" name="Rectangle 350"/>
                        <wps:cNvSpPr/>
                        <wps:spPr>
                          <a:xfrm>
                            <a:off x="1" y="1080160"/>
                            <a:ext cx="1239941"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000000" w:themeColor="text1"/>
                                  <w:kern w:val="24"/>
                                  <w:sz w:val="16"/>
                                  <w:szCs w:val="16"/>
                                  <w:lang w:val="en-US"/>
                                </w:rPr>
                                <w:t>Initiation</w:t>
                              </w:r>
                            </w:p>
                          </w:txbxContent>
                        </wps:txbx>
                        <wps:bodyPr lIns="0" tIns="0" rIns="0" bIns="0" rtlCol="0" anchor="ctr"/>
                      </wps:wsp>
                      <wps:wsp>
                        <wps:cNvPr id="351" name="Rectangle 351"/>
                        <wps:cNvSpPr/>
                        <wps:spPr>
                          <a:xfrm>
                            <a:off x="1440161" y="1080160"/>
                            <a:ext cx="1214709"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000000" w:themeColor="text1"/>
                                  <w:kern w:val="24"/>
                                  <w:sz w:val="16"/>
                                  <w:szCs w:val="16"/>
                                  <w:lang w:val="en-US"/>
                                </w:rPr>
                                <w:t>Contract administration</w:t>
                              </w:r>
                            </w:p>
                          </w:txbxContent>
                        </wps:txbx>
                        <wps:bodyPr lIns="0" tIns="0" rIns="0" bIns="0" rtlCol="0" anchor="ctr"/>
                      </wps:wsp>
                      <wps:wsp>
                        <wps:cNvPr id="352" name="Rectangle 352"/>
                        <wps:cNvSpPr/>
                        <wps:spPr>
                          <a:xfrm>
                            <a:off x="2880321" y="1080160"/>
                            <a:ext cx="1223912"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000000" w:themeColor="text1"/>
                                  <w:kern w:val="24"/>
                                  <w:sz w:val="16"/>
                                  <w:szCs w:val="16"/>
                                  <w:lang w:val="en-US"/>
                                </w:rPr>
                                <w:t>Knowledge management</w:t>
                              </w:r>
                            </w:p>
                          </w:txbxContent>
                        </wps:txbx>
                        <wps:bodyPr lIns="0" tIns="0" rIns="0" bIns="0" rtlCol="0" anchor="ctr"/>
                      </wps:wsp>
                      <wps:wsp>
                        <wps:cNvPr id="353" name="Rectangle 353"/>
                        <wps:cNvSpPr/>
                        <wps:spPr>
                          <a:xfrm>
                            <a:off x="72449" y="556696"/>
                            <a:ext cx="3960000" cy="324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000000" w:themeColor="text1"/>
                                  <w:kern w:val="24"/>
                                  <w:sz w:val="16"/>
                                  <w:szCs w:val="16"/>
                                  <w:lang w:val="en-US"/>
                                </w:rPr>
                                <w:t>Key related processes</w:t>
                              </w:r>
                            </w:p>
                          </w:txbxContent>
                        </wps:txbx>
                        <wps:bodyPr lIns="0" tIns="0" rIns="0" bIns="0" rtlCol="0" anchor="ctr"/>
                      </wps:wsp>
                      <wps:wsp>
                        <wps:cNvPr id="354" name="Straight Arrow Connector 354"/>
                        <wps:cNvCnPr/>
                        <wps:spPr>
                          <a:xfrm rot="16200000">
                            <a:off x="609774"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5" name="Straight Arrow Connector 355"/>
                        <wps:cNvCnPr/>
                        <wps:spPr>
                          <a:xfrm rot="16200000">
                            <a:off x="2012034"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6" name="Straight Arrow Connector 356"/>
                        <wps:cNvCnPr/>
                        <wps:spPr>
                          <a:xfrm rot="16200000">
                            <a:off x="3490095"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7" name="Straight Arrow Connector 357"/>
                        <wps:cNvCnPr/>
                        <wps:spPr>
                          <a:xfrm rot="5400000" flipV="1">
                            <a:off x="969814" y="434159"/>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8" name="Straight Arrow Connector 358"/>
                        <wps:cNvCnPr/>
                        <wps:spPr>
                          <a:xfrm rot="5400000" flipV="1">
                            <a:off x="3054602" y="434160"/>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9" name="Rectangle 359"/>
                        <wps:cNvSpPr/>
                        <wps:spPr>
                          <a:xfrm>
                            <a:off x="0" y="1619592"/>
                            <a:ext cx="3464811" cy="75667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60" name="Rectangle 360"/>
                        <wps:cNvSpPr/>
                        <wps:spPr>
                          <a:xfrm>
                            <a:off x="3545247" y="1619592"/>
                            <a:ext cx="558985" cy="7566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4"/>
                                  <w:szCs w:val="14"/>
                                  <w:lang w:val="en-US"/>
                                </w:rPr>
                                <w:t xml:space="preserve">Readiness </w:t>
                              </w:r>
                              <w:r>
                                <w:rPr>
                                  <w:rFonts w:asciiTheme="minorHAnsi" w:eastAsia="Arial" w:hAnsi="Arial" w:cs="Calibri"/>
                                  <w:color w:val="FFFFFF" w:themeColor="background1"/>
                                  <w:kern w:val="24"/>
                                  <w:sz w:val="14"/>
                                  <w:szCs w:val="14"/>
                                  <w:lang w:val="en-US"/>
                                </w:rPr>
                                <w:br/>
                                <w:t>for service</w:t>
                              </w:r>
                            </w:p>
                          </w:txbxContent>
                        </wps:txbx>
                        <wps:bodyPr lIns="0" tIns="0" rIns="0" bIns="0" rtlCol="0" anchor="ctr"/>
                      </wps:wsp>
                      <wps:wsp>
                        <wps:cNvPr id="361" name="Rectangle 361"/>
                        <wps:cNvSpPr/>
                        <wps:spPr>
                          <a:xfrm>
                            <a:off x="106624" y="1734451"/>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4"/>
                                  <w:szCs w:val="14"/>
                                  <w:lang w:val="en-US"/>
                                </w:rPr>
                                <w:t>Initiation</w:t>
                              </w:r>
                            </w:p>
                          </w:txbxContent>
                        </wps:txbx>
                        <wps:bodyPr lIns="0" tIns="0" rIns="0" bIns="0" rtlCol="0" anchor="ctr"/>
                      </wps:wsp>
                      <wps:wsp>
                        <wps:cNvPr id="362" name="Rectangle 362"/>
                        <wps:cNvSpPr/>
                        <wps:spPr>
                          <a:xfrm>
                            <a:off x="948907" y="1734451"/>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olor w:val="FFFFFF" w:themeColor="background1"/>
                                  <w:kern w:val="24"/>
                                  <w:sz w:val="14"/>
                                  <w:szCs w:val="14"/>
                                </w:rPr>
                                <w:t>Uncertainty management</w:t>
                              </w:r>
                            </w:p>
                          </w:txbxContent>
                        </wps:txbx>
                        <wps:bodyPr lIns="0" tIns="0" rIns="0" bIns="0" rtlCol="0" anchor="ctr"/>
                      </wps:wsp>
                      <wps:wsp>
                        <wps:cNvPr id="363" name="Rectangle 363"/>
                        <wps:cNvSpPr/>
                        <wps:spPr>
                          <a:xfrm>
                            <a:off x="1786991" y="1734451"/>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4"/>
                                  <w:szCs w:val="14"/>
                                  <w:lang w:val="en-US"/>
                                </w:rPr>
                                <w:t>Contract administration</w:t>
                              </w:r>
                            </w:p>
                          </w:txbxContent>
                        </wps:txbx>
                        <wps:bodyPr lIns="0" tIns="0" rIns="0" bIns="0" rtlCol="0" anchor="ctr"/>
                      </wps:wsp>
                      <wps:wsp>
                        <wps:cNvPr id="364" name="Straight Arrow Connector 364"/>
                        <wps:cNvCnPr/>
                        <wps:spPr>
                          <a:xfrm>
                            <a:off x="867324" y="1992712"/>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5" name="Straight Arrow Connector 365"/>
                        <wps:cNvCnPr/>
                        <wps:spPr>
                          <a:xfrm>
                            <a:off x="1705607" y="1992712"/>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6" name="Straight Arrow Connector 366"/>
                        <wps:cNvCnPr/>
                        <wps:spPr>
                          <a:xfrm flipV="1">
                            <a:off x="3378027" y="1991716"/>
                            <a:ext cx="160871" cy="1993"/>
                          </a:xfrm>
                          <a:prstGeom prst="straightConnector1">
                            <a:avLst/>
                          </a:prstGeom>
                          <a:ln w="127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7" name="Rectangle 367"/>
                        <wps:cNvSpPr/>
                        <wps:spPr>
                          <a:xfrm>
                            <a:off x="2628377" y="1737284"/>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4"/>
                                  <w:szCs w:val="14"/>
                                  <w:lang w:val="en-US"/>
                                </w:rPr>
                                <w:t>Commissioning and handover</w:t>
                              </w:r>
                            </w:p>
                          </w:txbxContent>
                        </wps:txbx>
                        <wps:bodyPr lIns="0" tIns="0" rIns="0" bIns="0" rtlCol="0" anchor="ctr"/>
                      </wps:wsp>
                      <wps:wsp>
                        <wps:cNvPr id="368" name="Straight Arrow Connector 368"/>
                        <wps:cNvCnPr/>
                        <wps:spPr>
                          <a:xfrm>
                            <a:off x="2542991" y="1995545"/>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4" o:spid="_x0000_s1091" style="width:323.15pt;height:187.1pt;mso-position-horizontal-relative:char;mso-position-vertical-relative:line" coordsize="41042,2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">
                <v:rect id="Rectangle 347" o:spid="_x0000_s1092" style="position:absolute;top:4765;width:41042;height:4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Yx8YA&#10;AADcAAAADwAAAGRycy9kb3ducmV2LnhtbESPQUsDMRSE74L/IbyCF7FZbauyNi3SUihSCq4Wenwk&#10;r5vFzcs2Sdv13xtB8DjMzDfMdN67VpwpxMazgvthAYJYe9NwreDzY3X3DCImZIOtZ1LwTRHms+ur&#10;KZbGX/idzlWqRYZwLFGBTakrpYzaksM49B1x9g4+OExZhlqagJcMd618KIpH6bDhvGCxo4Ul/VWd&#10;nIK22u5oHbR568fH/W0x0UvbbJS6GfSvLyAS9ek//NdeGwWj8RP8ns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IYx8YAAADcAAAADwAAAAAAAAAAAAAAAACYAgAAZHJz&#10;L2Rvd25yZXYueG1sUEsFBgAAAAAEAAQA9QAAAIsDAAAAAA==&#10;" fillcolor="#00573f [3204]" stroked="f" strokeweight="2pt">
                  <v:textbox inset="0,0,0,0"/>
                </v:rect>
                <v:rect id="Rectangle 348" o:spid="_x0000_s1093" style="position:absolute;width:2016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MtcMA&#10;AADcAAAADwAAAGRycy9kb3ducmV2LnhtbERPTWsCMRC9F/ofwhR6KZq12lJWo4hFEClCtxY8Dsm4&#10;WdxM1iTV9d83h0KPj/c9W/SuFRcKsfGsYDQsQBBrbxquFey/1oM3EDEhG2w9k4IbRVjM7+9mWBp/&#10;5U+6VKkWOYRjiQpsSl0pZdSWHMah74gzd/TBYcow1NIEvOZw18rnoniVDhvODRY7WlnSp+rHKWir&#10;3TdtgjbbfnI+PBUv+t02H0o9PvTLKYhEffoX/7k3RsF4ktfmM/kI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2MtcMAAADcAAAADwAAAAAAAAAAAAAAAACYAgAAZHJzL2Rv&#10;d25yZXYueG1sUEsFBgAAAAAEAAQA9QAAAIgDAAAAAA==&#10;" fillcolor="#00573f [3204]" stroked="f" strokeweight="2pt">
                  <v:textbox inset="0,0,0,0">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6"/>
                            <w:szCs w:val="16"/>
                            <w:lang w:val="en-US"/>
                          </w:rPr>
                          <w:t>Stakeholder management</w:t>
                        </w:r>
                      </w:p>
                    </w:txbxContent>
                  </v:textbox>
                </v:rect>
                <v:rect id="Rectangle 349" o:spid="_x0000_s1094" style="position:absolute;left:20882;width:2016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pLsYA&#10;AADcAAAADwAAAGRycy9kb3ducmV2LnhtbESPQUsDMRSE74L/IbyCF7FZbSu6Ni3SUihSCq4Wenwk&#10;r5vFzcs2Sdv13xtB8DjMzDfMdN67VpwpxMazgvthAYJYe9NwreDzY3X3BCImZIOtZ1LwTRHms+ur&#10;KZbGX/idzlWqRYZwLFGBTakrpYzaksM49B1x9g4+OExZhlqagJcMd618KIpH6bDhvGCxo4Ul/VWd&#10;nIK22u5oHbR568fH/W0x0UvbbJS6GfSvLyAS9ek//NdeGwWj8TP8ns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EpLsYAAADcAAAADwAAAAAAAAAAAAAAAACYAgAAZHJz&#10;L2Rvd25yZXYueG1sUEsFBgAAAAAEAAQA9QAAAIsDAAAAAA==&#10;" fillcolor="#00573f [3204]" stroked="f" strokeweight="2pt">
                  <v:textbox inset="0,0,0,0">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6"/>
                            <w:szCs w:val="16"/>
                            <w:lang w:val="en-US"/>
                          </w:rPr>
                          <w:t>Change management</w:t>
                        </w:r>
                      </w:p>
                    </w:txbxContent>
                  </v:textbox>
                </v:rect>
                <v:rect id="Rectangle 350" o:spid="_x0000_s1095" style="position:absolute;top:10801;width:12399;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1MsMIA&#10;AADcAAAADwAAAGRycy9kb3ducmV2LnhtbERPz2vCMBS+D/wfwhN2GZq6MZHOKKKU7aqOqbdH8tZ2&#10;a15KkrX1vzcHYceP7/dyPdhGdORD7VjBbJqBINbO1Fwq+DwWkwWIEJENNo5JwZUCrFejhyXmxvW8&#10;p+4QS5FCOOSooIqxzaUMuiKLYepa4sR9O28xJuhLaTz2Kdw28jnL5tJizamhwpa2Fenfw59V8O53&#10;8z7qn31RnHTXXsz56/p0VupxPGzeQEQa4r/47v4wCl5e0/x0Jh0B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UywwgAAANwAAAAPAAAAAAAAAAAAAAAAAJgCAABkcnMvZG93&#10;bnJldi54bWxQSwUGAAAAAAQABAD1AAAAhwMAAAAA&#10;" fillcolor="#99cab7 [3208]" stroked="f" strokeweight="2pt">
                  <v:textbox inset="0,0,0,0">
                    <w:txbxContent>
                      <w:p w:rsidR="00800D32" w:rsidRDefault="00800D32" w:rsidP="00FD7257">
                        <w:pPr>
                          <w:pStyle w:val="NormalWeb"/>
                          <w:spacing w:before="0" w:after="0"/>
                          <w:jc w:val="center"/>
                        </w:pPr>
                        <w:r>
                          <w:rPr>
                            <w:rFonts w:asciiTheme="minorHAnsi" w:eastAsia="Arial" w:hAnsi="Arial" w:cs="Calibri"/>
                            <w:color w:val="000000" w:themeColor="text1"/>
                            <w:kern w:val="24"/>
                            <w:sz w:val="16"/>
                            <w:szCs w:val="16"/>
                            <w:lang w:val="en-US"/>
                          </w:rPr>
                          <w:t>Initiation</w:t>
                        </w:r>
                      </w:p>
                    </w:txbxContent>
                  </v:textbox>
                </v:rect>
                <v:rect id="Rectangle 351" o:spid="_x0000_s1096" style="position:absolute;left:14401;top:10801;width:12147;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pK8UA&#10;AADcAAAADwAAAGRycy9kb3ducmV2LnhtbESPQWsCMRSE74X+h/AKXopmtVRkNUqpLO1VLVVvj+S5&#10;u+3mZUni7vrvm0Khx2FmvmFWm8E2oiMfascKppMMBLF2puZSwcehGC9AhIhssHFMCm4UYLO+v1th&#10;blzPO+r2sRQJwiFHBVWMbS5l0BVZDBPXEifv4rzFmKQvpfHYJ7ht5CzL5tJizWmhwpZeK9Lf+6tV&#10;8Oa38z7qr11RHHXXns3p8/Z4Umr0MLwsQUQa4n/4r/1uFDw9T+H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ekrxQAAANwAAAAPAAAAAAAAAAAAAAAAAJgCAABkcnMv&#10;ZG93bnJldi54bWxQSwUGAAAAAAQABAD1AAAAigMAAAAA&#10;" fillcolor="#99cab7 [3208]" stroked="f" strokeweight="2pt">
                  <v:textbox inset="0,0,0,0">
                    <w:txbxContent>
                      <w:p w:rsidR="00800D32" w:rsidRDefault="00800D32" w:rsidP="00FD7257">
                        <w:pPr>
                          <w:pStyle w:val="NormalWeb"/>
                          <w:spacing w:before="0" w:after="0"/>
                          <w:jc w:val="center"/>
                        </w:pPr>
                        <w:r>
                          <w:rPr>
                            <w:rFonts w:asciiTheme="minorHAnsi" w:eastAsia="Arial" w:hAnsi="Arial" w:cs="Calibri"/>
                            <w:color w:val="000000" w:themeColor="text1"/>
                            <w:kern w:val="24"/>
                            <w:sz w:val="16"/>
                            <w:szCs w:val="16"/>
                            <w:lang w:val="en-US"/>
                          </w:rPr>
                          <w:t>Contract administration</w:t>
                        </w:r>
                      </w:p>
                    </w:txbxContent>
                  </v:textbox>
                </v:rect>
                <v:rect id="Rectangle 352" o:spid="_x0000_s1097" style="position:absolute;left:28803;top:10801;width:12239;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3XMUA&#10;AADcAAAADwAAAGRycy9kb3ducmV2LnhtbESPQWsCMRSE70L/Q3gFL0WztVRkNUppWdqrWqreHslz&#10;d9vNy5LE3fXfN4WCx2FmvmFWm8E2oiMfascKHqcZCGLtTM2lgs99MVmACBHZYOOYFFwpwGZ9N1ph&#10;blzPW+p2sRQJwiFHBVWMbS5l0BVZDFPXEifv7LzFmKQvpfHYJ7ht5CzL5tJizWmhwpZeK9I/u4tV&#10;8O7f5n3U39uiOOiuPZnj1/XhqNT4fnhZgog0xFv4v/1hFDw9z+D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3dcxQAAANwAAAAPAAAAAAAAAAAAAAAAAJgCAABkcnMv&#10;ZG93bnJldi54bWxQSwUGAAAAAAQABAD1AAAAigMAAAAA&#10;" fillcolor="#99cab7 [3208]" stroked="f" strokeweight="2pt">
                  <v:textbox inset="0,0,0,0">
                    <w:txbxContent>
                      <w:p w:rsidR="00800D32" w:rsidRDefault="00800D32" w:rsidP="00FD7257">
                        <w:pPr>
                          <w:pStyle w:val="NormalWeb"/>
                          <w:spacing w:before="0" w:after="0"/>
                          <w:jc w:val="center"/>
                        </w:pPr>
                        <w:r>
                          <w:rPr>
                            <w:rFonts w:asciiTheme="minorHAnsi" w:eastAsia="Arial" w:hAnsi="Arial" w:cs="Calibri"/>
                            <w:color w:val="000000" w:themeColor="text1"/>
                            <w:kern w:val="24"/>
                            <w:sz w:val="16"/>
                            <w:szCs w:val="16"/>
                            <w:lang w:val="en-US"/>
                          </w:rPr>
                          <w:t>Knowledge management</w:t>
                        </w:r>
                      </w:p>
                    </w:txbxContent>
                  </v:textbox>
                </v:rect>
                <v:rect id="Rectangle 353" o:spid="_x0000_s1098" style="position:absolute;left:724;top:5566;width:3960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x8UA&#10;AADcAAAADwAAAGRycy9kb3ducmV2LnhtbESPQWsCMRSE74X+h/AKXopmq1RkNUppWepVLVVvj+S5&#10;u+3mZUnS3fXfm0Khx2FmvmFWm8E2oiMfascKniYZCGLtTM2lgo9DMV6ACBHZYOOYFFwpwGZ9f7fC&#10;3Lied9TtYykShEOOCqoY21zKoCuyGCauJU7exXmLMUlfSuOxT3DbyGmWzaXFmtNChS29VqS/9z9W&#10;wbt/m/dRf+2K4qi79mxOn9fHk1Kjh+FlCSLSEP/Df+2tUTB7nsHvmXQ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LHxQAAANwAAAAPAAAAAAAAAAAAAAAAAJgCAABkcnMv&#10;ZG93bnJldi54bWxQSwUGAAAAAAQABAD1AAAAigMAAAAA&#10;" fillcolor="#99cab7 [3208]" stroked="f" strokeweight="2pt">
                  <v:textbox inset="0,0,0,0">
                    <w:txbxContent>
                      <w:p w:rsidR="00800D32" w:rsidRDefault="00800D32" w:rsidP="00FD7257">
                        <w:pPr>
                          <w:pStyle w:val="NormalWeb"/>
                          <w:spacing w:before="0" w:after="0"/>
                          <w:jc w:val="center"/>
                        </w:pPr>
                        <w:r>
                          <w:rPr>
                            <w:rFonts w:asciiTheme="minorHAnsi" w:eastAsia="Arial" w:hAnsi="Arial" w:cs="Calibri"/>
                            <w:color w:val="000000" w:themeColor="text1"/>
                            <w:kern w:val="24"/>
                            <w:sz w:val="16"/>
                            <w:szCs w:val="16"/>
                            <w:lang w:val="en-US"/>
                          </w:rPr>
                          <w:t>Key related processes</w:t>
                        </w:r>
                      </w:p>
                    </w:txbxContent>
                  </v:textbox>
                </v:rect>
                <v:shape id="Straight Arrow Connector 354" o:spid="_x0000_s1099" type="#_x0000_t32" style="position:absolute;left:6097;top:9991;width:76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c9+cUAAADcAAAADwAAAGRycy9kb3ducmV2LnhtbESPQWvCQBSE74X+h+UVvIhuWm3R1FVK&#10;xSLejGKvj+xrNph9m2ZXE/vrXUHocZiZb5jZorOVOFPjS8cKnocJCOLc6ZILBfvdajAB4QOyxsox&#10;KbiQh8X88WGGqXYtb+mchUJECPsUFZgQ6lRKnxuy6IeuJo7ej2sshiibQuoG2wi3lXxJkjdpseS4&#10;YLCmT0P5MTtZBTWO2uUJD9Pjd99k002x+5Vff0r1nrqPdxCBuvAfvrfXWsHodQy3M/EI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c9+cUAAADcAAAADwAAAAAAAAAA&#10;AAAAAAChAgAAZHJzL2Rvd25yZXYueG1sUEsFBgAAAAAEAAQA+QAAAJMDAAAAAA==&#10;" strokecolor="#53565a [3215]" strokeweight="3pt">
                  <v:stroke endarrow="block"/>
                </v:shape>
                <v:shape id="Straight Arrow Connector 355" o:spid="_x0000_s1100" type="#_x0000_t32" style="position:absolute;left:20120;top:9991;width:76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uYYsUAAADcAAAADwAAAGRycy9kb3ducmV2LnhtbESPQWvCQBSE70L/w/IKvYhuqlg0dZWi&#10;tJTeTIpeH9nXbDD7NmZXk/bXu0LB4zAz3zDLdW9rcaHWV44VPI8TEMSF0xWXCr7z99EchA/IGmvH&#10;pOCXPKxXD4Mlptp1vKNLFkoRIexTVGBCaFIpfWHIoh+7hjh6P661GKJsS6lb7CLc1nKSJC/SYsVx&#10;wWBDG0PFMTtbBQ1Ou+0Z94vjYWiyxVeZn+THn1JPj/3bK4hAfbiH/9ufWsF0NoPbmXg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uYYsUAAADcAAAADwAAAAAAAAAA&#10;AAAAAAChAgAAZHJzL2Rvd25yZXYueG1sUEsFBgAAAAAEAAQA+QAAAJMDAAAAAA==&#10;" strokecolor="#53565a [3215]" strokeweight="3pt">
                  <v:stroke endarrow="block"/>
                </v:shape>
                <v:shape id="Straight Arrow Connector 356" o:spid="_x0000_s1101" type="#_x0000_t32" style="position:absolute;left:34900;top:9991;width:76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kGFcUAAADcAAAADwAAAGRycy9kb3ducmV2LnhtbESPQWvCQBSE74L/YXmCF6kblYqmriIt&#10;LdKbUdrrI/vMBrNvY3Y1aX+9Wyh4HGbmG2a16WwlbtT40rGCyTgBQZw7XXKh4Hh4f1qA8AFZY+WY&#10;FPyQh82631thql3Le7ploRARwj5FBSaEOpXS54Ys+rGriaN3co3FEGVTSN1gG+G2ktMkmUuLJccF&#10;gzW9GsrP2dUqqHHWvl3xa3n+Hpls+VkcLvLjV6nhoNu+gAjUhUf4v73TCmbPc/g7E4+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kGFcUAAADcAAAADwAAAAAAAAAA&#10;AAAAAAChAgAAZHJzL2Rvd25yZXYueG1sUEsFBgAAAAAEAAQA+QAAAJMDAAAAAA==&#10;" strokecolor="#53565a [3215]" strokeweight="3pt">
                  <v:stroke endarrow="block"/>
                </v:shape>
                <v:shape id="Straight Arrow Connector 357" o:spid="_x0000_s1102" type="#_x0000_t32" style="position:absolute;left:9698;top:4341;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S+MUAAADcAAAADwAAAGRycy9kb3ducmV2LnhtbESPQWvCQBSE74L/YXlCb7qxxtam2YgI&#10;osdqK3h8ZF+T1OzbNLtN4r/vFgoeh5n5hknXg6lFR62rLCuYzyIQxLnVFRcKPt530xUI55E11pZJ&#10;wY0crLPxKMVE256P1J18IQKEXYIKSu+bREqXl2TQzWxDHLxP2xr0QbaF1C32AW5q+RhFT9JgxWGh&#10;xIa2JeXX049REO/zQZ+/9Nt3dyA6u5d4udlflHqYDJtXEJ4Gfw//tw9awWL5DH9nwh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YS+MUAAADcAAAADwAAAAAAAAAA&#10;AAAAAAChAgAAZHJzL2Rvd25yZXYueG1sUEsFBgAAAAAEAAQA+QAAAJMDAAAAAA==&#10;" strokecolor="#53565a [3215]" strokeweight="3pt">
                  <v:stroke endarrow="block"/>
                </v:shape>
                <v:shape id="Straight Arrow Connector 358" o:spid="_x0000_s1103" type="#_x0000_t32" style="position:absolute;left:30546;top:4341;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mGisAAAADcAAAADwAAAGRycy9kb3ducmV2LnhtbERPy4rCMBTdC/MP4Q6403TGB9ppFBGk&#10;Ln2Cy0tzbTvT3HSaWOvfm4Xg8nDeybIzlWipcaVlBV/DCARxZnXJuYLTcTOYgXAeWWNlmRQ8yMFy&#10;8dFLMNb2zntqDz4XIYRdjAoK7+tYSpcVZNANbU0cuKttDPoAm1zqBu8h3FTyO4qm0mDJoaHAmtYF&#10;ZX+Hm1EwTrNOn3/17r/dEp3dfDxZpRel+p/d6geEp86/xS/3VisYTcLacCYcAbl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phorAAAAA3AAAAA8AAAAAAAAAAAAAAAAA&#10;oQIAAGRycy9kb3ducmV2LnhtbFBLBQYAAAAABAAEAPkAAACOAwAAAAA=&#10;" strokecolor="#53565a [3215]" strokeweight="3pt">
                  <v:stroke endarrow="block"/>
                </v:shape>
                <v:rect id="Rectangle 359" o:spid="_x0000_s1104" style="position:absolute;top:16195;width:34648;height:7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lLcYA&#10;AADcAAAADwAAAGRycy9kb3ducmV2LnhtbESPQUsDMRSE74L/ITzBi7RZK5Z227QUy6LXVrHt7ZE8&#10;d9duXpYk7m7/vREKHoeZ+YZZrgfbiI58qB0reBxnIIi1MzWXCj7ei9EMRIjIBhvHpOBCAdar25sl&#10;5sb1vKNuH0uRIBxyVFDF2OZSBl2RxTB2LXHyvpy3GJP0pTQe+wS3jZxk2VRarDktVNjSS0X6vP+x&#10;Cl79dtpH/b0rioPu2pM5fl4ejkrd3w2bBYhIQ/wPX9tvRsHT8xz+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flLcYAAADcAAAADwAAAAAAAAAAAAAAAACYAgAAZHJz&#10;L2Rvd25yZXYueG1sUEsFBgAAAAAEAAQA9QAAAIsDAAAAAA==&#10;" fillcolor="#99cab7 [3208]" stroked="f" strokeweight="2pt">
                  <v:textbox inset="0,0,0,0"/>
                </v:rect>
                <v:rect id="Rectangle 360" o:spid="_x0000_s1105" style="position:absolute;left:35452;top:16195;width:5590;height:7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7c08MA&#10;AADcAAAADwAAAGRycy9kb3ducmV2LnhtbERPTWsCMRC9F/wPYQpeSs1qWymrUaRFEClCtwo9Dsm4&#10;WbqZrEnU7b83h0KPj/c9X/auFRcKsfGsYDwqQBBrbxquFey/1o+vIGJCNth6JgW/FGG5GNzNsTT+&#10;yp90qVItcgjHEhXYlLpSyqgtOYwj3xFn7uiDw5RhqKUJeM3hrpWTophKhw3nBosdvVnSP9XZKWir&#10;3YE2QZtt/3z6fihe9LttPpQa3verGYhEffoX/7k3RsHTNM/P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7c08MAAADcAAAADwAAAAAAAAAAAAAAAACYAgAAZHJzL2Rv&#10;d25yZXYueG1sUEsFBgAAAAAEAAQA9QAAAIgDAAAAAA==&#10;" fillcolor="#00573f [3204]" stroked="f" strokeweight="2pt">
                  <v:textbox inset="0,0,0,0">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4"/>
                            <w:szCs w:val="14"/>
                            <w:lang w:val="en-US"/>
                          </w:rPr>
                          <w:t xml:space="preserve">Readiness </w:t>
                        </w:r>
                        <w:r>
                          <w:rPr>
                            <w:rFonts w:asciiTheme="minorHAnsi" w:eastAsia="Arial" w:hAnsi="Arial" w:cs="Calibri"/>
                            <w:color w:val="FFFFFF" w:themeColor="background1"/>
                            <w:kern w:val="24"/>
                            <w:sz w:val="14"/>
                            <w:szCs w:val="14"/>
                            <w:lang w:val="en-US"/>
                          </w:rPr>
                          <w:br/>
                          <w:t>for service</w:t>
                        </w:r>
                      </w:p>
                    </w:txbxContent>
                  </v:textbox>
                </v:rect>
                <v:rect id="Rectangle 361" o:spid="_x0000_s1106" style="position:absolute;left:1066;top:17344;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RV8MA&#10;AADcAAAADwAAAGRycy9kb3ducmV2LnhtbESPX2vCMBTF3wW/Q7jCXmSm3UBK1yhDGdur1RffLs1d&#10;k625KU2sdZ/eDAZ7PJw/P061nVwnRhqC9awgX2UgiBuvLbcKTse3xwJEiMgaO8+k4EYBtpv5rMJS&#10;+ysfaKxjK9IIhxIVmBj7UsrQGHIYVr4nTt6nHxzGJIdW6gGvadx18inL1tKh5UQw2NPOUPNdX1zi&#10;fi2L4I9Gm3Ox43dz2+va/ij1sJheX0BEmuJ/+K/9oRU8r3P4PZOO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IRV8MAAADcAAAADwAAAAAAAAAAAAAAAACYAgAAZHJzL2Rv&#10;d25yZXYueG1sUEsFBgAAAAAEAAQA9QAAAIgDAAAAAA==&#10;" fillcolor="#007b4b [3205]" stroked="f" strokeweight="2pt">
                  <v:textbox inset="0,0,0,0">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4"/>
                            <w:szCs w:val="14"/>
                            <w:lang w:val="en-US"/>
                          </w:rPr>
                          <w:t>Initiation</w:t>
                        </w:r>
                      </w:p>
                    </w:txbxContent>
                  </v:textbox>
                </v:rect>
                <v:rect id="Rectangle 362" o:spid="_x0000_s1107" style="position:absolute;left:9489;top:17344;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PIMEA&#10;AADcAAAADwAAAGRycy9kb3ducmV2LnhtbESPzYrCMBSF9wO+Q7iCm0FTFaRUo4giup06m9ldmmtT&#10;bW5KE7X69BNBcHk4Px9nsepsLW7U+sqxgvEoAUFcOF1xqeD3uBumIHxA1lg7JgUP8rBa9r4WmGl3&#10;5x+65aEUcYR9hgpMCE0mpS8MWfQj1xBH7+RaiyHKtpS6xXsct7WcJMlMWqw4Egw2tDFUXPKrjdzz&#10;d+rd0Wjzl254bx5bnVdPpQb9bj0HEagLn/C7fdAKprMJvM7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QjyDBAAAA3AAAAA8AAAAAAAAAAAAAAAAAmAIAAGRycy9kb3du&#10;cmV2LnhtbFBLBQYAAAAABAAEAPUAAACGAwAAAAA=&#10;" fillcolor="#007b4b [3205]" stroked="f" strokeweight="2pt">
                  <v:textbox inset="0,0,0,0">
                    <w:txbxContent>
                      <w:p w:rsidR="00800D32" w:rsidRDefault="00800D32" w:rsidP="00FD7257">
                        <w:pPr>
                          <w:pStyle w:val="NormalWeb"/>
                          <w:spacing w:before="0" w:after="0"/>
                          <w:jc w:val="center"/>
                        </w:pPr>
                        <w:r>
                          <w:rPr>
                            <w:rFonts w:asciiTheme="minorHAnsi" w:eastAsia="Arial" w:hAnsi="Arial"/>
                            <w:color w:val="FFFFFF" w:themeColor="background1"/>
                            <w:kern w:val="24"/>
                            <w:sz w:val="14"/>
                            <w:szCs w:val="14"/>
                          </w:rPr>
                          <w:t>Uncertainty management</w:t>
                        </w:r>
                      </w:p>
                    </w:txbxContent>
                  </v:textbox>
                </v:rect>
                <v:rect id="Rectangle 363" o:spid="_x0000_s1108" style="position:absolute;left:17869;top:17344;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qu8MA&#10;AADcAAAADwAAAGRycy9kb3ducmV2LnhtbESPS2vCQBSF94X+h+EWuik6aQMSoqOIpdSt0Y27S+aa&#10;iWbuhMw0j/56Ryh0eTiPj7PajLYRPXW+dqzgfZ6AIC6drrlScDp+zTIQPiBrbByTgok8bNbPTyvM&#10;tRv4QH0RKhFH2OeowITQ5lL60pBFP3ctcfQurrMYouwqqTsc4rht5EeSLKTFmiPBYEs7Q+Wt+LGR&#10;e33LvDsabc7Zjr/N9KmL+lep15dxuwQRaAz/4b/2XitIFyk8zs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wqu8MAAADcAAAADwAAAAAAAAAAAAAAAACYAgAAZHJzL2Rv&#10;d25yZXYueG1sUEsFBgAAAAAEAAQA9QAAAIgDAAAAAA==&#10;" fillcolor="#007b4b [3205]" stroked="f" strokeweight="2pt">
                  <v:textbox inset="0,0,0,0">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4"/>
                            <w:szCs w:val="14"/>
                            <w:lang w:val="en-US"/>
                          </w:rPr>
                          <w:t>Contract administration</w:t>
                        </w:r>
                      </w:p>
                    </w:txbxContent>
                  </v:textbox>
                </v:rect>
                <v:shape id="Straight Arrow Connector 364" o:spid="_x0000_s1109" type="#_x0000_t32" style="position:absolute;left:8673;top:19927;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fopsIAAADcAAAADwAAAGRycy9kb3ducmV2LnhtbESPS4sCMRCE7wv+h9CCN834wMdoFBFc&#10;1puvi7dm0k4GJ51xEnX892ZhYY9FVX1FLVaNLcWTal84VtDvJSCIM6cLzhWcT9vuFIQPyBpLx6Tg&#10;TR5Wy9bXAlPtXnyg5zHkIkLYp6jAhFClUvrMkEXfcxVx9K6uthiirHOpa3xFuC3lIEnG0mLBccFg&#10;RRtD2e34sArug+/qQnaPtGPKH9lsZybvi1KddrOegwjUhP/wX/tHKxiOR/B7Jh4Buf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mfopsIAAADcAAAADwAAAAAAAAAAAAAA&#10;AAChAgAAZHJzL2Rvd25yZXYueG1sUEsFBgAAAAAEAAQA+QAAAJADAAAAAA==&#10;" strokecolor="#53565a [3215]">
                  <v:stroke endarrow="block"/>
                </v:shape>
                <v:shape id="Straight Arrow Connector 365" o:spid="_x0000_s1110" type="#_x0000_t32" style="position:absolute;left:17056;top:19927;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tNPcIAAADcAAAADwAAAGRycy9kb3ducmV2LnhtbESPS4sCMRCE7wv+h9CCN82o+BqNIoLL&#10;evN18dZM2sngpDNOoo7/3iws7LGoqq+oxaqxpXhS7QvHCvq9BARx5nTBuYLzadudgvABWWPpmBS8&#10;ycNq2fpaYKrdiw/0PIZcRAj7FBWYEKpUSp8Zsuh7riKO3tXVFkOUdS51ja8It6UcJMlYWiw4Lhis&#10;aGMoux0fVsF98F1dyO6Rdkz5I5vtzOR9UarTbtZzEIGa8B/+a/9oBcPxCH7PxCMgl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tNPcIAAADcAAAADwAAAAAAAAAAAAAA&#10;AAChAgAAZHJzL2Rvd25yZXYueG1sUEsFBgAAAAAEAAQA+QAAAJADAAAAAA==&#10;" strokecolor="#53565a [3215]">
                  <v:stroke endarrow="block"/>
                </v:shape>
                <v:shape id="Straight Arrow Connector 366" o:spid="_x0000_s1111" type="#_x0000_t32" style="position:absolute;left:33780;top:19917;width:1608;height: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8tsQAAADcAAAADwAAAGRycy9kb3ducmV2LnhtbESPQWvCQBSE74L/YXmF3nSjhbikrlKU&#10;tB7VlpbcHtnXJDT7NmTXGP+9Wyj0OMzMN8x6O9pWDNT7xrGGxTwBQVw603Cl4eM9nykQPiAbbB2T&#10;hht52G6mkzVmxl35RMM5VCJC2GeooQ6hy6T0ZU0W/dx1xNH7dr3FEGVfSdPjNcJtK5dJkkqLDceF&#10;Gjva1VT+nC9WQ+FfeaGWqFZv+Wfiv1QRjvtC68eH8eUZRKAx/If/2gej4SlN4fdMPAJ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cLy2xAAAANwAAAAPAAAAAAAAAAAA&#10;AAAAAKECAABkcnMvZG93bnJldi54bWxQSwUGAAAAAAQABAD5AAAAkgMAAAAA&#10;" strokecolor="#53565a [3215]" strokeweight="1pt">
                  <v:stroke endarrow="block"/>
                </v:shape>
                <v:rect id="Rectangle 367" o:spid="_x0000_s1112" style="position:absolute;left:26283;top:17372;width:7560;height:5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suMMA&#10;AADcAAAADwAAAGRycy9kb3ducmV2LnhtbESPzWrCQBSF94W+w3AL3ZQ6UcGG6BgkRerW2E13l8w1&#10;E83cCZlpEvv0HaHQ5eH8fJxNPtlWDNT7xrGC+SwBQVw53XCt4PO0f01B+ICssXVMCm7kId8+Pmww&#10;027kIw1lqEUcYZ+hAhNCl0npK0MW/cx1xNE7u95iiLKvpe5xjOO2lYskWUmLDUeCwY4KQ9W1/LaR&#10;e3lJvTsZbb7Sgj/M7V2XzY9Sz0/Tbg0i0BT+w3/tg1awXL3B/Uw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csuMMAAADcAAAADwAAAAAAAAAAAAAAAACYAgAAZHJzL2Rv&#10;d25yZXYueG1sUEsFBgAAAAAEAAQA9QAAAIgDAAAAAA==&#10;" fillcolor="#007b4b [3205]" stroked="f" strokeweight="2pt">
                  <v:textbox inset="0,0,0,0">
                    <w:txbxContent>
                      <w:p w:rsidR="00800D32" w:rsidRDefault="00800D32" w:rsidP="00FD7257">
                        <w:pPr>
                          <w:pStyle w:val="NormalWeb"/>
                          <w:spacing w:before="0" w:after="0"/>
                          <w:jc w:val="center"/>
                        </w:pPr>
                        <w:r>
                          <w:rPr>
                            <w:rFonts w:asciiTheme="minorHAnsi" w:eastAsia="Arial" w:hAnsi="Arial" w:cs="Calibri"/>
                            <w:color w:val="FFFFFF" w:themeColor="background1"/>
                            <w:kern w:val="24"/>
                            <w:sz w:val="14"/>
                            <w:szCs w:val="14"/>
                            <w:lang w:val="en-US"/>
                          </w:rPr>
                          <w:t>Commissioning and handover</w:t>
                        </w:r>
                      </w:p>
                    </w:txbxContent>
                  </v:textbox>
                </v:rect>
                <v:shape id="Straight Arrow Connector 368" o:spid="_x0000_s1113" type="#_x0000_t32" style="position:absolute;left:25429;top:19955;width: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rio8AAAADcAAAADwAAAGRycy9kb3ducmV2LnhtbERPz2vCMBS+D/Y/hDfYbaZW6Fw1liEo&#10;683pLt4ezbMpNi9dE2373y+HgceP7/e6GG0r7tT7xrGC+SwBQVw53XCt4Oe0e1uC8AFZY+uYFEzk&#10;odg8P60x127gb7ofQy1iCPscFZgQulxKXxmy6GeuI47cxfUWQ4R9LXWPQwy3rUyTJJMWG44NBjva&#10;Gqqux5tV8JvuuzPZA1LJVN+qj9K8T2elXl/GzxWIQGN4iP/dX1rBIotr45l4BO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q4qPAAAAA3AAAAA8AAAAAAAAAAAAAAAAA&#10;oQIAAGRycy9kb3ducmV2LnhtbFBLBQYAAAAABAAEAPkAAACOAwAAAAA=&#10;" strokecolor="#53565a [3215]">
                  <v:stroke endarrow="block"/>
                </v:shape>
                <w10:anchorlock/>
              </v:group>
            </w:pict>
          </mc:Fallback>
        </mc:AlternateContent>
      </w:r>
    </w:p>
    <w:p w:rsidR="005F766B" w:rsidRDefault="005F766B" w:rsidP="005344BF">
      <w:pPr>
        <w:spacing w:before="0"/>
      </w:pPr>
    </w:p>
    <w:p w:rsidR="005F766B" w:rsidRDefault="005F766B" w:rsidP="00554365">
      <w:pPr>
        <w:pStyle w:val="Heading2"/>
      </w:pPr>
      <w:bookmarkStart w:id="22" w:name="_Toc498684472"/>
      <w:r>
        <w:lastRenderedPageBreak/>
        <w:t>Stakeholder management</w:t>
      </w:r>
      <w:bookmarkEnd w:id="22"/>
    </w:p>
    <w:p w:rsidR="005F766B" w:rsidRDefault="005F766B" w:rsidP="005F766B">
      <w:r>
        <w:t xml:space="preserve">A stakeholder may be defined as anyone who directly or indirectly receives a benefit, or sustains a cost, resulting from the implementation of a project. </w:t>
      </w:r>
    </w:p>
    <w:p w:rsidR="005F766B" w:rsidRDefault="005F766B" w:rsidP="005F766B">
      <w:r>
        <w:t>Primary stakeholders are those closely linked to a particular aspect or phase of the project or asset lifecycle. During the project implementation stage, the primary stakeholders may include the contracting parties, the funding agency, future operators, those responsible for maintenance and users, the community, regulators and those who will be affected by the project - neighbours or consumers of the benefits of the project, for example.</w:t>
      </w:r>
    </w:p>
    <w:p w:rsidR="005F766B" w:rsidRDefault="005F766B" w:rsidP="005F766B">
      <w:r>
        <w:t xml:space="preserve">Investors identify and assess key stakeholders and their importance, involvement or influence in the conceptualise and prove phases of the project lifecycle. </w:t>
      </w:r>
    </w:p>
    <w:p w:rsidR="005F766B" w:rsidRDefault="005F766B" w:rsidP="005F766B">
      <w:r>
        <w:t>You should review stakeholder requirements at each stage of a project, as they are likely to change as the project progresses. For larger projects, a stakeholder management plan should be developed to manage stakeholder needs. Departments or agencies that generate many similar projects should have generic checklists of stakeholders and their needs.</w:t>
      </w:r>
    </w:p>
    <w:p w:rsidR="005F766B" w:rsidRDefault="005F766B" w:rsidP="005F766B">
      <w:r>
        <w:t xml:space="preserve">Communication is an essential part of managing and developing stakeholder relationships, and managing the project. You should document communication strategies in the stakeholder management plan or communications plan. </w:t>
      </w:r>
    </w:p>
    <w:p w:rsidR="005F766B" w:rsidRDefault="005F766B" w:rsidP="005F766B">
      <w:r>
        <w:t>Effective communication between the contracting parties is also essential for effective contract management, and to minimise the risk of contract disputes. In some instances, the project team may include a person whose role is to liaise with certain primary stakeholders (e.g. facility operators, those responsible for maintenance or users). This can help make project implementation successful.</w:t>
      </w:r>
    </w:p>
    <w:p w:rsidR="005F766B" w:rsidRDefault="005F766B" w:rsidP="00554365">
      <w:pPr>
        <w:pStyle w:val="Heading2"/>
      </w:pPr>
      <w:bookmarkStart w:id="23" w:name="_Toc498684473"/>
      <w:r>
        <w:t>Change management</w:t>
      </w:r>
      <w:bookmarkEnd w:id="23"/>
    </w:p>
    <w:p w:rsidR="005F766B" w:rsidRDefault="005F766B" w:rsidP="005F766B">
      <w:r>
        <w:t xml:space="preserve">A project can be seen as delivering a change—whether a new service, a new asset or a new way of doing business. Organisational change management involves identifying the impacts of a project on an organisation, and developing and managing activities leading to a smooth implementation and acceptance of project outputs. </w:t>
      </w:r>
    </w:p>
    <w:p w:rsidR="005F766B" w:rsidRDefault="005F766B" w:rsidP="005F766B">
      <w:r>
        <w:t xml:space="preserve">Change management strategies and tools should have been developed in the strategic assessment, options analysis and business case phases of the investment lifecycle. </w:t>
      </w:r>
    </w:p>
    <w:p w:rsidR="005F766B" w:rsidRDefault="005F766B" w:rsidP="005F766B">
      <w:r>
        <w:t>At handover, the organisation accountable for service delivery must be ready to provide the governance and oversight to operate the infrastructure effectively and efficiently in an appropriate operational environment. For this to happen, appropriate change management activities and processes must be implemented through the project lifecycle stages leading up to readiness for service. Change management strategies for this stage should be developed in conjunction with the organisation and management responsible for service delivery.</w:t>
      </w:r>
    </w:p>
    <w:p w:rsidR="005F766B" w:rsidRDefault="005F766B" w:rsidP="005F766B">
      <w:r>
        <w:t>Change management activities relevant to the solution implementation phase include:</w:t>
      </w:r>
    </w:p>
    <w:p w:rsidR="005F766B" w:rsidRDefault="005F766B" w:rsidP="005344BF">
      <w:pPr>
        <w:pStyle w:val="ListBullet"/>
      </w:pPr>
      <w:r>
        <w:t>reviewing, updating or developing policies, processes or procedures for long-term project success;</w:t>
      </w:r>
    </w:p>
    <w:p w:rsidR="005F766B" w:rsidRDefault="005F766B" w:rsidP="005344BF">
      <w:pPr>
        <w:pStyle w:val="ListBullet"/>
      </w:pPr>
      <w:r>
        <w:t>developing a training plan to ensure operators (and those responsible for maintenance) have the necessary skills to manage and operate the infrastructure or process;</w:t>
      </w:r>
    </w:p>
    <w:p w:rsidR="005F766B" w:rsidRDefault="005F766B" w:rsidP="005344BF">
      <w:pPr>
        <w:pStyle w:val="ListBullet"/>
      </w:pPr>
      <w:r>
        <w:t>job re-design;</w:t>
      </w:r>
    </w:p>
    <w:p w:rsidR="005F766B" w:rsidRDefault="005F766B" w:rsidP="005344BF">
      <w:pPr>
        <w:pStyle w:val="ListBullet"/>
      </w:pPr>
      <w:r>
        <w:t>allocated responsibilities for operation and maintenance: if these services are to be provided externally or as shared services, then contracts should be arranged;</w:t>
      </w:r>
    </w:p>
    <w:p w:rsidR="005F766B" w:rsidRDefault="005F766B" w:rsidP="005344BF">
      <w:pPr>
        <w:pStyle w:val="ListBullet"/>
      </w:pPr>
      <w:r>
        <w:lastRenderedPageBreak/>
        <w:t>changes in organisational culture required to manage the infrastructure or process; and</w:t>
      </w:r>
    </w:p>
    <w:p w:rsidR="005F766B" w:rsidRDefault="005F766B" w:rsidP="005344BF">
      <w:pPr>
        <w:pStyle w:val="ListBullet"/>
      </w:pPr>
      <w:r>
        <w:t>confirmation with the organisation responsible for service delivery that:</w:t>
      </w:r>
    </w:p>
    <w:p w:rsidR="005F766B" w:rsidRDefault="005F766B" w:rsidP="005344BF">
      <w:pPr>
        <w:pStyle w:val="ListBullet2"/>
      </w:pPr>
      <w:r>
        <w:t>costs and resources required to sustainably manage the infrastructure or process have been adequately budgeted for;</w:t>
      </w:r>
    </w:p>
    <w:p w:rsidR="005F766B" w:rsidRDefault="005F766B" w:rsidP="005344BF">
      <w:pPr>
        <w:pStyle w:val="ListBullet2"/>
      </w:pPr>
      <w:r>
        <w:t>resources (e.g. financial, staff, systems, etc.) are adequate for sustained service delivery;</w:t>
      </w:r>
    </w:p>
    <w:p w:rsidR="005F766B" w:rsidRDefault="005F766B" w:rsidP="005344BF">
      <w:pPr>
        <w:pStyle w:val="ListBullet2"/>
      </w:pPr>
      <w:r>
        <w:t>systems are in place to effectively manage the infrastructure or process (e.g. there is an appropriate maintenance management system);</w:t>
      </w:r>
    </w:p>
    <w:p w:rsidR="005F766B" w:rsidRDefault="005F766B" w:rsidP="005344BF">
      <w:pPr>
        <w:pStyle w:val="ListBullet2"/>
      </w:pPr>
      <w:r>
        <w:t xml:space="preserve">processes are in place to manage outstanding issues (see section </w:t>
      </w:r>
      <w:r w:rsidR="00E43FBE">
        <w:fldChar w:fldCharType="begin"/>
      </w:r>
      <w:r w:rsidR="00E43FBE">
        <w:instrText xml:space="preserve"> REF _Ref498685157 \n \h </w:instrText>
      </w:r>
      <w:r w:rsidR="00E43FBE">
        <w:fldChar w:fldCharType="separate"/>
      </w:r>
      <w:r w:rsidR="00FA0074">
        <w:t>4.5</w:t>
      </w:r>
      <w:r w:rsidR="00E43FBE">
        <w:fldChar w:fldCharType="end"/>
      </w:r>
      <w:r>
        <w:t>);</w:t>
      </w:r>
    </w:p>
    <w:p w:rsidR="005F766B" w:rsidRDefault="005F766B" w:rsidP="005344BF">
      <w:pPr>
        <w:pStyle w:val="ListBullet2"/>
      </w:pPr>
      <w:r>
        <w:t xml:space="preserve">provide sufficient resources and residual risk (see section </w:t>
      </w:r>
      <w:r w:rsidR="00E43FBE">
        <w:fldChar w:fldCharType="begin"/>
      </w:r>
      <w:r w:rsidR="00E43FBE">
        <w:instrText xml:space="preserve"> REF _Ref498685190 \n \h </w:instrText>
      </w:r>
      <w:r w:rsidR="00E43FBE">
        <w:fldChar w:fldCharType="separate"/>
      </w:r>
      <w:r w:rsidR="00FA0074">
        <w:t>3.2.4</w:t>
      </w:r>
      <w:r w:rsidR="00E43FBE">
        <w:fldChar w:fldCharType="end"/>
      </w:r>
      <w:r>
        <w:t>);</w:t>
      </w:r>
    </w:p>
    <w:p w:rsidR="005F766B" w:rsidRDefault="005F766B" w:rsidP="005344BF">
      <w:pPr>
        <w:pStyle w:val="ListBullet2"/>
      </w:pPr>
      <w:r>
        <w:t>processes exist to ensure that documentation and information provided at handover will be properly stored or archived and accessible to operators (and those responsible for maintenance);</w:t>
      </w:r>
    </w:p>
    <w:p w:rsidR="005F766B" w:rsidRDefault="005F766B" w:rsidP="005344BF">
      <w:pPr>
        <w:pStyle w:val="ListBullet2"/>
      </w:pPr>
      <w:r>
        <w:t>systems are in place to monitor service delivery and that suitable outputs (e.g. KPIs) are set up so that an effective post-implementation review can be undertaken;</w:t>
      </w:r>
    </w:p>
    <w:p w:rsidR="005F766B" w:rsidRDefault="005F766B" w:rsidP="005344BF">
      <w:pPr>
        <w:pStyle w:val="ListBullet2"/>
      </w:pPr>
      <w:r>
        <w:t>processes are in place so that the public or users are aware of the availability of the facility or service; and</w:t>
      </w:r>
    </w:p>
    <w:p w:rsidR="005F766B" w:rsidRDefault="005F766B" w:rsidP="005344BF">
      <w:pPr>
        <w:pStyle w:val="ListBullet2"/>
      </w:pPr>
      <w:r>
        <w:t>processes are in place to respond to user feedback when the service starts.</w:t>
      </w:r>
    </w:p>
    <w:p w:rsidR="005F766B" w:rsidRPr="00345B4F" w:rsidRDefault="005F766B" w:rsidP="00554365">
      <w:pPr>
        <w:pStyle w:val="Heading2"/>
      </w:pPr>
      <w:bookmarkStart w:id="24" w:name="_Toc498684474"/>
      <w:r w:rsidRPr="00345B4F">
        <w:t>Dealing with uncertainty</w:t>
      </w:r>
      <w:bookmarkEnd w:id="24"/>
    </w:p>
    <w:p w:rsidR="005F766B" w:rsidRPr="00345B4F" w:rsidRDefault="005F766B" w:rsidP="005F766B">
      <w:r w:rsidRPr="00345B4F">
        <w:t xml:space="preserve">Many of government’s investments are vulnerable to </w:t>
      </w:r>
      <w:r w:rsidRPr="00345B4F">
        <w:rPr>
          <w:b/>
        </w:rPr>
        <w:t>uncertainty</w:t>
      </w:r>
      <w:r w:rsidRPr="00345B4F">
        <w:t xml:space="preserve">: external factors that are beyond the investor’s control, and that can impact the delivery of our intended investment outcomes. Uncertainties can influence market conditions, including the demand or need for an investment and/or the ability of the supply market to provide an effective solution. Market changes can be unfavourable, presenting threats to investment delivery, or favourable, presenting opportunities for achieving greater value for money or enhanced benefits </w:t>
      </w:r>
    </w:p>
    <w:p w:rsidR="005F766B" w:rsidRPr="00345B4F" w:rsidRDefault="005F766B" w:rsidP="005F766B">
      <w:r w:rsidRPr="00345B4F">
        <w:t>If these uncertainties are realised on an investment, they can challenge or invalidate our business case assumptions and impact our investment strategy’s feasibility. Investment options that are preferred and would be successful under one set of conditions can become unviable and regretted if circumstances change.</w:t>
      </w:r>
      <w:r w:rsidR="00016A95" w:rsidRPr="00345B4F">
        <w:t xml:space="preserve"> </w:t>
      </w:r>
    </w:p>
    <w:p w:rsidR="005F766B" w:rsidRPr="00345B4F" w:rsidRDefault="005F766B" w:rsidP="005F766B">
      <w:r w:rsidRPr="00345B4F">
        <w:t xml:space="preserve">Uncertainty may be an influential determinant of investment success or failure, and needs to be carefully considered in our investment proposals. Previously investment guidance treated uncertainties in the same way as risks. However uncertainties fundamentally differ from risks in that they are outside the investor’s control to manage or </w:t>
      </w:r>
      <w:r w:rsidR="00800D32" w:rsidRPr="00345B4F">
        <w:t>mitigate</w:t>
      </w:r>
      <w:r w:rsidRPr="00345B4F">
        <w:t>. They require different treatments, and therefore we cannot consider and plan for uncertainties using risk management tools and techniques.</w:t>
      </w:r>
    </w:p>
    <w:p w:rsidR="00800D32" w:rsidRPr="00345B4F" w:rsidRDefault="00800D32" w:rsidP="005344BF">
      <w:pPr>
        <w:pStyle w:val="HighlightBoxText"/>
        <w:rPr>
          <w:b/>
        </w:rPr>
      </w:pPr>
      <w:r w:rsidRPr="00345B4F">
        <w:rPr>
          <w:b/>
        </w:rPr>
        <w:t>The difference between risk and uncertainty:</w:t>
      </w:r>
    </w:p>
    <w:p w:rsidR="005F766B" w:rsidRPr="00345B4F" w:rsidRDefault="005F766B" w:rsidP="005344BF">
      <w:pPr>
        <w:pStyle w:val="HighlightBoxText"/>
      </w:pPr>
      <w:r w:rsidRPr="00345B4F">
        <w:t xml:space="preserve">A typical risk matrix will identify project risks, assess their likelihood of occurring and likely impact, and suggest a course of action to address the risks if they eventuate. A successful risk mitigation strategy will result in the risk being managed so that its impacts on the project are reduced. The risk may have some impact on time and cost parameters, but essentially the project will proceed unchanged, seeking to deliver the </w:t>
      </w:r>
      <w:r w:rsidR="00B42EE3" w:rsidRPr="00345B4F">
        <w:t xml:space="preserve">scope, </w:t>
      </w:r>
      <w:r w:rsidRPr="00345B4F">
        <w:t>outcomes</w:t>
      </w:r>
      <w:r w:rsidR="00B42EE3" w:rsidRPr="00345B4F">
        <w:t xml:space="preserve"> and benefits described in the business case and approved by Government</w:t>
      </w:r>
      <w:r w:rsidRPr="00345B4F">
        <w:t xml:space="preserve">. However uncertainties are external events or conditions, driven by factors outside our control to manage. If an uncertainty is realised on a project, we </w:t>
      </w:r>
      <w:r w:rsidR="00800D32" w:rsidRPr="00345B4F">
        <w:t xml:space="preserve">should </w:t>
      </w:r>
      <w:r w:rsidRPr="00345B4F">
        <w:t xml:space="preserve">not seek to manage it, but rather adapt our investment strategy to respond favourably to the new conditions. A successful strategy to deal with uncertainty may result in a </w:t>
      </w:r>
      <w:r w:rsidRPr="00345B4F">
        <w:lastRenderedPageBreak/>
        <w:t>decision that changes the investment strategy’s course, putting it on a pathway to achieve a potentially different outcome altogether.</w:t>
      </w:r>
      <w:r w:rsidR="00016A95" w:rsidRPr="00345B4F">
        <w:t xml:space="preserve"> </w:t>
      </w:r>
    </w:p>
    <w:p w:rsidR="005F766B" w:rsidRPr="00345B4F" w:rsidRDefault="005F766B" w:rsidP="005F766B">
      <w:r w:rsidRPr="00345B4F">
        <w:t xml:space="preserve">To successfully deliver investments with high degrees of uncertainty, Government needs </w:t>
      </w:r>
      <w:r w:rsidRPr="00345B4F">
        <w:rPr>
          <w:b/>
        </w:rPr>
        <w:t>flexible</w:t>
      </w:r>
      <w:r w:rsidRPr="00345B4F">
        <w:t xml:space="preserve"> and </w:t>
      </w:r>
      <w:r w:rsidRPr="00345B4F">
        <w:rPr>
          <w:b/>
        </w:rPr>
        <w:t>resilient</w:t>
      </w:r>
      <w:r w:rsidRPr="00345B4F">
        <w:t xml:space="preserve"> investment strategies that anticipate or identify when change may impact an initiative and can then adapt and respond advantageously to prevailing conditions. When planning an investment that may be impacted by uncertainty, agencies should consider whether there is capability to use a ‘real options’ approach to increase investment flexibility and resilience. A real option is the capability to do something differently, coupled with the choice to exercise the option or not. It can provide management with the flexibility and ability to respond in real time to unfolding events. Such options are not mutually exclusive and can operate sequentially. </w:t>
      </w:r>
    </w:p>
    <w:p w:rsidR="005F766B" w:rsidRPr="00345B4F" w:rsidRDefault="005F766B" w:rsidP="005F766B">
      <w:r w:rsidRPr="00345B4F">
        <w:t>Adapting an investment to changing conditions may result in us changing the investment’s trajectory or pathway. There may be significant changes to the scope of works being delivered, potentially impacting on the investment outcomes and intended benefits. It could also impact the procurement methodology, and budget and schedule parameters.</w:t>
      </w:r>
    </w:p>
    <w:p w:rsidR="005F766B" w:rsidRPr="00345B4F" w:rsidRDefault="005F766B" w:rsidP="005F766B">
      <w:r w:rsidRPr="00345B4F">
        <w:t xml:space="preserve">In </w:t>
      </w:r>
      <w:r w:rsidRPr="00345B4F">
        <w:rPr>
          <w:i/>
        </w:rPr>
        <w:t>Stage 4: Implement</w:t>
      </w:r>
      <w:r w:rsidRPr="00345B4F">
        <w:t>, practitioners may need to actively monitor market supply and demand factors and identify trigger conditions and events that impact on the investment strategy. Practitioners may need to dynamically respond to these changing conditions, and adapt the investment as greater information and certainty becomes available. This may include exercising real options at the optimal or appropriate time.</w:t>
      </w:r>
      <w:r w:rsidR="00016A95" w:rsidRPr="00345B4F">
        <w:t xml:space="preserve"> </w:t>
      </w:r>
    </w:p>
    <w:p w:rsidR="005F766B" w:rsidRPr="00345B4F" w:rsidRDefault="005F766B" w:rsidP="005F766B">
      <w:r w:rsidRPr="00345B4F">
        <w:t>Governance is an important consideration at this stage. Government investment approval is based on defined parameters, including scope, benefits, procurement strategy, budget and schedule. If it is considered appropriate or advantageous to adapt the investment strategy, the agency will need to seek appropriate approvals and authority.</w:t>
      </w:r>
      <w:r w:rsidR="00B42EE3" w:rsidRPr="00345B4F">
        <w:t xml:space="preserve"> When managing projects which may be impacted by significant uncertainty, it is good practice to build in project review points at sensible stages in the project management plan to assess whether the project still offers value for money and should continue to proceed (i.e. “Go / No Go”).</w:t>
      </w:r>
    </w:p>
    <w:p w:rsidR="005F766B" w:rsidRDefault="005F766B" w:rsidP="005F766B">
      <w:r w:rsidRPr="00345B4F">
        <w:t xml:space="preserve">Further information can be found in the </w:t>
      </w:r>
      <w:r w:rsidRPr="00345B4F">
        <w:rPr>
          <w:i/>
        </w:rPr>
        <w:t>Investing under uncertainty</w:t>
      </w:r>
      <w:r w:rsidR="005344BF" w:rsidRPr="00345B4F">
        <w:t xml:space="preserve"> ILG technical supplement</w:t>
      </w:r>
      <w:r w:rsidR="005344BF" w:rsidRPr="00345B4F">
        <w:rPr>
          <w:rStyle w:val="FootnoteReference"/>
        </w:rPr>
        <w:footnoteReference w:id="5"/>
      </w:r>
      <w:r w:rsidR="005344BF" w:rsidRPr="00345B4F">
        <w:t>.</w:t>
      </w:r>
      <w:r>
        <w:t xml:space="preserve"> </w:t>
      </w:r>
    </w:p>
    <w:p w:rsidR="005F766B" w:rsidRDefault="005F766B" w:rsidP="00554365">
      <w:pPr>
        <w:pStyle w:val="Heading2"/>
      </w:pPr>
      <w:bookmarkStart w:id="25" w:name="_Toc498684475"/>
      <w:r>
        <w:t>Risk management</w:t>
      </w:r>
      <w:bookmarkEnd w:id="25"/>
    </w:p>
    <w:p w:rsidR="005F766B" w:rsidRDefault="005F766B" w:rsidP="005F766B">
      <w:r>
        <w:t>Traditionally, ‘risk’ refers to the chance of something happening that will have an impact on an objective, or will possibly lead to harm or loss. Risk management refers to the processes for realising potential opportunities while managing adverse effects. Risk management optimises project outcomes by reducing the level of uncertainty with respect to achieving project outcomes.</w:t>
      </w:r>
    </w:p>
    <w:p w:rsidR="005F766B" w:rsidRDefault="005F766B" w:rsidP="005F766B">
      <w:r>
        <w:t>Risk management is a systematic methodology applied to the identification, evaluation, treatment and control of risks. It is not just a one off process at project start-up. It is a dynamic and fluid process that needs continuous attention throughout the project lifecycle. Systematic and holistic risk management involves:</w:t>
      </w:r>
    </w:p>
    <w:p w:rsidR="005F766B" w:rsidRDefault="005F766B" w:rsidP="005344BF">
      <w:pPr>
        <w:pStyle w:val="ListBullet"/>
      </w:pPr>
      <w:r>
        <w:t>communication and consultation with stakeholders in the activity;</w:t>
      </w:r>
    </w:p>
    <w:p w:rsidR="005F766B" w:rsidRDefault="005F766B" w:rsidP="005344BF">
      <w:pPr>
        <w:pStyle w:val="ListBullet"/>
      </w:pPr>
      <w:r>
        <w:t>establishing the context (strategic and operational environment);</w:t>
      </w:r>
    </w:p>
    <w:p w:rsidR="005F766B" w:rsidRDefault="005F766B" w:rsidP="005344BF">
      <w:pPr>
        <w:pStyle w:val="ListBullet"/>
      </w:pPr>
      <w:r>
        <w:t>risk identification, analysis and evaluation;</w:t>
      </w:r>
    </w:p>
    <w:p w:rsidR="005F766B" w:rsidRDefault="005F766B" w:rsidP="005344BF">
      <w:pPr>
        <w:pStyle w:val="ListBullet"/>
      </w:pPr>
      <w:r>
        <w:t>risk treatment (identification of action plans of provisioning for contingent items); and</w:t>
      </w:r>
    </w:p>
    <w:p w:rsidR="005F766B" w:rsidRDefault="005F766B" w:rsidP="005344BF">
      <w:pPr>
        <w:pStyle w:val="ListBullet"/>
      </w:pPr>
      <w:r>
        <w:lastRenderedPageBreak/>
        <w:t>monitoring of the risks and system, and review of the context, hazards and risks.</w:t>
      </w:r>
    </w:p>
    <w:p w:rsidR="005F766B" w:rsidRDefault="005F766B" w:rsidP="005344BF">
      <w:pPr>
        <w:keepNext/>
        <w:keepLines/>
      </w:pPr>
      <w:r>
        <w:t>Effective project risk management leads to</w:t>
      </w:r>
      <w:r w:rsidR="005344BF">
        <w:t>:</w:t>
      </w:r>
    </w:p>
    <w:p w:rsidR="005F766B" w:rsidRDefault="005F766B" w:rsidP="005344BF">
      <w:pPr>
        <w:pStyle w:val="ListBullet"/>
        <w:keepNext/>
        <w:keepLines/>
      </w:pPr>
      <w:r>
        <w:t>reduce uncertainty;</w:t>
      </w:r>
    </w:p>
    <w:p w:rsidR="005F766B" w:rsidRDefault="005F766B" w:rsidP="005344BF">
      <w:pPr>
        <w:pStyle w:val="ListBullet"/>
        <w:keepNext/>
        <w:keepLines/>
      </w:pPr>
      <w:r>
        <w:t>increased comfort for the project teams, executives and politicians;</w:t>
      </w:r>
    </w:p>
    <w:p w:rsidR="005F766B" w:rsidRDefault="005F766B" w:rsidP="005344BF">
      <w:pPr>
        <w:pStyle w:val="ListBullet"/>
      </w:pPr>
      <w:r>
        <w:t>fulfilment of the government’s fiduciary responsibility to the taxpayer;</w:t>
      </w:r>
    </w:p>
    <w:p w:rsidR="005F766B" w:rsidRDefault="005F766B" w:rsidP="005344BF">
      <w:pPr>
        <w:pStyle w:val="ListBullet"/>
      </w:pPr>
      <w:r>
        <w:t>optimising project outcomes;</w:t>
      </w:r>
    </w:p>
    <w:p w:rsidR="005F766B" w:rsidRDefault="005F766B" w:rsidP="005344BF">
      <w:pPr>
        <w:pStyle w:val="ListBullet"/>
      </w:pPr>
      <w:r>
        <w:t>improved schedule performance; and</w:t>
      </w:r>
    </w:p>
    <w:p w:rsidR="005F766B" w:rsidRDefault="005F766B" w:rsidP="005344BF">
      <w:pPr>
        <w:pStyle w:val="ListBullet"/>
      </w:pPr>
      <w:r>
        <w:t>improved budget performance.</w:t>
      </w:r>
    </w:p>
    <w:p w:rsidR="005F766B" w:rsidRDefault="005F766B" w:rsidP="005F766B">
      <w:r>
        <w:t xml:space="preserve">Government agencies are expected to apply a consistent and transparent risk framework based on the Victorian Government Risk Management Framework (VGRMF) for capturing and controlling risks associated with the Department’s objectives and deliverables. Some Government agencies have developed specific guidelines for applying risk management to projects and supplementary guidance has been developed for the investment lifecycle series. </w:t>
      </w:r>
    </w:p>
    <w:p w:rsidR="005F766B" w:rsidRDefault="005F766B" w:rsidP="005F766B">
      <w:r>
        <w:t>These risk frameworks are all based on the international standard AS/NZS ISO-31000: 2009 Risk management – principles and guidelines adopted by Standards Australia and Standards New Zealand (further information can be found at www.standards.org.au).</w:t>
      </w:r>
    </w:p>
    <w:p w:rsidR="005F766B" w:rsidRDefault="005F766B" w:rsidP="00554365">
      <w:pPr>
        <w:pStyle w:val="Heading3"/>
      </w:pPr>
      <w:r>
        <w:t>The link between issues and risk</w:t>
      </w:r>
    </w:p>
    <w:p w:rsidR="005F766B" w:rsidRDefault="005F766B" w:rsidP="005F766B">
      <w:r>
        <w:t>The nature of the relationship between risk and issues is an important concept.</w:t>
      </w:r>
      <w:r w:rsidR="00016A95">
        <w:t xml:space="preserve"> </w:t>
      </w:r>
      <w:r>
        <w:t>A risk, to an extent, is a hypothetical assessment of sources of uncertainty. An issue is an event that reflects the ‘emergence or realisation’ of a previously identified, or otherwise unidentified risk. An issue must be managed in order to avoid the full adverse consequences identified in the risk assessment.</w:t>
      </w:r>
    </w:p>
    <w:p w:rsidR="005F766B" w:rsidRDefault="005F766B" w:rsidP="005F766B">
      <w:r>
        <w:t>Ideally, an issue should be able to be linked to an identified risk. The issue requires observation or active management in order to reduce the likelihood or impact of risk should it become a reality.</w:t>
      </w:r>
    </w:p>
    <w:p w:rsidR="005F766B" w:rsidRDefault="005F766B" w:rsidP="005F766B">
      <w:r>
        <w:t>When an issue requires management, and cannot be associated with a previously identified risk, it is most likely an indication of the emergence of an ‘unknown’ risk and would indicate further investigation of the potential scale of the newly identified risk is warranted.</w:t>
      </w:r>
    </w:p>
    <w:p w:rsidR="005F766B" w:rsidRDefault="005F766B" w:rsidP="00554365">
      <w:pPr>
        <w:pStyle w:val="Heading2"/>
      </w:pPr>
      <w:bookmarkStart w:id="26" w:name="_Toc498684476"/>
      <w:bookmarkStart w:id="27" w:name="_Ref498685157"/>
      <w:r>
        <w:t>Issue</w:t>
      </w:r>
      <w:r w:rsidRPr="00554365">
        <w:rPr>
          <w:rStyle w:val="Heading2Char0"/>
        </w:rPr>
        <w:t>s</w:t>
      </w:r>
      <w:r>
        <w:t xml:space="preserve"> management</w:t>
      </w:r>
      <w:bookmarkEnd w:id="26"/>
      <w:bookmarkEnd w:id="27"/>
    </w:p>
    <w:p w:rsidR="005F766B" w:rsidRDefault="005F766B" w:rsidP="005F766B">
      <w:r>
        <w:t>Issues management involves monitoring, reviewing and addressing issues or concerns as they occur throughout the life of the project. Effective issue management can reduce identified risks to low impact or non-events. When obvious that an issue cannot be resolved within existing resources (and the associated risk is emerging as a reality) the issue should be escalated to an authority or delegate capable of managing the risk.</w:t>
      </w:r>
    </w:p>
    <w:p w:rsidR="005F766B" w:rsidRDefault="005F766B" w:rsidP="005F766B">
      <w:r>
        <w:t>Issues should be managed in order to prevent (or reduce) the likelihood or consequence of a major risk to the project having a significant negative impact on the project objectives. Issues can arise from a range of sources, such as stakeholders or the administration of the contract. Project teams should by this stage be maintaining an issues register or log. The issues log (or at least a summary of it) should be included in the regular reporting process.</w:t>
      </w:r>
    </w:p>
    <w:p w:rsidR="005F766B" w:rsidRDefault="005F766B" w:rsidP="005344BF">
      <w:pPr>
        <w:pStyle w:val="HighlightBoxText"/>
      </w:pPr>
      <w:r w:rsidRPr="005F766B">
        <w:t xml:space="preserve">An example of a regularly occurring issue is contractor’s claims for variations. Reasons for this include perceived (or real) scope changes, schedule changes or schedule constraints. In these </w:t>
      </w:r>
      <w:r w:rsidRPr="005F766B">
        <w:lastRenderedPageBreak/>
        <w:t>cases, contractors raise claims to formally seek financial compensation for having to make adjustments to pre-arranged methods, work plans and rates specified in the contract.</w:t>
      </w:r>
    </w:p>
    <w:p w:rsidR="005F766B" w:rsidRDefault="005F766B" w:rsidP="005F766B">
      <w:r>
        <w:t>Many claims can be readily resolved. However, some claims can be contentious and complex and lead to disputes between contracting parties. The project risk assessment (proactively) identifies the need for dispute resolution processes to be specified in the contract. Alternative dispute resolution processes are available so disputes can be resolved in a mutually acceptable timeframe. This reduces the need for lengthy and expensive legal proceedings. The parties are not obliged to use the dispute resolution processes in the contract. They can agree to use a different process if both view it as more likely to lead to a satisfactory outcome. The active management of the dispute in one of the elected processes is an example of the reactive management of issues.</w:t>
      </w:r>
    </w:p>
    <w:p w:rsidR="005F766B" w:rsidRDefault="005F766B" w:rsidP="00554365">
      <w:pPr>
        <w:pStyle w:val="Heading2"/>
      </w:pPr>
      <w:bookmarkStart w:id="28" w:name="_Toc498684477"/>
      <w:bookmarkStart w:id="29" w:name="_Ref498685128"/>
      <w:r>
        <w:t>Knowledge management</w:t>
      </w:r>
      <w:bookmarkEnd w:id="28"/>
      <w:bookmarkEnd w:id="29"/>
    </w:p>
    <w:p w:rsidR="005F766B" w:rsidRDefault="005F766B" w:rsidP="005F766B">
      <w:r>
        <w:t xml:space="preserve">Knowledge and information management are connected. Knowledge management involves making the best use of knowledge by applying it in the collective interest of users. Information management is the process for managing how information is created, stored, retrieved and distributed. </w:t>
      </w:r>
    </w:p>
    <w:p w:rsidR="005F766B" w:rsidRDefault="005F766B" w:rsidP="005F766B">
      <w:r>
        <w:t>Knowledge and information management are essential related processes for contract management. They:</w:t>
      </w:r>
    </w:p>
    <w:p w:rsidR="005F766B" w:rsidRDefault="005F766B" w:rsidP="005344BF">
      <w:pPr>
        <w:pStyle w:val="ListBullet"/>
      </w:pPr>
      <w:r>
        <w:t>ensure continuity and availability of project knowledge for effective contract management;</w:t>
      </w:r>
    </w:p>
    <w:p w:rsidR="005F766B" w:rsidRDefault="005F766B" w:rsidP="005344BF">
      <w:pPr>
        <w:pStyle w:val="ListBullet"/>
      </w:pPr>
      <w:r>
        <w:t>help meet legislative, policy and contractual requirements;</w:t>
      </w:r>
    </w:p>
    <w:p w:rsidR="005F766B" w:rsidRDefault="005F766B" w:rsidP="005344BF">
      <w:pPr>
        <w:pStyle w:val="ListBullet"/>
      </w:pPr>
      <w:r>
        <w:t>facilitate organisational learning and use of these learnings to continuously improve;</w:t>
      </w:r>
    </w:p>
    <w:p w:rsidR="005F766B" w:rsidRDefault="005F766B" w:rsidP="005344BF">
      <w:pPr>
        <w:pStyle w:val="ListBullet"/>
      </w:pPr>
      <w:r>
        <w:t>ensure that systems are established to deliver information that is readily accessible, accurate, consistent and current; and</w:t>
      </w:r>
    </w:p>
    <w:p w:rsidR="005F766B" w:rsidRDefault="005F766B" w:rsidP="005344BF">
      <w:pPr>
        <w:pStyle w:val="ListBullet"/>
      </w:pPr>
      <w:r>
        <w:t>facilitate cooperative sharing of knowledge within and beyond the project team and with relevant stakeholders to help meet ongoing governance expectations.</w:t>
      </w:r>
    </w:p>
    <w:p w:rsidR="005F766B" w:rsidRDefault="005F766B" w:rsidP="005344BF">
      <w:r>
        <w:t>Document and records management are critical to information management. For contract administration, records should include:</w:t>
      </w:r>
    </w:p>
    <w:p w:rsidR="005F766B" w:rsidRDefault="005F766B" w:rsidP="005344BF">
      <w:pPr>
        <w:pStyle w:val="ListBullet"/>
      </w:pPr>
      <w:r>
        <w:t>correspondence with contractors and other stakeholders;</w:t>
      </w:r>
    </w:p>
    <w:p w:rsidR="005F766B" w:rsidRDefault="005F766B" w:rsidP="005344BF">
      <w:pPr>
        <w:pStyle w:val="ListBullet"/>
      </w:pPr>
      <w:r>
        <w:t>records of discussions, including minutes of meetings;</w:t>
      </w:r>
    </w:p>
    <w:p w:rsidR="005F766B" w:rsidRDefault="005F766B" w:rsidP="005344BF">
      <w:pPr>
        <w:pStyle w:val="ListBullet"/>
      </w:pPr>
      <w:r>
        <w:t>monthly reports to owner, project steering committee and other agency stakeholders;</w:t>
      </w:r>
    </w:p>
    <w:p w:rsidR="005F766B" w:rsidRDefault="005F766B" w:rsidP="005344BF">
      <w:pPr>
        <w:pStyle w:val="ListBullet"/>
      </w:pPr>
      <w:r>
        <w:t>financial records, including contractor claims, approvals of progress and final claims and contract variations;</w:t>
      </w:r>
    </w:p>
    <w:p w:rsidR="005F766B" w:rsidRDefault="005F766B" w:rsidP="005344BF">
      <w:pPr>
        <w:pStyle w:val="ListBullet"/>
      </w:pPr>
      <w:r>
        <w:t>issues log;</w:t>
      </w:r>
    </w:p>
    <w:p w:rsidR="005F766B" w:rsidRDefault="005F766B" w:rsidP="005344BF">
      <w:pPr>
        <w:pStyle w:val="ListBullet"/>
      </w:pPr>
      <w:r>
        <w:t>risk management plan and the associated risk register;</w:t>
      </w:r>
    </w:p>
    <w:p w:rsidR="005F766B" w:rsidRDefault="005F766B" w:rsidP="005344BF">
      <w:pPr>
        <w:pStyle w:val="ListBullet"/>
      </w:pPr>
      <w:r>
        <w:t>documents (e.g. drawings) issued and revisions;</w:t>
      </w:r>
    </w:p>
    <w:p w:rsidR="005F766B" w:rsidRDefault="005F766B" w:rsidP="005344BF">
      <w:pPr>
        <w:pStyle w:val="ListBullet"/>
      </w:pPr>
      <w:r>
        <w:t>original contract documents; and</w:t>
      </w:r>
    </w:p>
    <w:p w:rsidR="005F766B" w:rsidRDefault="005F766B" w:rsidP="005344BF">
      <w:pPr>
        <w:pStyle w:val="ListBullet"/>
      </w:pPr>
      <w:r>
        <w:t>approvals from regulatory authorities.</w:t>
      </w:r>
    </w:p>
    <w:p w:rsidR="005F766B" w:rsidRDefault="005F766B" w:rsidP="005344BF">
      <w:r>
        <w:t>Knowledge sharing can take place in a number of ways, including:</w:t>
      </w:r>
    </w:p>
    <w:p w:rsidR="005F766B" w:rsidRDefault="005F766B" w:rsidP="005344BF">
      <w:pPr>
        <w:pStyle w:val="ListBullet"/>
      </w:pPr>
      <w:r>
        <w:t>project managers reporting to senior management;</w:t>
      </w:r>
    </w:p>
    <w:p w:rsidR="005F766B" w:rsidRDefault="005F766B" w:rsidP="005344BF">
      <w:pPr>
        <w:pStyle w:val="ListBullet"/>
      </w:pPr>
      <w:r>
        <w:t>internal agency project team meetings;</w:t>
      </w:r>
    </w:p>
    <w:p w:rsidR="005F766B" w:rsidRDefault="005F766B" w:rsidP="005344BF">
      <w:pPr>
        <w:pStyle w:val="ListBullet"/>
      </w:pPr>
      <w:r>
        <w:t>meetings with contractors or other stakeholders;</w:t>
      </w:r>
    </w:p>
    <w:p w:rsidR="005F766B" w:rsidRDefault="005F766B" w:rsidP="005344BF">
      <w:pPr>
        <w:pStyle w:val="ListBullet"/>
      </w:pPr>
      <w:r>
        <w:lastRenderedPageBreak/>
        <w:t>monthly project reporting to the owner or principal;</w:t>
      </w:r>
    </w:p>
    <w:p w:rsidR="005F766B" w:rsidRDefault="005F766B" w:rsidP="005344BF">
      <w:pPr>
        <w:pStyle w:val="ListBullet"/>
      </w:pPr>
      <w:r>
        <w:t>updating databases (e.g. contractor performance);</w:t>
      </w:r>
    </w:p>
    <w:p w:rsidR="005F766B" w:rsidRDefault="005F766B" w:rsidP="005344BF">
      <w:pPr>
        <w:pStyle w:val="ListBullet"/>
      </w:pPr>
      <w:r>
        <w:t>training programs for service operators;</w:t>
      </w:r>
    </w:p>
    <w:p w:rsidR="005F766B" w:rsidRDefault="005F766B" w:rsidP="005344BF">
      <w:pPr>
        <w:pStyle w:val="ListBullet"/>
      </w:pPr>
      <w:r>
        <w:t>training programs and skill development workshops for those responsible for maintenance and the supporting supply chain;</w:t>
      </w:r>
    </w:p>
    <w:p w:rsidR="005F766B" w:rsidRDefault="005F766B" w:rsidP="005344BF">
      <w:pPr>
        <w:pStyle w:val="ListBullet"/>
      </w:pPr>
      <w:r>
        <w:t>updating key project documentation (e.g. business case or business plan);</w:t>
      </w:r>
    </w:p>
    <w:p w:rsidR="005F766B" w:rsidRDefault="005F766B" w:rsidP="005344BF">
      <w:pPr>
        <w:pStyle w:val="ListBullet"/>
      </w:pPr>
      <w:r>
        <w:t>transferring knowledge to the agency and other agencies through formal briefings and project audit reports; and</w:t>
      </w:r>
    </w:p>
    <w:p w:rsidR="005F766B" w:rsidRDefault="005F766B" w:rsidP="005344BF">
      <w:pPr>
        <w:pStyle w:val="ListBullet"/>
      </w:pPr>
      <w:r>
        <w:t>ensuring documentation is maintained electronically and accessibly in the agency’s information system to maximise value to the organisation particularly of lessons learnt for reference in future investments or subsequent stages of the existing investment.</w:t>
      </w:r>
    </w:p>
    <w:p w:rsidR="005F766B" w:rsidRDefault="005F766B" w:rsidP="005F766B">
      <w:r>
        <w:t>All projects should have a clear governance structure which includes regular reporting on contract performance. Reporting occurs at multiple levels including to project steering committees and to government (e.g. through quarterly Major Projects Performance Reporting , budget papers etc.). It is essential to report regularly (e.g. weekly, monthly, quarterly) on contract performance. This covers the scope, cost, time and quality indicators. It gives the owner or principal the knowledge to make informed decisions on the contract and other related issues, activities or projects.</w:t>
      </w:r>
    </w:p>
    <w:p w:rsidR="005F766B" w:rsidRDefault="005F766B" w:rsidP="005F766B">
      <w:r>
        <w:t>The project team must encourage a culture of adherence to knowledge and information management processes, tools and systems. Fostering an appropriate culture is also useful for sharing and transferring tacit knowledge within the agency and to other State Government agencies. Project team must always treat any ‘commercial-in-confidence’ information appropriately.</w:t>
      </w:r>
    </w:p>
    <w:p w:rsidR="005F766B" w:rsidRDefault="005F766B" w:rsidP="00554365">
      <w:pPr>
        <w:pStyle w:val="Heading2"/>
      </w:pPr>
      <w:bookmarkStart w:id="30" w:name="_Toc498684478"/>
      <w:r w:rsidRPr="005F766B">
        <w:t>Checklist – key related processes</w:t>
      </w:r>
      <w:bookmarkEnd w:id="30"/>
    </w:p>
    <w:p w:rsidR="005F766B" w:rsidRDefault="005F766B" w:rsidP="005344BF">
      <w:pPr>
        <w:pStyle w:val="HighlightBoxHeading"/>
      </w:pPr>
      <w:r>
        <w:t>Checklist for key related processes</w:t>
      </w:r>
    </w:p>
    <w:p w:rsidR="005F766B" w:rsidRDefault="005F766B" w:rsidP="005344BF">
      <w:pPr>
        <w:pStyle w:val="HighlightBoxcheckbox"/>
      </w:pPr>
      <w:r>
        <w:t>Have processes been set up to ensure that the organisation is accountable for ongoing service delivery, will be ready to operate the infrastructure, or is prepared for the new operational environment?</w:t>
      </w:r>
      <w:r w:rsidR="00016A95">
        <w:t xml:space="preserve"> </w:t>
      </w:r>
      <w:r>
        <w:t>What are these processes?</w:t>
      </w:r>
    </w:p>
    <w:p w:rsidR="005F766B" w:rsidRDefault="005F766B" w:rsidP="005344BF">
      <w:pPr>
        <w:pStyle w:val="HighlightBoxcheckbox"/>
      </w:pPr>
      <w:r>
        <w:t>Have key stakeholders been identified and communication strategies developed and applied?</w:t>
      </w:r>
    </w:p>
    <w:p w:rsidR="005F766B" w:rsidRDefault="005F766B" w:rsidP="005344BF">
      <w:pPr>
        <w:pStyle w:val="HighlightBoxcheckbox"/>
      </w:pPr>
      <w:r>
        <w:t>Have processes been developed to monitor, review and address issues or concerns as they arise?</w:t>
      </w:r>
      <w:r w:rsidR="00016A95">
        <w:t xml:space="preserve"> </w:t>
      </w:r>
      <w:r>
        <w:t>How will these be reported?</w:t>
      </w:r>
    </w:p>
    <w:p w:rsidR="005F766B" w:rsidRDefault="005F766B" w:rsidP="005344BF">
      <w:pPr>
        <w:pStyle w:val="HighlightBoxcheckbox"/>
      </w:pPr>
      <w:r>
        <w:t xml:space="preserve">Is a risk management plan available? Does it make clear the approach to managing risk throughout the project life? Does it clarify roles and responsibilities for managing risk throughout the project life? </w:t>
      </w:r>
    </w:p>
    <w:p w:rsidR="005F766B" w:rsidRDefault="005F766B" w:rsidP="005344BF">
      <w:pPr>
        <w:pStyle w:val="HighlightBoxcheckbox"/>
      </w:pPr>
      <w:r>
        <w:t xml:space="preserve">Is a risk register available and how will it be reviewed and updated? What are the ten top risks to the project? Are the treatment strategies relevant and clear? </w:t>
      </w:r>
    </w:p>
    <w:p w:rsidR="005F766B" w:rsidRDefault="005F766B" w:rsidP="005344BF">
      <w:pPr>
        <w:pStyle w:val="HighlightBoxcheckbox"/>
      </w:pPr>
      <w:r>
        <w:t>Have adequate document and records management systems been set up?</w:t>
      </w:r>
    </w:p>
    <w:p w:rsidR="005F766B" w:rsidRDefault="005F766B" w:rsidP="005344BF">
      <w:pPr>
        <w:pStyle w:val="HighlightBoxcheckbox"/>
      </w:pPr>
      <w:r>
        <w:t>Has a documented process for regular reporting on contract performance to the project owner or principal been established and implemented?</w:t>
      </w:r>
    </w:p>
    <w:p w:rsidR="005F766B" w:rsidRDefault="005F766B" w:rsidP="005344BF">
      <w:pPr>
        <w:pStyle w:val="HighlightBoxcheckbox"/>
      </w:pPr>
      <w:r>
        <w:t>How do you propose to share knowledge?</w:t>
      </w:r>
      <w:r w:rsidR="00016A95">
        <w:t xml:space="preserve"> </w:t>
      </w:r>
      <w:r>
        <w:t>Is there a culture of sharing this knowledge?</w:t>
      </w:r>
      <w:r w:rsidR="00016A95">
        <w:t xml:space="preserve"> </w:t>
      </w:r>
      <w:r>
        <w:t>If not, how do you propose to change this culture?</w:t>
      </w:r>
    </w:p>
    <w:p w:rsidR="005F766B" w:rsidRDefault="005F766B" w:rsidP="005344BF">
      <w:pPr>
        <w:pStyle w:val="Heading1"/>
      </w:pPr>
      <w:bookmarkStart w:id="31" w:name="_Toc498684479"/>
      <w:r>
        <w:lastRenderedPageBreak/>
        <w:t>Project assurance</w:t>
      </w:r>
      <w:bookmarkEnd w:id="31"/>
    </w:p>
    <w:p w:rsidR="005F766B" w:rsidRDefault="005F766B" w:rsidP="005F766B">
      <w:r>
        <w:t>There is a range of options for reviewing projects and making sure they are being effectively delivered. Gateway Reviews may be required for medium risk projects and are mandated for HVHR projects. Whether required or not, it may be useful to review the issues that would normally be considered in a Gateway Review.</w:t>
      </w:r>
    </w:p>
    <w:p w:rsidR="005F766B" w:rsidRDefault="005F766B" w:rsidP="005F766B">
      <w:r>
        <w:t>The fifth Gateway Review focuses on assessing:</w:t>
      </w:r>
    </w:p>
    <w:p w:rsidR="005F766B" w:rsidRDefault="005F766B" w:rsidP="005344BF">
      <w:pPr>
        <w:pStyle w:val="ListBullet"/>
      </w:pPr>
      <w:r>
        <w:t>whether the business solution is robust before it is delivered into service;</w:t>
      </w:r>
    </w:p>
    <w:p w:rsidR="005F766B" w:rsidRDefault="005F766B" w:rsidP="005344BF">
      <w:pPr>
        <w:pStyle w:val="ListBullet"/>
      </w:pPr>
      <w:r>
        <w:t>organisational readiness to implement business changes pre and post-delivery;</w:t>
      </w:r>
    </w:p>
    <w:p w:rsidR="005F766B" w:rsidRDefault="005F766B" w:rsidP="005344BF">
      <w:pPr>
        <w:pStyle w:val="ListBullet"/>
      </w:pPr>
      <w:r>
        <w:t>what contract management arrangements are in place or being arranged; and</w:t>
      </w:r>
    </w:p>
    <w:p w:rsidR="005F766B" w:rsidRDefault="005F766B" w:rsidP="005344BF">
      <w:pPr>
        <w:pStyle w:val="ListBullet"/>
      </w:pPr>
      <w:r>
        <w:t>whether there is a basis for evaluating ongoing performance.</w:t>
      </w:r>
    </w:p>
    <w:p w:rsidR="005F766B" w:rsidRDefault="005F766B" w:rsidP="005F766B">
      <w:r>
        <w:t>There is more information at www.gatewayreview.dtf.vic.gov.au and in the Gateway Review Process guidance material.</w:t>
      </w:r>
    </w:p>
    <w:p w:rsidR="005F766B" w:rsidRDefault="005F766B" w:rsidP="00554365">
      <w:pPr>
        <w:pStyle w:val="Heading2"/>
      </w:pPr>
      <w:bookmarkStart w:id="32" w:name="_Toc498684480"/>
      <w:r>
        <w:t>Gateway Review Gate 5: Readiness for Service</w:t>
      </w:r>
      <w:bookmarkEnd w:id="32"/>
    </w:p>
    <w:p w:rsidR="005F766B" w:rsidRDefault="005F766B" w:rsidP="005F766B">
      <w:r>
        <w:t>Gateway Review Gate 5 investigates the organisation’s readiness to make the transition from the solution to implementation. Where appropriate, it assesses the capabilities of delivery partners and service providers.</w:t>
      </w:r>
    </w:p>
    <w:p w:rsidR="005F766B" w:rsidRDefault="005F766B" w:rsidP="005F766B">
      <w:r>
        <w:t>The aims of the review include, but are not limited to, confirming that:</w:t>
      </w:r>
    </w:p>
    <w:p w:rsidR="005F766B" w:rsidRDefault="005F766B" w:rsidP="005344BF">
      <w:pPr>
        <w:pStyle w:val="ListBullet"/>
      </w:pPr>
      <w:r>
        <w:t>contractual arrangements are up to date;</w:t>
      </w:r>
    </w:p>
    <w:p w:rsidR="005F766B" w:rsidRDefault="005F766B" w:rsidP="005344BF">
      <w:pPr>
        <w:pStyle w:val="ListBullet"/>
      </w:pPr>
      <w:r>
        <w:t>the business case (as reflected in the investment business plan) is still valid and is not affected by internal and external events or changes;</w:t>
      </w:r>
    </w:p>
    <w:p w:rsidR="005F766B" w:rsidRDefault="005F766B" w:rsidP="005344BF">
      <w:pPr>
        <w:pStyle w:val="ListBullet"/>
      </w:pPr>
      <w:r>
        <w:t>the original projected business benefits are likely to be achieved;</w:t>
      </w:r>
    </w:p>
    <w:p w:rsidR="005F766B" w:rsidRDefault="005F766B" w:rsidP="005344BF">
      <w:pPr>
        <w:pStyle w:val="ListBullet"/>
      </w:pPr>
      <w:r>
        <w:t>there are processes to ensure the long term success of the investment;</w:t>
      </w:r>
    </w:p>
    <w:p w:rsidR="005F766B" w:rsidRDefault="005F766B" w:rsidP="005344BF">
      <w:pPr>
        <w:pStyle w:val="ListBullet"/>
      </w:pPr>
      <w:r>
        <w:t>necessary testing (commissioning, business integration, acceptance testing) was done;</w:t>
      </w:r>
    </w:p>
    <w:p w:rsidR="005F766B" w:rsidRDefault="005F766B" w:rsidP="005344BF">
      <w:pPr>
        <w:pStyle w:val="ListBullet"/>
      </w:pPr>
      <w:r>
        <w:t>agreed plans for training, communications and roll-out are complete and robust;</w:t>
      </w:r>
    </w:p>
    <w:p w:rsidR="005F766B" w:rsidRDefault="005F766B" w:rsidP="005344BF">
      <w:pPr>
        <w:pStyle w:val="ListBullet"/>
      </w:pPr>
      <w:r>
        <w:t>all defects and incomplete works have been identified;</w:t>
      </w:r>
    </w:p>
    <w:p w:rsidR="005F766B" w:rsidRDefault="005F766B" w:rsidP="005344BF">
      <w:pPr>
        <w:pStyle w:val="ListBullet"/>
      </w:pPr>
      <w:r>
        <w:t>all parties agree plans for managing risk and ongoing risks are being managed effectively;</w:t>
      </w:r>
    </w:p>
    <w:p w:rsidR="005F766B" w:rsidRDefault="005F766B" w:rsidP="005344BF">
      <w:pPr>
        <w:pStyle w:val="ListBullet"/>
      </w:pPr>
      <w:r>
        <w:t>arrangements for handover to the operational business owner; and</w:t>
      </w:r>
    </w:p>
    <w:p w:rsidR="005F766B" w:rsidRDefault="005F766B" w:rsidP="005344BF">
      <w:pPr>
        <w:pStyle w:val="ListBullet"/>
      </w:pPr>
      <w:r>
        <w:t>lessons for future projects are identified and recorded.</w:t>
      </w:r>
    </w:p>
    <w:p w:rsidR="005F766B" w:rsidRDefault="005F766B" w:rsidP="005344BF">
      <w:r>
        <w:t xml:space="preserve">Documentation reviewed during Gate 5 includes: </w:t>
      </w:r>
    </w:p>
    <w:p w:rsidR="005F766B" w:rsidRDefault="005F766B" w:rsidP="005344BF">
      <w:pPr>
        <w:pStyle w:val="ListBullet"/>
      </w:pPr>
      <w:r>
        <w:t>updated requirements definition and investment business plan (benefits ); and</w:t>
      </w:r>
    </w:p>
    <w:p w:rsidR="005F766B" w:rsidRDefault="005F766B" w:rsidP="005344BF">
      <w:pPr>
        <w:pStyle w:val="ListBullet"/>
      </w:pPr>
      <w:r>
        <w:t>close-out (if completion at implementation) or status reports (for budget versus cost, actual versus planned schedule, risk management, communications, environmental performance, change management, benefits management plan, a plan for performance measurement, updated contract).</w:t>
      </w:r>
    </w:p>
    <w:p w:rsidR="004D53D6" w:rsidRDefault="004D53D6" w:rsidP="004D53D6">
      <w:pPr>
        <w:pStyle w:val="Heading10"/>
      </w:pPr>
      <w:bookmarkStart w:id="33" w:name="_Toc498684481"/>
      <w:r>
        <w:lastRenderedPageBreak/>
        <w:t>Appendix A</w:t>
      </w:r>
      <w:bookmarkEnd w:id="33"/>
    </w:p>
    <w:p w:rsidR="005F766B" w:rsidRDefault="005F766B" w:rsidP="004D53D6">
      <w:pPr>
        <w:pStyle w:val="Heading20"/>
      </w:pPr>
      <w:bookmarkStart w:id="34" w:name="_Toc498684482"/>
      <w:r>
        <w:t>Appendix A1: Channel deepening compliance</w:t>
      </w:r>
      <w:bookmarkEnd w:id="34"/>
    </w:p>
    <w:p w:rsidR="005F766B" w:rsidRDefault="005F766B" w:rsidP="005F766B">
      <w:r>
        <w:t xml:space="preserve">This information is from the Channel Deepening Environmental Effects Statement (EES) Panel Report, 11 February 2005. </w:t>
      </w:r>
    </w:p>
    <w:p w:rsidR="005F766B" w:rsidRDefault="005F766B" w:rsidP="005F766B">
      <w:r>
        <w:t xml:space="preserve">The statutory and policy compliance for the Channel Deepening Project included the following conventions, acts of legislation (Victorian unless separately annotated) and policies. It is presented as a case study to show the complex legal frameworks with which a project may have to comply. </w:t>
      </w:r>
    </w:p>
    <w:p w:rsidR="005F766B" w:rsidRDefault="005F766B" w:rsidP="004D53D6">
      <w:pPr>
        <w:pStyle w:val="Heading4"/>
      </w:pPr>
      <w:r>
        <w:t>Primary environment assessment and pr</w:t>
      </w:r>
      <w:r w:rsidR="004D53D6">
        <w:t>otection legislation and policy</w:t>
      </w:r>
    </w:p>
    <w:p w:rsidR="005F766B" w:rsidRDefault="005F766B" w:rsidP="005344BF">
      <w:pPr>
        <w:pStyle w:val="ListBullet"/>
      </w:pPr>
      <w:r w:rsidRPr="00DA0A9B">
        <w:rPr>
          <w:i/>
        </w:rPr>
        <w:t>Environment Protection and Biodiversity Conservation Act 1999</w:t>
      </w:r>
      <w:r>
        <w:t xml:space="preserve"> (Cwth) (EPBC)</w:t>
      </w:r>
    </w:p>
    <w:p w:rsidR="005F766B" w:rsidRPr="00DA0A9B" w:rsidRDefault="005F766B" w:rsidP="005344BF">
      <w:pPr>
        <w:pStyle w:val="ListBullet"/>
        <w:rPr>
          <w:i/>
        </w:rPr>
      </w:pPr>
      <w:r w:rsidRPr="00DA0A9B">
        <w:rPr>
          <w:i/>
        </w:rPr>
        <w:t>Environment Effects Act 1978</w:t>
      </w:r>
    </w:p>
    <w:p w:rsidR="005F766B" w:rsidRPr="00DA0A9B" w:rsidRDefault="005F766B" w:rsidP="005344BF">
      <w:pPr>
        <w:pStyle w:val="ListBullet"/>
        <w:rPr>
          <w:i/>
        </w:rPr>
      </w:pPr>
      <w:r w:rsidRPr="00DA0A9B">
        <w:rPr>
          <w:i/>
        </w:rPr>
        <w:t>Environment Protection Act 1970</w:t>
      </w:r>
    </w:p>
    <w:p w:rsidR="005F766B" w:rsidRPr="00DA0A9B" w:rsidRDefault="005F766B" w:rsidP="005344BF">
      <w:pPr>
        <w:pStyle w:val="ListBullet"/>
        <w:rPr>
          <w:i/>
        </w:rPr>
      </w:pPr>
      <w:r w:rsidRPr="00DA0A9B">
        <w:rPr>
          <w:i/>
        </w:rPr>
        <w:t>Planning and Environment Act 1987</w:t>
      </w:r>
    </w:p>
    <w:p w:rsidR="005F766B" w:rsidRDefault="005F766B" w:rsidP="004D53D6">
      <w:pPr>
        <w:pStyle w:val="Heading4"/>
      </w:pPr>
      <w:r>
        <w:t>Relevant generic policy</w:t>
      </w:r>
    </w:p>
    <w:p w:rsidR="005F766B" w:rsidRDefault="005F766B" w:rsidP="005344BF">
      <w:pPr>
        <w:pStyle w:val="ListBullet"/>
      </w:pPr>
      <w:r>
        <w:t>National Strategy for Ecological Sustainable Development 1992 (Cwth)</w:t>
      </w:r>
    </w:p>
    <w:p w:rsidR="005F766B" w:rsidRDefault="005F766B" w:rsidP="005344BF">
      <w:pPr>
        <w:pStyle w:val="ListBullet"/>
      </w:pPr>
      <w:r>
        <w:t>Inter-Governmental Agreement on the Environment 1992 (inter-governmental)</w:t>
      </w:r>
    </w:p>
    <w:p w:rsidR="005F766B" w:rsidRPr="00C47E23" w:rsidRDefault="005F766B" w:rsidP="005344BF">
      <w:pPr>
        <w:pStyle w:val="ListBullet"/>
        <w:rPr>
          <w:i/>
        </w:rPr>
      </w:pPr>
      <w:r w:rsidRPr="00C47E23">
        <w:rPr>
          <w:i/>
        </w:rPr>
        <w:t>Growing Victoria Together</w:t>
      </w:r>
    </w:p>
    <w:p w:rsidR="005F766B" w:rsidRPr="00C47E23" w:rsidRDefault="005F766B" w:rsidP="005344BF">
      <w:pPr>
        <w:pStyle w:val="ListBullet"/>
        <w:rPr>
          <w:i/>
        </w:rPr>
      </w:pPr>
      <w:r w:rsidRPr="00C47E23">
        <w:rPr>
          <w:i/>
        </w:rPr>
        <w:t>Melbourne 2030</w:t>
      </w:r>
    </w:p>
    <w:p w:rsidR="005F766B" w:rsidRPr="00C47E23" w:rsidRDefault="005F766B" w:rsidP="005344BF">
      <w:pPr>
        <w:pStyle w:val="ListBullet"/>
        <w:rPr>
          <w:i/>
        </w:rPr>
      </w:pPr>
      <w:r w:rsidRPr="00C47E23">
        <w:rPr>
          <w:i/>
        </w:rPr>
        <w:t>Linking Victoria</w:t>
      </w:r>
    </w:p>
    <w:p w:rsidR="005F766B" w:rsidRPr="004D53D6" w:rsidRDefault="005F766B" w:rsidP="004D53D6">
      <w:pPr>
        <w:pStyle w:val="Heading4"/>
      </w:pPr>
      <w:r>
        <w:t>Ports and</w:t>
      </w:r>
      <w:r w:rsidR="004D53D6">
        <w:t xml:space="preserve"> freight legislation and policy</w:t>
      </w:r>
    </w:p>
    <w:p w:rsidR="005F766B" w:rsidRPr="00DA0A9B" w:rsidRDefault="005F766B" w:rsidP="005344BF">
      <w:pPr>
        <w:pStyle w:val="ListBullet"/>
        <w:rPr>
          <w:i/>
        </w:rPr>
      </w:pPr>
      <w:r w:rsidRPr="00DA0A9B">
        <w:rPr>
          <w:i/>
        </w:rPr>
        <w:t>Port Services Act 1995</w:t>
      </w:r>
    </w:p>
    <w:p w:rsidR="005F766B" w:rsidRDefault="005F766B" w:rsidP="005344BF">
      <w:pPr>
        <w:pStyle w:val="ListBullet"/>
      </w:pPr>
      <w:r>
        <w:t>Channel Deepening Facilitation Bill</w:t>
      </w:r>
    </w:p>
    <w:p w:rsidR="005F766B" w:rsidRDefault="005F766B" w:rsidP="005344BF">
      <w:pPr>
        <w:pStyle w:val="ListBullet"/>
      </w:pPr>
      <w:r>
        <w:t>Victorian Ports Strategic Framework 2004</w:t>
      </w:r>
    </w:p>
    <w:p w:rsidR="005F766B" w:rsidRDefault="005F766B" w:rsidP="005344BF">
      <w:pPr>
        <w:pStyle w:val="ListBullet"/>
      </w:pPr>
      <w:r>
        <w:t>Melbourne Port@L 2002</w:t>
      </w:r>
    </w:p>
    <w:p w:rsidR="005F766B" w:rsidRDefault="005F766B" w:rsidP="005344BF">
      <w:pPr>
        <w:pStyle w:val="ListBullet"/>
      </w:pPr>
      <w:r>
        <w:t>Victoria: Leading the Way 2004</w:t>
      </w:r>
    </w:p>
    <w:p w:rsidR="005F766B" w:rsidRDefault="005F766B" w:rsidP="005344BF">
      <w:pPr>
        <w:pStyle w:val="ListBullet"/>
      </w:pPr>
      <w:r>
        <w:t>Shaping a Prosperous Future, Prospects Issues and Choices, 2003</w:t>
      </w:r>
    </w:p>
    <w:p w:rsidR="005F766B" w:rsidRDefault="005F766B" w:rsidP="005344BF">
      <w:pPr>
        <w:pStyle w:val="ListBullet"/>
      </w:pPr>
      <w:r>
        <w:t>Next Wave of Port Reform in Victoria 2001</w:t>
      </w:r>
    </w:p>
    <w:p w:rsidR="005F766B" w:rsidRDefault="005F766B" w:rsidP="005344BF">
      <w:pPr>
        <w:pStyle w:val="ListBullet"/>
      </w:pPr>
      <w:r>
        <w:t>Linking Melbourne – Metropolitan Transport Plan 2004</w:t>
      </w:r>
    </w:p>
    <w:p w:rsidR="005F766B" w:rsidRDefault="005F766B" w:rsidP="005344BF">
      <w:pPr>
        <w:pStyle w:val="ListBullet"/>
      </w:pPr>
      <w:r>
        <w:t>Future Directions 2001</w:t>
      </w:r>
    </w:p>
    <w:p w:rsidR="005F766B" w:rsidRPr="004D53D6" w:rsidRDefault="005F766B" w:rsidP="004D53D6">
      <w:pPr>
        <w:pStyle w:val="Heading4"/>
      </w:pPr>
      <w:r>
        <w:t xml:space="preserve">Marine and water environment legislation and </w:t>
      </w:r>
      <w:r w:rsidR="004D53D6">
        <w:t>policy</w:t>
      </w:r>
    </w:p>
    <w:p w:rsidR="005F766B" w:rsidRDefault="005F766B" w:rsidP="005344BF">
      <w:pPr>
        <w:pStyle w:val="ListBullet"/>
      </w:pPr>
      <w:r w:rsidRPr="0073148A">
        <w:rPr>
          <w:i/>
        </w:rPr>
        <w:t>Quarantine Act 1908</w:t>
      </w:r>
      <w:r>
        <w:t xml:space="preserve"> (Cwth)</w:t>
      </w:r>
    </w:p>
    <w:p w:rsidR="005F766B" w:rsidRDefault="005F766B" w:rsidP="005344BF">
      <w:pPr>
        <w:pStyle w:val="ListBullet"/>
      </w:pPr>
      <w:r w:rsidRPr="0073148A">
        <w:rPr>
          <w:i/>
        </w:rPr>
        <w:t>National Ocean Disposal Guidelines for Dredged Material 2002</w:t>
      </w:r>
      <w:r>
        <w:t xml:space="preserve"> (Cwth)</w:t>
      </w:r>
    </w:p>
    <w:p w:rsidR="005F766B" w:rsidRDefault="005F766B" w:rsidP="005344BF">
      <w:pPr>
        <w:pStyle w:val="ListBullet"/>
      </w:pPr>
      <w:r w:rsidRPr="0073148A">
        <w:rPr>
          <w:i/>
        </w:rPr>
        <w:t>Australia’s Ocean Policy 1998</w:t>
      </w:r>
      <w:r>
        <w:t xml:space="preserve"> (Cwth)</w:t>
      </w:r>
    </w:p>
    <w:p w:rsidR="005F766B" w:rsidRDefault="005F766B" w:rsidP="005344BF">
      <w:pPr>
        <w:pStyle w:val="ListBullet"/>
      </w:pPr>
      <w:r>
        <w:t>Australian and New Zealand Water Quality Guidelines for Fresh and Marine Waters 2000 (Inter-governmental)</w:t>
      </w:r>
    </w:p>
    <w:p w:rsidR="005F766B" w:rsidRPr="0073148A" w:rsidRDefault="005F766B" w:rsidP="005344BF">
      <w:pPr>
        <w:pStyle w:val="ListBullet"/>
        <w:rPr>
          <w:i/>
        </w:rPr>
      </w:pPr>
      <w:r w:rsidRPr="0073148A">
        <w:rPr>
          <w:i/>
        </w:rPr>
        <w:t>Coastal Management Act 1995</w:t>
      </w:r>
    </w:p>
    <w:p w:rsidR="005F766B" w:rsidRPr="0073148A" w:rsidRDefault="005F766B" w:rsidP="005344BF">
      <w:pPr>
        <w:pStyle w:val="ListBullet"/>
        <w:rPr>
          <w:i/>
        </w:rPr>
      </w:pPr>
      <w:r w:rsidRPr="0073148A">
        <w:rPr>
          <w:i/>
        </w:rPr>
        <w:lastRenderedPageBreak/>
        <w:t>Marine Act 1998</w:t>
      </w:r>
    </w:p>
    <w:p w:rsidR="005F766B" w:rsidRPr="0073148A" w:rsidRDefault="005F766B" w:rsidP="005344BF">
      <w:pPr>
        <w:pStyle w:val="ListBullet"/>
        <w:rPr>
          <w:i/>
        </w:rPr>
      </w:pPr>
      <w:r w:rsidRPr="0073148A">
        <w:rPr>
          <w:i/>
        </w:rPr>
        <w:t>Pollution of Waters by Oil and Noxious Substances Act 1986</w:t>
      </w:r>
    </w:p>
    <w:p w:rsidR="005F766B" w:rsidRPr="0073148A" w:rsidRDefault="005F766B" w:rsidP="005344BF">
      <w:pPr>
        <w:pStyle w:val="ListBullet"/>
        <w:rPr>
          <w:i/>
        </w:rPr>
      </w:pPr>
      <w:r w:rsidRPr="0073148A">
        <w:rPr>
          <w:i/>
        </w:rPr>
        <w:t>State Environment Protection Policy (Waters of Victoria) Act 1988</w:t>
      </w:r>
    </w:p>
    <w:p w:rsidR="005F766B" w:rsidRDefault="005F766B" w:rsidP="005344BF">
      <w:pPr>
        <w:pStyle w:val="ListBullet"/>
      </w:pPr>
      <w:r>
        <w:t xml:space="preserve">Schedule F6 </w:t>
      </w:r>
      <w:r w:rsidRPr="0073148A">
        <w:rPr>
          <w:i/>
        </w:rPr>
        <w:t>Waters of Port Phillip Bay 1997</w:t>
      </w:r>
    </w:p>
    <w:p w:rsidR="005F766B" w:rsidRDefault="005F766B" w:rsidP="005344BF">
      <w:pPr>
        <w:pStyle w:val="ListBullet"/>
      </w:pPr>
      <w:r>
        <w:t xml:space="preserve">Schedule F7 </w:t>
      </w:r>
      <w:r w:rsidRPr="0073148A">
        <w:rPr>
          <w:i/>
        </w:rPr>
        <w:t>Waters of the Yarra Catchment 1999</w:t>
      </w:r>
    </w:p>
    <w:p w:rsidR="005F766B" w:rsidRPr="0073148A" w:rsidRDefault="005F766B" w:rsidP="005344BF">
      <w:pPr>
        <w:pStyle w:val="ListBullet"/>
        <w:rPr>
          <w:i/>
        </w:rPr>
      </w:pPr>
      <w:r w:rsidRPr="0073148A">
        <w:rPr>
          <w:i/>
        </w:rPr>
        <w:t>State Environment Protection Policy (Groundwaters of Victoria) Act 1998</w:t>
      </w:r>
    </w:p>
    <w:p w:rsidR="005F766B" w:rsidRDefault="005F766B" w:rsidP="005344BF">
      <w:pPr>
        <w:pStyle w:val="ListBullet"/>
      </w:pPr>
      <w:r>
        <w:t>Victorian Coastal Strategy</w:t>
      </w:r>
    </w:p>
    <w:p w:rsidR="005F766B" w:rsidRDefault="005F766B" w:rsidP="005344BF">
      <w:pPr>
        <w:pStyle w:val="ListBullet"/>
      </w:pPr>
      <w:r>
        <w:t>Victorian Biodiversity Strategy</w:t>
      </w:r>
    </w:p>
    <w:p w:rsidR="005F766B" w:rsidRDefault="005F766B" w:rsidP="005344BF">
      <w:pPr>
        <w:pStyle w:val="ListBullet"/>
      </w:pPr>
      <w:r>
        <w:t>Waste Management Policy (Ships’ Ballast Water) 2003</w:t>
      </w:r>
    </w:p>
    <w:p w:rsidR="005F766B" w:rsidRDefault="005F766B" w:rsidP="005344BF">
      <w:pPr>
        <w:pStyle w:val="ListBullet"/>
      </w:pPr>
      <w:r>
        <w:t>Industrial Waste Management Policy (Waste Acid Sulphate Soils )1999</w:t>
      </w:r>
    </w:p>
    <w:p w:rsidR="005F766B" w:rsidRDefault="005F766B" w:rsidP="005344BF">
      <w:pPr>
        <w:pStyle w:val="ListBullet"/>
      </w:pPr>
      <w:r>
        <w:t>Best Practice Environmental Management Guidelines for Dredging 2001</w:t>
      </w:r>
    </w:p>
    <w:p w:rsidR="005F766B" w:rsidRDefault="005F766B" w:rsidP="004D53D6">
      <w:pPr>
        <w:pStyle w:val="Heading4"/>
      </w:pPr>
      <w:r>
        <w:t>Resource conservation and management legislation and policy</w:t>
      </w:r>
    </w:p>
    <w:p w:rsidR="005F766B" w:rsidRDefault="005F766B" w:rsidP="005344BF">
      <w:pPr>
        <w:pStyle w:val="ListBullet"/>
      </w:pPr>
      <w:r>
        <w:t>EPBC Act (Cwth)</w:t>
      </w:r>
    </w:p>
    <w:p w:rsidR="005F766B" w:rsidRPr="0073148A" w:rsidRDefault="005F766B" w:rsidP="005344BF">
      <w:pPr>
        <w:pStyle w:val="ListBullet"/>
        <w:rPr>
          <w:i/>
        </w:rPr>
      </w:pPr>
      <w:r w:rsidRPr="0073148A">
        <w:rPr>
          <w:i/>
        </w:rPr>
        <w:t>Fisheries Act 1995</w:t>
      </w:r>
    </w:p>
    <w:p w:rsidR="005F766B" w:rsidRPr="0073148A" w:rsidRDefault="005F766B" w:rsidP="005344BF">
      <w:pPr>
        <w:pStyle w:val="ListBullet"/>
        <w:rPr>
          <w:i/>
        </w:rPr>
      </w:pPr>
      <w:r w:rsidRPr="0073148A">
        <w:rPr>
          <w:i/>
        </w:rPr>
        <w:t>National Parks Act 1975</w:t>
      </w:r>
    </w:p>
    <w:p w:rsidR="005F766B" w:rsidRPr="0073148A" w:rsidRDefault="005F766B" w:rsidP="005344BF">
      <w:pPr>
        <w:pStyle w:val="ListBullet"/>
        <w:rPr>
          <w:i/>
        </w:rPr>
      </w:pPr>
      <w:r w:rsidRPr="0073148A">
        <w:rPr>
          <w:i/>
        </w:rPr>
        <w:t>National Parks (Marine National Parks and Marine Sanctuaries) Act 2002</w:t>
      </w:r>
    </w:p>
    <w:p w:rsidR="005F766B" w:rsidRPr="0073148A" w:rsidRDefault="005F766B" w:rsidP="005344BF">
      <w:pPr>
        <w:pStyle w:val="ListBullet"/>
        <w:rPr>
          <w:i/>
        </w:rPr>
      </w:pPr>
      <w:r w:rsidRPr="0073148A">
        <w:rPr>
          <w:i/>
        </w:rPr>
        <w:t>Crown Land (Reserves) Act 1978</w:t>
      </w:r>
    </w:p>
    <w:p w:rsidR="005F766B" w:rsidRPr="0073148A" w:rsidRDefault="005F766B" w:rsidP="005344BF">
      <w:pPr>
        <w:pStyle w:val="ListBullet"/>
        <w:rPr>
          <w:i/>
        </w:rPr>
      </w:pPr>
      <w:r w:rsidRPr="0073148A">
        <w:rPr>
          <w:i/>
        </w:rPr>
        <w:t>Flora and Fauna Guarantee Act 1988</w:t>
      </w:r>
    </w:p>
    <w:p w:rsidR="005F766B" w:rsidRPr="0073148A" w:rsidRDefault="005F766B" w:rsidP="005344BF">
      <w:pPr>
        <w:pStyle w:val="ListBullet"/>
        <w:rPr>
          <w:i/>
        </w:rPr>
      </w:pPr>
      <w:r w:rsidRPr="0073148A">
        <w:rPr>
          <w:i/>
        </w:rPr>
        <w:t>Wildlife Act 1975</w:t>
      </w:r>
    </w:p>
    <w:p w:rsidR="005F766B" w:rsidRPr="0073148A" w:rsidRDefault="005F766B" w:rsidP="005344BF">
      <w:pPr>
        <w:pStyle w:val="ListBullet"/>
        <w:rPr>
          <w:i/>
        </w:rPr>
      </w:pPr>
      <w:r w:rsidRPr="0073148A">
        <w:rPr>
          <w:i/>
        </w:rPr>
        <w:t>Water Act 1989</w:t>
      </w:r>
    </w:p>
    <w:p w:rsidR="005F766B" w:rsidRPr="0073148A" w:rsidRDefault="005F766B" w:rsidP="005344BF">
      <w:pPr>
        <w:pStyle w:val="ListBullet"/>
        <w:rPr>
          <w:i/>
        </w:rPr>
      </w:pPr>
      <w:r w:rsidRPr="0073148A">
        <w:rPr>
          <w:i/>
        </w:rPr>
        <w:t>Water Industry Act 1994</w:t>
      </w:r>
    </w:p>
    <w:p w:rsidR="005F766B" w:rsidRPr="0073148A" w:rsidRDefault="005F766B" w:rsidP="005344BF">
      <w:pPr>
        <w:pStyle w:val="ListBullet"/>
        <w:rPr>
          <w:i/>
        </w:rPr>
      </w:pPr>
      <w:r w:rsidRPr="0073148A">
        <w:rPr>
          <w:i/>
        </w:rPr>
        <w:t>Catchment and Land Protection Act 1994</w:t>
      </w:r>
    </w:p>
    <w:p w:rsidR="005F766B" w:rsidRPr="0073148A" w:rsidRDefault="005F766B" w:rsidP="005344BF">
      <w:pPr>
        <w:pStyle w:val="ListBullet"/>
        <w:rPr>
          <w:i/>
        </w:rPr>
      </w:pPr>
      <w:r w:rsidRPr="0073148A">
        <w:rPr>
          <w:i/>
        </w:rPr>
        <w:t>Land Act 1958</w:t>
      </w:r>
    </w:p>
    <w:p w:rsidR="005F766B" w:rsidRDefault="005F766B" w:rsidP="005344BF">
      <w:pPr>
        <w:pStyle w:val="ListBullet"/>
      </w:pPr>
      <w:r>
        <w:t>Victoria’s Biodiversity Strategy 1997</w:t>
      </w:r>
    </w:p>
    <w:p w:rsidR="005F766B" w:rsidRDefault="005F766B" w:rsidP="005344BF">
      <w:pPr>
        <w:pStyle w:val="ListBullet"/>
      </w:pPr>
      <w:r>
        <w:t>Victoria’s Native Vegetation Management: A Framework for Action 2002</w:t>
      </w:r>
    </w:p>
    <w:p w:rsidR="005F766B" w:rsidRDefault="005F766B" w:rsidP="004D53D6">
      <w:pPr>
        <w:pStyle w:val="Heading4"/>
      </w:pPr>
      <w:r>
        <w:t>Cultural resource legislation and policy</w:t>
      </w:r>
    </w:p>
    <w:p w:rsidR="005F766B" w:rsidRDefault="005F766B" w:rsidP="005344BF">
      <w:pPr>
        <w:pStyle w:val="ListBullet"/>
      </w:pPr>
      <w:r>
        <w:t>EPBC Act (Cwth)</w:t>
      </w:r>
    </w:p>
    <w:p w:rsidR="005F766B" w:rsidRDefault="005F766B" w:rsidP="005344BF">
      <w:pPr>
        <w:pStyle w:val="ListBullet"/>
      </w:pPr>
      <w:r w:rsidRPr="0073148A">
        <w:rPr>
          <w:i/>
        </w:rPr>
        <w:t>Native Title Act 1993</w:t>
      </w:r>
      <w:r>
        <w:t xml:space="preserve"> (Cwth)</w:t>
      </w:r>
    </w:p>
    <w:p w:rsidR="005F766B" w:rsidRDefault="005F766B" w:rsidP="005344BF">
      <w:pPr>
        <w:pStyle w:val="ListBullet"/>
      </w:pPr>
      <w:r w:rsidRPr="0073148A">
        <w:rPr>
          <w:i/>
        </w:rPr>
        <w:t xml:space="preserve">Aboriginal and Torres Strait Islander Heritage Protection Act 1984 </w:t>
      </w:r>
      <w:r>
        <w:t>(Cwth)</w:t>
      </w:r>
    </w:p>
    <w:p w:rsidR="005F766B" w:rsidRDefault="005F766B" w:rsidP="005344BF">
      <w:pPr>
        <w:pStyle w:val="ListBullet"/>
      </w:pPr>
      <w:r w:rsidRPr="0073148A">
        <w:rPr>
          <w:i/>
        </w:rPr>
        <w:t>Historic Shipwrecks Act 1976</w:t>
      </w:r>
      <w:r>
        <w:t xml:space="preserve"> (Cwth)</w:t>
      </w:r>
    </w:p>
    <w:p w:rsidR="005F766B" w:rsidRPr="0073148A" w:rsidRDefault="005F766B" w:rsidP="005344BF">
      <w:pPr>
        <w:pStyle w:val="ListBullet"/>
        <w:rPr>
          <w:i/>
        </w:rPr>
      </w:pPr>
      <w:r w:rsidRPr="0073148A">
        <w:rPr>
          <w:i/>
        </w:rPr>
        <w:t>Archaeological and Aboriginal Relics Preservation Act 1972</w:t>
      </w:r>
    </w:p>
    <w:p w:rsidR="005F766B" w:rsidRPr="0073148A" w:rsidRDefault="005F766B" w:rsidP="005344BF">
      <w:pPr>
        <w:pStyle w:val="ListBullet"/>
        <w:rPr>
          <w:i/>
        </w:rPr>
      </w:pPr>
      <w:r w:rsidRPr="0073148A">
        <w:rPr>
          <w:i/>
        </w:rPr>
        <w:t>Heritage Act 1995</w:t>
      </w:r>
    </w:p>
    <w:p w:rsidR="005F766B" w:rsidRDefault="005F766B" w:rsidP="004D53D6">
      <w:pPr>
        <w:pStyle w:val="Heading4"/>
      </w:pPr>
      <w:r>
        <w:t>Noise policy</w:t>
      </w:r>
    </w:p>
    <w:p w:rsidR="005F766B" w:rsidRPr="0073148A" w:rsidRDefault="005F766B" w:rsidP="005344BF">
      <w:pPr>
        <w:pStyle w:val="ListBullet"/>
        <w:rPr>
          <w:i/>
        </w:rPr>
      </w:pPr>
      <w:r w:rsidRPr="0073148A">
        <w:rPr>
          <w:i/>
        </w:rPr>
        <w:t>State Environment Protection Policy (Control of Noise fr</w:t>
      </w:r>
      <w:r w:rsidR="004D53D6">
        <w:rPr>
          <w:i/>
        </w:rPr>
        <w:t>om Commerce Industry and Trade) </w:t>
      </w:r>
      <w:r w:rsidRPr="0073148A">
        <w:rPr>
          <w:i/>
        </w:rPr>
        <w:t>1992</w:t>
      </w:r>
    </w:p>
    <w:p w:rsidR="005F766B" w:rsidRDefault="005F766B" w:rsidP="005344BF">
      <w:pPr>
        <w:pStyle w:val="ListBullet"/>
      </w:pPr>
      <w:r>
        <w:t>Interim Guidelines for Control of Noise from industry in Country Victoria 1989</w:t>
      </w:r>
    </w:p>
    <w:p w:rsidR="005F766B" w:rsidRDefault="005F766B" w:rsidP="005344BF">
      <w:pPr>
        <w:pStyle w:val="ListBullet"/>
      </w:pPr>
      <w:r>
        <w:t>EPA Noise Control Guidelines (Construction)</w:t>
      </w:r>
    </w:p>
    <w:p w:rsidR="005F766B" w:rsidRDefault="005F766B" w:rsidP="004D53D6">
      <w:pPr>
        <w:pStyle w:val="Heading4"/>
      </w:pPr>
      <w:r>
        <w:lastRenderedPageBreak/>
        <w:t>Air policy</w:t>
      </w:r>
    </w:p>
    <w:p w:rsidR="005F766B" w:rsidRDefault="005F766B" w:rsidP="005344BF">
      <w:pPr>
        <w:pStyle w:val="ListBullet"/>
      </w:pPr>
      <w:r>
        <w:t>State Environment Protection Policy (Ambient Air Quality) 1999</w:t>
      </w:r>
    </w:p>
    <w:p w:rsidR="005F766B" w:rsidRDefault="005F766B" w:rsidP="005344BF">
      <w:pPr>
        <w:pStyle w:val="ListBullet"/>
      </w:pPr>
      <w:r>
        <w:t>State Environment Protection Policy (Air Quality Management) 2001</w:t>
      </w:r>
    </w:p>
    <w:p w:rsidR="005F766B" w:rsidRDefault="005F766B" w:rsidP="005344BF">
      <w:pPr>
        <w:pStyle w:val="ListBullet"/>
      </w:pPr>
      <w:r>
        <w:t>Industrial Waste Management Policy National Pollutant Inventory</w:t>
      </w:r>
    </w:p>
    <w:p w:rsidR="005F766B" w:rsidRDefault="005F766B" w:rsidP="005344BF">
      <w:pPr>
        <w:pStyle w:val="ListBullet"/>
      </w:pPr>
      <w:r>
        <w:t>Victoria’s Greenhouse Strategy 2002</w:t>
      </w:r>
    </w:p>
    <w:p w:rsidR="005F766B" w:rsidRDefault="005F766B" w:rsidP="004D53D6">
      <w:pPr>
        <w:pStyle w:val="Heading4"/>
      </w:pPr>
      <w:r>
        <w:t>Tourism and recreation policy</w:t>
      </w:r>
    </w:p>
    <w:p w:rsidR="005F766B" w:rsidRDefault="005F766B" w:rsidP="005344BF">
      <w:pPr>
        <w:pStyle w:val="ListBullet"/>
      </w:pPr>
      <w:r>
        <w:t>A Medium to Long Term Strategy for Tourism – Green Paper 2003 (Cwth)</w:t>
      </w:r>
    </w:p>
    <w:p w:rsidR="005F766B" w:rsidRDefault="005F766B" w:rsidP="005344BF">
      <w:pPr>
        <w:pStyle w:val="ListBullet"/>
      </w:pPr>
      <w:r>
        <w:t>Victoria’s Tourism Industry Strategic Plan 2002-2006</w:t>
      </w:r>
    </w:p>
    <w:p w:rsidR="005F766B" w:rsidRDefault="005F766B" w:rsidP="005344BF">
      <w:pPr>
        <w:pStyle w:val="ListBullet"/>
      </w:pPr>
      <w:r>
        <w:t>Melbourne Surrounds Regional Tourism Development Plan 2004-2007</w:t>
      </w:r>
    </w:p>
    <w:p w:rsidR="005F766B" w:rsidRDefault="005F766B" w:rsidP="005344BF">
      <w:pPr>
        <w:pStyle w:val="ListBullet"/>
      </w:pPr>
      <w:r>
        <w:t>Victoria’s Food and Wine Tourism Plan 2004-2007</w:t>
      </w:r>
    </w:p>
    <w:p w:rsidR="005F766B" w:rsidRDefault="005F766B" w:rsidP="005344BF">
      <w:pPr>
        <w:pStyle w:val="ListBullet"/>
      </w:pPr>
      <w:r>
        <w:t>Victoria’s Adventure Tourism Action Plan 2002-2004</w:t>
      </w:r>
    </w:p>
    <w:p w:rsidR="005F766B" w:rsidRDefault="005F766B" w:rsidP="005344BF">
      <w:pPr>
        <w:pStyle w:val="ListBullet"/>
      </w:pPr>
      <w:r>
        <w:t>Victoria’s Nature Based Tourism Directions and Opportunities for Victoria 2000-2003</w:t>
      </w:r>
    </w:p>
    <w:p w:rsidR="005F766B" w:rsidRDefault="005F766B" w:rsidP="004D53D6">
      <w:pPr>
        <w:pStyle w:val="Heading4"/>
      </w:pPr>
      <w:r>
        <w:t>State Planning Policy Framework</w:t>
      </w:r>
    </w:p>
    <w:p w:rsidR="005F766B" w:rsidRDefault="005F766B" w:rsidP="004D53D6">
      <w:pPr>
        <w:pStyle w:val="Heading4"/>
      </w:pPr>
      <w:r>
        <w:t>Local Planning Policy Framework</w:t>
      </w:r>
    </w:p>
    <w:p w:rsidR="005F766B" w:rsidRDefault="005F766B" w:rsidP="004D53D6">
      <w:pPr>
        <w:pStyle w:val="Heading4"/>
      </w:pPr>
      <w:r>
        <w:t>Other legislation and policy</w:t>
      </w:r>
    </w:p>
    <w:p w:rsidR="005F766B" w:rsidRPr="0073148A" w:rsidRDefault="005F766B" w:rsidP="005344BF">
      <w:pPr>
        <w:pStyle w:val="ListBullet"/>
        <w:rPr>
          <w:i/>
        </w:rPr>
      </w:pPr>
      <w:r w:rsidRPr="0073148A">
        <w:rPr>
          <w:i/>
        </w:rPr>
        <w:t>Occupational Health and Safety Act 2004</w:t>
      </w:r>
    </w:p>
    <w:p w:rsidR="005F766B" w:rsidRPr="0073148A" w:rsidRDefault="005F766B" w:rsidP="005344BF">
      <w:pPr>
        <w:pStyle w:val="ListBullet"/>
        <w:rPr>
          <w:i/>
        </w:rPr>
      </w:pPr>
      <w:r w:rsidRPr="0073148A">
        <w:rPr>
          <w:i/>
        </w:rPr>
        <w:t>Essential Services Act 1958</w:t>
      </w:r>
    </w:p>
    <w:p w:rsidR="005F766B" w:rsidRPr="0073148A" w:rsidRDefault="005F766B" w:rsidP="005344BF">
      <w:pPr>
        <w:pStyle w:val="ListBullet"/>
        <w:rPr>
          <w:i/>
        </w:rPr>
      </w:pPr>
      <w:r w:rsidRPr="0073148A">
        <w:rPr>
          <w:i/>
        </w:rPr>
        <w:t>Electrical Industry Act 2000</w:t>
      </w:r>
    </w:p>
    <w:p w:rsidR="005F766B" w:rsidRPr="0073148A" w:rsidRDefault="005F766B" w:rsidP="005344BF">
      <w:pPr>
        <w:pStyle w:val="ListBullet"/>
        <w:rPr>
          <w:i/>
        </w:rPr>
      </w:pPr>
      <w:r w:rsidRPr="0073148A">
        <w:rPr>
          <w:i/>
        </w:rPr>
        <w:t>Mineral Resources (Sustainable Development) Act 1990</w:t>
      </w:r>
    </w:p>
    <w:p w:rsidR="005F766B" w:rsidRPr="0073148A" w:rsidRDefault="005F766B" w:rsidP="005344BF">
      <w:pPr>
        <w:pStyle w:val="ListBullet"/>
        <w:rPr>
          <w:i/>
        </w:rPr>
      </w:pPr>
      <w:r w:rsidRPr="0073148A">
        <w:rPr>
          <w:i/>
        </w:rPr>
        <w:t>Gas Safety Act 1997</w:t>
      </w:r>
    </w:p>
    <w:p w:rsidR="005F766B" w:rsidRPr="0073148A" w:rsidRDefault="005F766B" w:rsidP="005344BF">
      <w:pPr>
        <w:pStyle w:val="ListBullet"/>
        <w:rPr>
          <w:i/>
        </w:rPr>
      </w:pPr>
      <w:r w:rsidRPr="0073148A">
        <w:rPr>
          <w:i/>
        </w:rPr>
        <w:t>Pipelines Act 2005</w:t>
      </w:r>
    </w:p>
    <w:p w:rsidR="005F766B" w:rsidRPr="0073148A" w:rsidRDefault="005F766B" w:rsidP="005344BF">
      <w:pPr>
        <w:pStyle w:val="ListBullet"/>
        <w:rPr>
          <w:i/>
        </w:rPr>
      </w:pPr>
      <w:r w:rsidRPr="0073148A">
        <w:rPr>
          <w:i/>
        </w:rPr>
        <w:t>Health Act 1958</w:t>
      </w:r>
    </w:p>
    <w:p w:rsidR="005F766B" w:rsidRPr="0073148A" w:rsidRDefault="005F766B" w:rsidP="005344BF">
      <w:pPr>
        <w:pStyle w:val="ListBullet"/>
        <w:rPr>
          <w:i/>
        </w:rPr>
      </w:pPr>
      <w:r w:rsidRPr="0073148A">
        <w:rPr>
          <w:i/>
        </w:rPr>
        <w:t>Seafood Safety Act 2003</w:t>
      </w:r>
    </w:p>
    <w:p w:rsidR="005F766B" w:rsidRDefault="005F766B" w:rsidP="005344BF">
      <w:pPr>
        <w:pStyle w:val="ListBullet"/>
      </w:pPr>
      <w:r>
        <w:t>Victorian Shellfish Quality Assurance Program</w:t>
      </w:r>
    </w:p>
    <w:p w:rsidR="005F766B" w:rsidRDefault="005F766B" w:rsidP="005344BF">
      <w:pPr>
        <w:pStyle w:val="ListBullet"/>
      </w:pPr>
      <w:r>
        <w:t>Dredging Strategy for the Port Waters of Geelong and Melbourne Environmental Management Plan 2000</w:t>
      </w:r>
    </w:p>
    <w:p w:rsidR="005F766B" w:rsidRDefault="005F766B" w:rsidP="005344BF">
      <w:pPr>
        <w:pStyle w:val="ListBullet"/>
      </w:pPr>
      <w:r>
        <w:t>Victoria Emergency Management Manual</w:t>
      </w:r>
    </w:p>
    <w:p w:rsidR="005F766B" w:rsidRDefault="005F766B" w:rsidP="005344BF">
      <w:pPr>
        <w:pStyle w:val="ListBullet"/>
      </w:pPr>
      <w:r>
        <w:t>Melbourne Port Emergency Management Plan 2004</w:t>
      </w:r>
    </w:p>
    <w:p w:rsidR="005F766B" w:rsidRDefault="005F766B" w:rsidP="005344BF">
      <w:pPr>
        <w:pStyle w:val="ListBullet"/>
      </w:pPr>
      <w:r>
        <w:t>Port Phillip Region Marine Pollution Contingency Plan 1999</w:t>
      </w:r>
    </w:p>
    <w:p w:rsidR="005F766B" w:rsidRDefault="005F766B">
      <w:r>
        <w:br w:type="page"/>
      </w:r>
    </w:p>
    <w:p w:rsidR="005F766B" w:rsidRDefault="005F766B" w:rsidP="004D53D6">
      <w:pPr>
        <w:pStyle w:val="Heading20"/>
      </w:pPr>
      <w:bookmarkStart w:id="35" w:name="_Toc498684483"/>
      <w:r>
        <w:lastRenderedPageBreak/>
        <w:t>Appendix A2: Channel deepening environmental evaluation</w:t>
      </w:r>
      <w:bookmarkEnd w:id="35"/>
    </w:p>
    <w:p w:rsidR="005F766B" w:rsidRDefault="005F766B" w:rsidP="005F766B">
      <w:r>
        <w:t>This flowchart shows the statutory and policy requirements that the Channel Deepening Project needed to comply with.</w:t>
      </w:r>
    </w:p>
    <w:p w:rsidR="00A16559" w:rsidRDefault="00A16559" w:rsidP="00A16559">
      <w:pPr>
        <w:tabs>
          <w:tab w:val="left" w:pos="5400"/>
          <w:tab w:val="left" w:pos="5670"/>
        </w:tabs>
      </w:pPr>
      <w:r w:rsidRPr="00A16559">
        <w:rPr>
          <w:noProof/>
          <w:lang w:eastAsia="en-AU"/>
        </w:rPr>
        <mc:AlternateContent>
          <mc:Choice Requires="wpg">
            <w:drawing>
              <wp:inline distT="0" distB="0" distL="0" distR="0" wp14:anchorId="0FC07AAE" wp14:editId="662F2BA4">
                <wp:extent cx="5204393" cy="5904656"/>
                <wp:effectExtent l="0" t="0" r="15875" b="1270"/>
                <wp:docPr id="1" name="Group 91"/>
                <wp:cNvGraphicFramePr/>
                <a:graphic xmlns:a="http://schemas.openxmlformats.org/drawingml/2006/main">
                  <a:graphicData uri="http://schemas.microsoft.com/office/word/2010/wordprocessingGroup">
                    <wpg:wgp>
                      <wpg:cNvGrpSpPr/>
                      <wpg:grpSpPr>
                        <a:xfrm>
                          <a:off x="0" y="0"/>
                          <a:ext cx="5204393" cy="5904656"/>
                          <a:chOff x="0" y="0"/>
                          <a:chExt cx="5204393" cy="5904656"/>
                        </a:xfrm>
                      </wpg:grpSpPr>
                      <wps:wsp>
                        <wps:cNvPr id="2" name="Elbow Connector 2"/>
                        <wps:cNvCnPr/>
                        <wps:spPr>
                          <a:xfrm rot="10800000">
                            <a:off x="2820490" y="1512170"/>
                            <a:ext cx="1091075" cy="360041"/>
                          </a:xfrm>
                          <a:prstGeom prst="bentConnector3">
                            <a:avLst>
                              <a:gd name="adj1" fmla="val -1652"/>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 name="Rectangle 3"/>
                        <wps:cNvSpPr/>
                        <wps:spPr>
                          <a:xfrm>
                            <a:off x="12179" y="360040"/>
                            <a:ext cx="3096343" cy="79208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4" name="Rectangle 4"/>
                        <wps:cNvSpPr/>
                        <wps:spPr>
                          <a:xfrm>
                            <a:off x="12177" y="0"/>
                            <a:ext cx="3106242"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spacing w:before="0" w:after="0"/>
                                <w:ind w:left="130"/>
                              </w:pPr>
                              <w:r>
                                <w:rPr>
                                  <w:rFonts w:asciiTheme="minorHAnsi" w:eastAsia="Arial" w:hAnsi="Arial" w:cs="Calibri"/>
                                  <w:color w:val="FFFFFF" w:themeColor="background1"/>
                                  <w:kern w:val="24"/>
                                  <w:sz w:val="16"/>
                                  <w:szCs w:val="16"/>
                                  <w:lang w:val="en-US"/>
                                </w:rPr>
                                <w:t>Evaluation framework</w:t>
                              </w:r>
                            </w:p>
                          </w:txbxContent>
                        </wps:txbx>
                        <wps:bodyPr lIns="0" tIns="0" rIns="0" bIns="0" rtlCol="0" anchor="ctr"/>
                      </wps:wsp>
                      <wps:wsp>
                        <wps:cNvPr id="5" name="Rectangle 5"/>
                        <wps:cNvSpPr/>
                        <wps:spPr>
                          <a:xfrm>
                            <a:off x="84626" y="432048"/>
                            <a:ext cx="2968052"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tabs>
                                  <w:tab w:val="left" w:pos="420"/>
                                </w:tabs>
                                <w:spacing w:before="0" w:after="0"/>
                                <w:ind w:left="418" w:hanging="23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573F" w:themeColor="accent1"/>
                                  <w:kern w:val="24"/>
                                  <w:sz w:val="16"/>
                                  <w:szCs w:val="16"/>
                                  <w:lang w:val="en-US"/>
                                </w:rPr>
                                <w:tab/>
                              </w:r>
                              <w:r>
                                <w:rPr>
                                  <w:rFonts w:asciiTheme="minorHAnsi" w:eastAsia="Arial" w:hAnsi="Arial" w:cs="Calibri"/>
                                  <w:color w:val="000000" w:themeColor="text1"/>
                                  <w:kern w:val="24"/>
                                  <w:sz w:val="16"/>
                                  <w:szCs w:val="16"/>
                                  <w:lang w:val="en-US"/>
                                </w:rPr>
                                <w:t>Commonwealth</w:t>
                              </w:r>
                              <w:r>
                                <w:rPr>
                                  <w:rFonts w:asciiTheme="minorHAnsi" w:eastAsia="Arial" w:hAnsi="Arial" w:cs="Calibri"/>
                                  <w:color w:val="00573F" w:themeColor="accent1"/>
                                  <w:kern w:val="24"/>
                                  <w:sz w:val="16"/>
                                  <w:szCs w:val="16"/>
                                  <w:lang w:val="en-US"/>
                                </w:rPr>
                                <w:t xml:space="preserve"> </w:t>
                              </w:r>
                              <w:r>
                                <w:rPr>
                                  <w:rFonts w:asciiTheme="minorHAnsi" w:eastAsia="Arial" w:hAnsi="Arial" w:cs="Calibri"/>
                                  <w:color w:val="000000" w:themeColor="text1"/>
                                  <w:kern w:val="24"/>
                                  <w:sz w:val="16"/>
                                  <w:szCs w:val="16"/>
                                  <w:lang w:val="en-US"/>
                                </w:rPr>
                                <w:t>and State legislation and policies</w:t>
                              </w:r>
                            </w:p>
                          </w:txbxContent>
                        </wps:txbx>
                        <wps:bodyPr lIns="0" tIns="0" rIns="0" bIns="0" rtlCol="0" anchor="ctr"/>
                      </wps:wsp>
                      <wps:wsp>
                        <wps:cNvPr id="7" name="Rectangle 7"/>
                        <wps:cNvSpPr/>
                        <wps:spPr>
                          <a:xfrm>
                            <a:off x="76459" y="792063"/>
                            <a:ext cx="1704716"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ListParagraph"/>
                                <w:numPr>
                                  <w:ilvl w:val="0"/>
                                  <w:numId w:val="30"/>
                                </w:numPr>
                                <w:tabs>
                                  <w:tab w:val="clear" w:pos="7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SEES assessment guidelines</w:t>
                              </w:r>
                            </w:p>
                            <w:p w:rsidR="00800D32" w:rsidRDefault="00800D32" w:rsidP="00A16559">
                              <w:pPr>
                                <w:pStyle w:val="ListParagraph"/>
                                <w:numPr>
                                  <w:ilvl w:val="1"/>
                                  <w:numId w:val="30"/>
                                </w:numPr>
                                <w:tabs>
                                  <w:tab w:val="clear" w:pos="1440"/>
                                </w:tabs>
                                <w:spacing w:before="0" w:after="0" w:line="240" w:lineRule="auto"/>
                                <w:ind w:left="720" w:hanging="270"/>
                                <w:rPr>
                                  <w:rFonts w:eastAsia="Times New Roman"/>
                                  <w:color w:val="00573F"/>
                                  <w:sz w:val="16"/>
                                </w:rPr>
                              </w:pPr>
                              <w:r>
                                <w:rPr>
                                  <w:rFonts w:eastAsia="Arial" w:hAnsi="Arial" w:cs="Calibri"/>
                                  <w:color w:val="000000" w:themeColor="text1"/>
                                  <w:kern w:val="24"/>
                                  <w:sz w:val="16"/>
                                  <w:szCs w:val="16"/>
                                  <w:lang w:val="en-US"/>
                                </w:rPr>
                                <w:t>Evaluation objectives</w:t>
                              </w:r>
                            </w:p>
                          </w:txbxContent>
                        </wps:txbx>
                        <wps:bodyPr lIns="0" tIns="0" rIns="0" bIns="0" rtlCol="0" anchor="ctr"/>
                      </wps:wsp>
                      <wps:wsp>
                        <wps:cNvPr id="8" name="Rectangle 8"/>
                        <wps:cNvSpPr/>
                        <wps:spPr>
                          <a:xfrm>
                            <a:off x="1812377" y="792088"/>
                            <a:ext cx="1240301"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ListParagraph"/>
                                <w:numPr>
                                  <w:ilvl w:val="0"/>
                                  <w:numId w:val="31"/>
                                </w:numPr>
                                <w:tabs>
                                  <w:tab w:val="clear" w:pos="720"/>
                                  <w:tab w:val="num" w:pos="360"/>
                                </w:tabs>
                                <w:spacing w:before="0" w:after="0" w:line="240" w:lineRule="auto"/>
                                <w:ind w:left="360" w:hanging="270"/>
                                <w:rPr>
                                  <w:rFonts w:eastAsia="Times New Roman"/>
                                  <w:color w:val="00573F"/>
                                  <w:sz w:val="16"/>
                                </w:rPr>
                              </w:pPr>
                              <w:r>
                                <w:rPr>
                                  <w:rFonts w:eastAsia="Arial" w:hAnsi="Arial" w:cs="Calibri"/>
                                  <w:color w:val="000000" w:themeColor="text1"/>
                                  <w:kern w:val="24"/>
                                  <w:sz w:val="16"/>
                                  <w:szCs w:val="16"/>
                                  <w:lang w:val="en-US"/>
                                </w:rPr>
                                <w:t>Project objectives</w:t>
                              </w:r>
                            </w:p>
                          </w:txbxContent>
                        </wps:txbx>
                        <wps:bodyPr lIns="0" tIns="0" rIns="0" bIns="0" rtlCol="0" anchor="ctr"/>
                      </wps:wsp>
                      <wps:wsp>
                        <wps:cNvPr id="10" name="Rectangle 10"/>
                        <wps:cNvSpPr/>
                        <wps:spPr>
                          <a:xfrm>
                            <a:off x="12181" y="2232248"/>
                            <a:ext cx="2808310" cy="2160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1" name="Rectangle 11"/>
                        <wps:cNvSpPr/>
                        <wps:spPr>
                          <a:xfrm>
                            <a:off x="12177" y="1872208"/>
                            <a:ext cx="2820491"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spacing w:before="0" w:after="0"/>
                                <w:ind w:left="130"/>
                              </w:pPr>
                              <w:r>
                                <w:rPr>
                                  <w:rFonts w:asciiTheme="minorHAnsi" w:eastAsia="Arial" w:hAnsi="Arial" w:cs="Calibri"/>
                                  <w:color w:val="FFFFFF" w:themeColor="background1"/>
                                  <w:kern w:val="24"/>
                                  <w:sz w:val="16"/>
                                  <w:szCs w:val="16"/>
                                  <w:lang w:val="en-US"/>
                                </w:rPr>
                                <w:t>Environment impact and risk assessment processes</w:t>
                              </w:r>
                            </w:p>
                          </w:txbxContent>
                        </wps:txbx>
                        <wps:bodyPr lIns="0" tIns="0" rIns="0" bIns="0" rtlCol="0" anchor="ctr"/>
                      </wps:wsp>
                      <wps:wsp>
                        <wps:cNvPr id="12" name="Rectangle 12"/>
                        <wps:cNvSpPr/>
                        <wps:spPr>
                          <a:xfrm>
                            <a:off x="84627" y="2304256"/>
                            <a:ext cx="2663856"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tabs>
                                  <w:tab w:val="left" w:pos="420"/>
                                </w:tabs>
                                <w:spacing w:before="0" w:after="0"/>
                                <w:ind w:left="418" w:hanging="28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0000" w:themeColor="text1"/>
                                  <w:kern w:val="24"/>
                                  <w:sz w:val="16"/>
                                  <w:szCs w:val="16"/>
                                  <w:lang w:val="en-US"/>
                                </w:rPr>
                                <w:tab/>
                                <w:t>Issue identification</w:t>
                              </w:r>
                            </w:p>
                          </w:txbxContent>
                        </wps:txbx>
                        <wps:bodyPr lIns="0" tIns="0" rIns="0" bIns="0" rtlCol="0" anchor="ctr"/>
                      </wps:wsp>
                      <wps:wsp>
                        <wps:cNvPr id="15" name="Rectangle 15"/>
                        <wps:cNvSpPr/>
                        <wps:spPr>
                          <a:xfrm>
                            <a:off x="76467" y="2736368"/>
                            <a:ext cx="2672015"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ListParagraph"/>
                                <w:numPr>
                                  <w:ilvl w:val="0"/>
                                  <w:numId w:val="32"/>
                                </w:numPr>
                                <w:tabs>
                                  <w:tab w:val="clear" w:pos="720"/>
                                  <w:tab w:val="left" w:pos="4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Modelling and analysis</w:t>
                              </w:r>
                            </w:p>
                          </w:txbxContent>
                        </wps:txbx>
                        <wps:bodyPr lIns="0" tIns="0" rIns="0" bIns="0" rtlCol="0" anchor="ctr"/>
                      </wps:wsp>
                      <wps:wsp>
                        <wps:cNvPr id="17" name="Rectangle 17"/>
                        <wps:cNvSpPr/>
                        <wps:spPr>
                          <a:xfrm>
                            <a:off x="76468" y="3168384"/>
                            <a:ext cx="1663903"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ListParagraph"/>
                                <w:numPr>
                                  <w:ilvl w:val="0"/>
                                  <w:numId w:val="33"/>
                                </w:numPr>
                                <w:tabs>
                                  <w:tab w:val="clear" w:pos="720"/>
                                  <w:tab w:val="left"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Predicted effects</w:t>
                              </w:r>
                            </w:p>
                          </w:txbxContent>
                        </wps:txbx>
                        <wps:bodyPr lIns="0" tIns="0" rIns="0" bIns="0" rtlCol="0" anchor="ctr"/>
                      </wps:wsp>
                      <wps:wsp>
                        <wps:cNvPr id="18" name="Rectangle 18"/>
                        <wps:cNvSpPr/>
                        <wps:spPr>
                          <a:xfrm>
                            <a:off x="1812379" y="3168384"/>
                            <a:ext cx="936104"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ListParagraph"/>
                                <w:numPr>
                                  <w:ilvl w:val="0"/>
                                  <w:numId w:val="34"/>
                                </w:numPr>
                                <w:tabs>
                                  <w:tab w:val="clear" w:pos="720"/>
                                  <w:tab w:val="num" w:pos="360"/>
                                </w:tabs>
                                <w:spacing w:before="0" w:after="0" w:line="240" w:lineRule="auto"/>
                                <w:ind w:left="360" w:hanging="270"/>
                                <w:rPr>
                                  <w:rFonts w:eastAsia="Times New Roman"/>
                                  <w:color w:val="00573F"/>
                                  <w:sz w:val="16"/>
                                </w:rPr>
                              </w:pPr>
                              <w:r>
                                <w:rPr>
                                  <w:rFonts w:eastAsia="Arial" w:hAnsi="Arial" w:cs="Calibri"/>
                                  <w:color w:val="000000" w:themeColor="text1"/>
                                  <w:kern w:val="24"/>
                                  <w:sz w:val="16"/>
                                  <w:szCs w:val="16"/>
                                  <w:lang w:val="en-US"/>
                                </w:rPr>
                                <w:t>Risk events</w:t>
                              </w:r>
                            </w:p>
                          </w:txbxContent>
                        </wps:txbx>
                        <wps:bodyPr lIns="0" tIns="0" rIns="0" bIns="0" rtlCol="0" anchor="ctr"/>
                      </wps:wsp>
                      <wps:wsp>
                        <wps:cNvPr id="23" name="Rectangle 23"/>
                        <wps:cNvSpPr/>
                        <wps:spPr>
                          <a:xfrm>
                            <a:off x="84627" y="4032480"/>
                            <a:ext cx="2663856"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tabs>
                                  <w:tab w:val="left" w:pos="420"/>
                                </w:tabs>
                                <w:spacing w:before="0" w:after="0"/>
                                <w:ind w:left="418" w:hanging="28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0000" w:themeColor="text1"/>
                                  <w:kern w:val="24"/>
                                  <w:sz w:val="16"/>
                                  <w:szCs w:val="16"/>
                                  <w:lang w:val="en-US"/>
                                </w:rPr>
                                <w:tab/>
                                <w:t>Review against evaluation framework</w:t>
                              </w:r>
                            </w:p>
                          </w:txbxContent>
                        </wps:txbx>
                        <wps:bodyPr lIns="0" tIns="0" rIns="0" bIns="0" rtlCol="0" anchor="ctr"/>
                      </wps:wsp>
                      <wps:wsp>
                        <wps:cNvPr id="29" name="Rectangle 29"/>
                        <wps:cNvSpPr/>
                        <wps:spPr>
                          <a:xfrm>
                            <a:off x="3252542" y="2232248"/>
                            <a:ext cx="1944212" cy="151216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0" name="Rectangle 30"/>
                        <wps:cNvSpPr/>
                        <wps:spPr>
                          <a:xfrm>
                            <a:off x="3252538" y="1872208"/>
                            <a:ext cx="1951855"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spacing w:before="0" w:after="0"/>
                                <w:ind w:left="130"/>
                              </w:pPr>
                              <w:r>
                                <w:rPr>
                                  <w:rFonts w:asciiTheme="minorHAnsi" w:eastAsia="Arial" w:hAnsi="Arial" w:cs="Calibri"/>
                                  <w:color w:val="FFFFFF" w:themeColor="background1"/>
                                  <w:kern w:val="24"/>
                                  <w:sz w:val="16"/>
                                  <w:szCs w:val="16"/>
                                  <w:lang w:val="en-US"/>
                                </w:rPr>
                                <w:t>Project development process</w:t>
                              </w:r>
                            </w:p>
                          </w:txbxContent>
                        </wps:txbx>
                        <wps:bodyPr lIns="0" tIns="0" rIns="0" bIns="0" rtlCol="0" anchor="ctr"/>
                      </wps:wsp>
                      <wps:wsp>
                        <wps:cNvPr id="31" name="Rectangle 31"/>
                        <wps:cNvSpPr/>
                        <wps:spPr>
                          <a:xfrm>
                            <a:off x="3324988" y="2304256"/>
                            <a:ext cx="1799758"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tabs>
                                  <w:tab w:val="left" w:pos="420"/>
                                </w:tabs>
                                <w:spacing w:before="0" w:after="0"/>
                                <w:ind w:left="418" w:hanging="28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0000" w:themeColor="text1"/>
                                  <w:kern w:val="24"/>
                                  <w:sz w:val="16"/>
                                  <w:szCs w:val="16"/>
                                  <w:lang w:val="en-US"/>
                                </w:rPr>
                                <w:tab/>
                                <w:t>Channel design</w:t>
                              </w:r>
                            </w:p>
                          </w:txbxContent>
                        </wps:txbx>
                        <wps:bodyPr lIns="0" tIns="0" rIns="0" bIns="0" rtlCol="0" anchor="ctr"/>
                      </wps:wsp>
                      <wps:wsp>
                        <wps:cNvPr id="224" name="Rectangle 224"/>
                        <wps:cNvSpPr/>
                        <wps:spPr>
                          <a:xfrm>
                            <a:off x="3316829" y="2664328"/>
                            <a:ext cx="1807917"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ListParagraph"/>
                                <w:numPr>
                                  <w:ilvl w:val="0"/>
                                  <w:numId w:val="35"/>
                                </w:numPr>
                                <w:tabs>
                                  <w:tab w:val="clear" w:pos="7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Dredge technology selection</w:t>
                              </w:r>
                            </w:p>
                          </w:txbxContent>
                        </wps:txbx>
                        <wps:bodyPr lIns="0" tIns="0" rIns="0" bIns="0" rtlCol="0" anchor="ctr"/>
                      </wps:wsp>
                      <wps:wsp>
                        <wps:cNvPr id="225" name="Rectangle 225"/>
                        <wps:cNvSpPr/>
                        <wps:spPr>
                          <a:xfrm>
                            <a:off x="3316829" y="3024336"/>
                            <a:ext cx="1807917"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ListParagraph"/>
                                <w:numPr>
                                  <w:ilvl w:val="0"/>
                                  <w:numId w:val="36"/>
                                </w:numPr>
                                <w:tabs>
                                  <w:tab w:val="clear" w:pos="720"/>
                                  <w:tab w:val="num"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Dredging strategy</w:t>
                              </w:r>
                            </w:p>
                          </w:txbxContent>
                        </wps:txbx>
                        <wps:bodyPr lIns="0" tIns="0" rIns="0" bIns="0" rtlCol="0" anchor="ctr"/>
                      </wps:wsp>
                      <wps:wsp>
                        <wps:cNvPr id="226" name="Rectangle 226"/>
                        <wps:cNvSpPr/>
                        <wps:spPr>
                          <a:xfrm>
                            <a:off x="3324988" y="3384392"/>
                            <a:ext cx="1799758"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tabs>
                                  <w:tab w:val="left" w:pos="420"/>
                                </w:tabs>
                                <w:spacing w:before="0" w:after="0"/>
                                <w:ind w:left="418" w:hanging="28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0000" w:themeColor="text1"/>
                                  <w:kern w:val="24"/>
                                  <w:sz w:val="16"/>
                                  <w:szCs w:val="16"/>
                                  <w:lang w:val="en-US"/>
                                </w:rPr>
                                <w:tab/>
                                <w:t>Dredging material management</w:t>
                              </w:r>
                            </w:p>
                          </w:txbxContent>
                        </wps:txbx>
                        <wps:bodyPr lIns="0" tIns="0" rIns="0" bIns="0" rtlCol="0" anchor="ctr"/>
                      </wps:wsp>
                      <wps:wsp>
                        <wps:cNvPr id="227" name="Straight Arrow Connector 227"/>
                        <wps:cNvCnPr/>
                        <wps:spPr>
                          <a:xfrm>
                            <a:off x="471784" y="1152128"/>
                            <a:ext cx="0" cy="720079"/>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rot="5400000" flipV="1">
                            <a:off x="909984" y="3096376"/>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rot="5400000" flipV="1">
                            <a:off x="2278135" y="3096377"/>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rot="5400000" flipV="1">
                            <a:off x="909984" y="3528392"/>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1" name="Straight Arrow Connector 231"/>
                        <wps:cNvCnPr/>
                        <wps:spPr>
                          <a:xfrm rot="5400000" flipV="1">
                            <a:off x="2278135" y="3528393"/>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2" name="Straight Arrow Connector 232"/>
                        <wps:cNvCnPr/>
                        <wps:spPr>
                          <a:xfrm rot="5400000" flipV="1">
                            <a:off x="1369639" y="3964653"/>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3" name="Rectangle 233"/>
                        <wps:cNvSpPr/>
                        <wps:spPr>
                          <a:xfrm>
                            <a:off x="876274" y="1296144"/>
                            <a:ext cx="1951855"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spacing w:before="0" w:after="0"/>
                                <w:jc w:val="center"/>
                              </w:pPr>
                              <w:r>
                                <w:rPr>
                                  <w:rFonts w:asciiTheme="minorHAnsi" w:eastAsia="Arial" w:hAnsi="Arial" w:cs="Calibri"/>
                                  <w:color w:val="FFFFFF" w:themeColor="background1"/>
                                  <w:kern w:val="24"/>
                                  <w:sz w:val="16"/>
                                  <w:szCs w:val="16"/>
                                  <w:lang w:val="en-US"/>
                                </w:rPr>
                                <w:t>Project development process</w:t>
                              </w:r>
                            </w:p>
                          </w:txbxContent>
                        </wps:txbx>
                        <wps:bodyPr lIns="0" tIns="0" rIns="0" bIns="0" rtlCol="0" anchor="ctr"/>
                      </wps:wsp>
                      <wps:wsp>
                        <wps:cNvPr id="234" name="Straight Arrow Connector 234"/>
                        <wps:cNvCnPr/>
                        <wps:spPr>
                          <a:xfrm>
                            <a:off x="1852201" y="1647802"/>
                            <a:ext cx="0" cy="224405"/>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5" name="Straight Arrow Connector 235"/>
                        <wps:cNvCnPr>
                          <a:stCxn id="11" idx="3"/>
                        </wps:cNvCnPr>
                        <wps:spPr>
                          <a:xfrm>
                            <a:off x="2832668" y="2052208"/>
                            <a:ext cx="419870" cy="1"/>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6" name="Elbow Connector 236"/>
                        <wps:cNvCnPr>
                          <a:stCxn id="4" idx="3"/>
                          <a:endCxn id="30" idx="0"/>
                        </wps:cNvCnPr>
                        <wps:spPr>
                          <a:xfrm>
                            <a:off x="3118419" y="180000"/>
                            <a:ext cx="1110047" cy="1692208"/>
                          </a:xfrm>
                          <a:prstGeom prst="bentConnector2">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7" name="Straight Arrow Connector 237"/>
                        <wps:cNvCnPr/>
                        <wps:spPr>
                          <a:xfrm>
                            <a:off x="1422422" y="4392488"/>
                            <a:ext cx="0" cy="224405"/>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8" name="Rectangle 238"/>
                        <wps:cNvSpPr/>
                        <wps:spPr>
                          <a:xfrm>
                            <a:off x="0" y="4968551"/>
                            <a:ext cx="2820491" cy="4236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39" name="Rectangle 239"/>
                        <wps:cNvSpPr/>
                        <wps:spPr>
                          <a:xfrm>
                            <a:off x="0" y="4608512"/>
                            <a:ext cx="2832668"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NormalWeb"/>
                                <w:spacing w:before="0" w:after="0"/>
                                <w:ind w:left="130"/>
                              </w:pPr>
                              <w:r>
                                <w:rPr>
                                  <w:rFonts w:asciiTheme="minorHAnsi" w:eastAsia="Arial" w:hAnsi="Arial" w:cs="Calibri"/>
                                  <w:color w:val="FFFFFF" w:themeColor="background1"/>
                                  <w:kern w:val="24"/>
                                  <w:sz w:val="16"/>
                                  <w:szCs w:val="16"/>
                                  <w:lang w:val="en-US"/>
                                </w:rPr>
                                <w:t>Environment management system</w:t>
                              </w:r>
                            </w:p>
                          </w:txbxContent>
                        </wps:txbx>
                        <wps:bodyPr lIns="0" tIns="0" rIns="0" bIns="0" rtlCol="0" anchor="ctr"/>
                      </wps:wsp>
                      <wps:wsp>
                        <wps:cNvPr id="240" name="Rectangle 240"/>
                        <wps:cNvSpPr/>
                        <wps:spPr>
                          <a:xfrm>
                            <a:off x="0" y="5616656"/>
                            <a:ext cx="282049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ListParagraph"/>
                                <w:spacing w:before="0" w:after="0" w:line="240" w:lineRule="auto"/>
                                <w:ind w:left="180"/>
                                <w:rPr>
                                  <w:rFonts w:eastAsia="Times New Roman"/>
                                  <w:color w:val="00573F"/>
                                  <w:sz w:val="16"/>
                                </w:rPr>
                              </w:pPr>
                              <w:r>
                                <w:rPr>
                                  <w:rFonts w:eastAsia="Arial" w:hAnsi="Arial" w:cs="Calibri"/>
                                  <w:color w:val="F2F2F2" w:themeColor="background1" w:themeShade="F2"/>
                                  <w:kern w:val="24"/>
                                  <w:sz w:val="16"/>
                                  <w:szCs w:val="16"/>
                                  <w:lang w:val="en-US"/>
                                </w:rPr>
                                <w:t>Review CDP against evaluation framework</w:t>
                              </w:r>
                            </w:p>
                          </w:txbxContent>
                        </wps:txbx>
                        <wps:bodyPr lIns="0" tIns="0" rIns="0" bIns="0" rtlCol="0" anchor="ctr"/>
                      </wps:wsp>
                      <wps:wsp>
                        <wps:cNvPr id="241" name="Rectangle 241"/>
                        <wps:cNvSpPr/>
                        <wps:spPr>
                          <a:xfrm>
                            <a:off x="76467" y="5040592"/>
                            <a:ext cx="2672015"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32" w:rsidRDefault="00800D32" w:rsidP="00A16559">
                              <w:pPr>
                                <w:pStyle w:val="ListParagraph"/>
                                <w:numPr>
                                  <w:ilvl w:val="0"/>
                                  <w:numId w:val="38"/>
                                </w:numPr>
                                <w:tabs>
                                  <w:tab w:val="clear" w:pos="720"/>
                                  <w:tab w:val="num"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rPr>
                                <w:t>Environment management plan</w:t>
                              </w:r>
                            </w:p>
                          </w:txbxContent>
                        </wps:txbx>
                        <wps:bodyPr lIns="0" tIns="0" rIns="0" bIns="0" rtlCol="0" anchor="ctr"/>
                      </wps:wsp>
                      <wps:wsp>
                        <wps:cNvPr id="242" name="Straight Arrow Connector 242"/>
                        <wps:cNvCnPr/>
                        <wps:spPr>
                          <a:xfrm>
                            <a:off x="1425969" y="5392219"/>
                            <a:ext cx="0" cy="224405"/>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91" o:spid="_x0000_s1114" style="width:409.8pt;height:464.95pt;mso-position-horizontal-relative:char;mso-position-vertical-relative:line" coordsize="52043,59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">
                <v:shape id="Elbow Connector 2" o:spid="_x0000_s1115" type="#_x0000_t34" style="position:absolute;left:28204;top:15121;width:10911;height:360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qw8UAAADaAAAADwAAAGRycy9kb3ducmV2LnhtbESPQWvCQBSE7wX/w/KE3uomoS0a3Ygt&#10;CPZSSOpBb4/sMwlm38bsGmN/fbdQ6HGYmW+Y1Xo0rRiod41lBfEsAkFcWt1wpWD/tX2ag3AeWWNr&#10;mRTcycE6mzysMNX2xjkNha9EgLBLUUHtfZdK6cqaDLqZ7YiDd7K9QR9kX0nd4y3ATSuTKHqVBhsO&#10;CzV29F5TeS6uRkGRLJ7Ly56PQ3z4fsvz7cf18+Wo1ON03CxBeBr9f/ivvdMKEvi9Em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qw8UAAADaAAAADwAAAAAAAAAA&#10;AAAAAAChAgAAZHJzL2Rvd25yZXYueG1sUEsFBgAAAAAEAAQA+QAAAJMDAAAAAA==&#10;" adj="-357" strokecolor="#53565a [3215]" strokeweight="3pt">
                  <v:stroke endarrow="block"/>
                </v:shape>
                <v:rect id="Rectangle 3" o:spid="_x0000_s1116" style="position:absolute;left:121;top:3600;width:30964;height:7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YXcEA&#10;AADaAAAADwAAAGRycy9kb3ducmV2LnhtbESPQWsCMRSE74L/ITyhN81qYSurUUQpbI+1gtfn5rm7&#10;uHkJmzRu++ubguBxmJlvmPV2MJ2I1PvWsoL5LANBXFndcq3g9PU+XYLwAVljZ5kU/JCH7WY8WmOh&#10;7Z0/KR5DLRKEfYEKmhBcIaWvGjLoZ9YRJ+9qe4Mhyb6Wusd7gptOLrIslwZbTgsNOto3VN2O30ZB&#10;9O5yfivPGHeHNt4+ZP57uaJSL5NhtwIRaAjP8KNdagWv8H8l3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2GF3BAAAA2gAAAA8AAAAAAAAAAAAAAAAAmAIAAGRycy9kb3du&#10;cmV2LnhtbFBLBQYAAAAABAAEAPUAAACGAwAAAAA=&#10;" filled="f" strokecolor="black [3213]" strokeweight="1pt">
                  <v:textbox inset="0,0,0,0"/>
                </v:rect>
                <v:rect id="Rectangle 4" o:spid="_x0000_s1117" style="position:absolute;left:121;width:31063;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LWsMA&#10;AADaAAAADwAAAGRycy9kb3ducmV2LnhtbESPQWsCMRSE7wX/Q3hCL0WzLVZkNYpYClJKwVXB4yN5&#10;bhY3L9sk1e2/bwqFHoeZ+YZZrHrXiiuF2HhW8DguQBBrbxquFRz2r6MZiJiQDbaeScE3RVgtB3cL&#10;LI2/8Y6uVapFhnAsUYFNqSuljNqSwzj2HXH2zj44TFmGWpqAtwx3rXwqiql02HBesNjRxpK+VF9O&#10;QVt9HGkbtHnrJ5+nh+JZv9jmXan7Yb+eg0jUp//wX3trFEzg90q+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KLWsMAAADaAAAADwAAAAAAAAAAAAAAAACYAgAAZHJzL2Rv&#10;d25yZXYueG1sUEsFBgAAAAAEAAQA9QAAAIgDAAAAAA==&#10;" fillcolor="#00573f [3204]" stroked="f" strokeweight="2pt">
                  <v:textbox inset="0,0,0,0">
                    <w:txbxContent>
                      <w:p w:rsidR="00800D32" w:rsidRDefault="00800D32" w:rsidP="00A16559">
                        <w:pPr>
                          <w:pStyle w:val="NormalWeb"/>
                          <w:spacing w:before="0" w:after="0"/>
                          <w:ind w:left="130"/>
                        </w:pPr>
                        <w:r>
                          <w:rPr>
                            <w:rFonts w:asciiTheme="minorHAnsi" w:eastAsia="Arial" w:hAnsi="Arial" w:cs="Calibri"/>
                            <w:color w:val="FFFFFF" w:themeColor="background1"/>
                            <w:kern w:val="24"/>
                            <w:sz w:val="16"/>
                            <w:szCs w:val="16"/>
                            <w:lang w:val="en-US"/>
                          </w:rPr>
                          <w:t>Evaluation framework</w:t>
                        </w:r>
                      </w:p>
                    </w:txbxContent>
                  </v:textbox>
                </v:rect>
                <v:rect id="Rectangle 5" o:spid="_x0000_s1118" style="position:absolute;left:846;top:4320;width:296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UfsMA&#10;AADaAAAADwAAAGRycy9kb3ducmV2LnhtbESPQWsCMRSE7wX/Q3iCl1KzFiplNUpRlnrVSqu3R/Lc&#10;Xbt5WZK4u/77plDocZiZb5jlerCN6MiH2rGC2TQDQaydqblUcPwonl5BhIhssHFMCu4UYL0aPSwx&#10;N67nPXWHWIoE4ZCjgirGNpcy6IoshqlriZN3cd5iTNKX0njsE9w28jnL5tJizWmhwpY2Fenvw80q&#10;ePfbeR/1dV8UX7prz+b0eX88KTUZD28LEJGG+B/+a++Mghf4vZJu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uUfsMAAADaAAAADwAAAAAAAAAAAAAAAACYAgAAZHJzL2Rv&#10;d25yZXYueG1sUEsFBgAAAAAEAAQA9QAAAIgDAAAAAA==&#10;" fillcolor="#99cab7 [3208]" stroked="f" strokeweight="2pt">
                  <v:textbox inset="0,0,0,0">
                    <w:txbxContent>
                      <w:p w:rsidR="00800D32" w:rsidRDefault="00800D32" w:rsidP="00A16559">
                        <w:pPr>
                          <w:pStyle w:val="NormalWeb"/>
                          <w:tabs>
                            <w:tab w:val="left" w:pos="420"/>
                          </w:tabs>
                          <w:spacing w:before="0" w:after="0"/>
                          <w:ind w:left="418" w:hanging="23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573F" w:themeColor="accent1"/>
                            <w:kern w:val="24"/>
                            <w:sz w:val="16"/>
                            <w:szCs w:val="16"/>
                            <w:lang w:val="en-US"/>
                          </w:rPr>
                          <w:tab/>
                        </w:r>
                        <w:r>
                          <w:rPr>
                            <w:rFonts w:asciiTheme="minorHAnsi" w:eastAsia="Arial" w:hAnsi="Arial" w:cs="Calibri"/>
                            <w:color w:val="000000" w:themeColor="text1"/>
                            <w:kern w:val="24"/>
                            <w:sz w:val="16"/>
                            <w:szCs w:val="16"/>
                            <w:lang w:val="en-US"/>
                          </w:rPr>
                          <w:t>Commonwealth</w:t>
                        </w:r>
                        <w:r>
                          <w:rPr>
                            <w:rFonts w:asciiTheme="minorHAnsi" w:eastAsia="Arial" w:hAnsi="Arial" w:cs="Calibri"/>
                            <w:color w:val="00573F" w:themeColor="accent1"/>
                            <w:kern w:val="24"/>
                            <w:sz w:val="16"/>
                            <w:szCs w:val="16"/>
                            <w:lang w:val="en-US"/>
                          </w:rPr>
                          <w:t xml:space="preserve"> </w:t>
                        </w:r>
                        <w:r>
                          <w:rPr>
                            <w:rFonts w:asciiTheme="minorHAnsi" w:eastAsia="Arial" w:hAnsi="Arial" w:cs="Calibri"/>
                            <w:color w:val="000000" w:themeColor="text1"/>
                            <w:kern w:val="24"/>
                            <w:sz w:val="16"/>
                            <w:szCs w:val="16"/>
                            <w:lang w:val="en-US"/>
                          </w:rPr>
                          <w:t>and State legislation and policies</w:t>
                        </w:r>
                      </w:p>
                    </w:txbxContent>
                  </v:textbox>
                </v:rect>
                <v:rect id="Rectangle 7" o:spid="_x0000_s1119" style="position:absolute;left:764;top:7920;width:17047;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vksMA&#10;AADaAAAADwAAAGRycy9kb3ducmV2LnhtbESPQWsCMRSE7wX/Q3iCl1Kz9mDLapSiLPWqlVZvj+S5&#10;u3bzsiRxd/33TaHQ4zAz3zDL9WAb0ZEPtWMFs2kGglg7U3Op4PhRPL2CCBHZYOOYFNwpwHo1elhi&#10;blzPe+oOsRQJwiFHBVWMbS5l0BVZDFPXEifv4rzFmKQvpfHYJ7ht5HOWzaXFmtNChS1tKtLfh5tV&#10;8O638z7q674ovnTXns3p8/54UmoyHt4WICIN8T/8194ZBS/weyXd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WvksMAAADaAAAADwAAAAAAAAAAAAAAAACYAgAAZHJzL2Rv&#10;d25yZXYueG1sUEsFBgAAAAAEAAQA9QAAAIgDAAAAAA==&#10;" fillcolor="#99cab7 [3208]" stroked="f" strokeweight="2pt">
                  <v:textbox inset="0,0,0,0">
                    <w:txbxContent>
                      <w:p w:rsidR="00800D32" w:rsidRDefault="00800D32" w:rsidP="00A16559">
                        <w:pPr>
                          <w:pStyle w:val="ListParagraph"/>
                          <w:numPr>
                            <w:ilvl w:val="0"/>
                            <w:numId w:val="30"/>
                          </w:numPr>
                          <w:tabs>
                            <w:tab w:val="clear" w:pos="7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SEES assessment guidelines</w:t>
                        </w:r>
                      </w:p>
                      <w:p w:rsidR="00800D32" w:rsidRDefault="00800D32" w:rsidP="00A16559">
                        <w:pPr>
                          <w:pStyle w:val="ListParagraph"/>
                          <w:numPr>
                            <w:ilvl w:val="1"/>
                            <w:numId w:val="30"/>
                          </w:numPr>
                          <w:tabs>
                            <w:tab w:val="clear" w:pos="1440"/>
                          </w:tabs>
                          <w:spacing w:before="0" w:after="0" w:line="240" w:lineRule="auto"/>
                          <w:ind w:left="720" w:hanging="270"/>
                          <w:rPr>
                            <w:rFonts w:eastAsia="Times New Roman"/>
                            <w:color w:val="00573F"/>
                            <w:sz w:val="16"/>
                          </w:rPr>
                        </w:pPr>
                        <w:r>
                          <w:rPr>
                            <w:rFonts w:eastAsia="Arial" w:hAnsi="Arial" w:cs="Calibri"/>
                            <w:color w:val="000000" w:themeColor="text1"/>
                            <w:kern w:val="24"/>
                            <w:sz w:val="16"/>
                            <w:szCs w:val="16"/>
                            <w:lang w:val="en-US"/>
                          </w:rPr>
                          <w:t>Evaluation objectives</w:t>
                        </w:r>
                      </w:p>
                    </w:txbxContent>
                  </v:textbox>
                </v:rect>
                <v:rect id="Rectangle 8" o:spid="_x0000_s1120" style="position:absolute;left:18123;top:7920;width:12403;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74MAA&#10;AADaAAAADwAAAGRycy9kb3ducmV2LnhtbERPTWvCMBi+D/wP4RV2GZpuBxnVKKKUedUNP24vyWtb&#10;bd6UJLb13y+HwY4Pz/diNdhGdORD7VjB+zQDQaydqblU8PNdTD5BhIhssHFMCp4UYLUcvSwwN67n&#10;PXWHWIoUwiFHBVWMbS5l0BVZDFPXEifu6rzFmKAvpfHYp3DbyI8sm0mLNaeGClvaVKTvh4dV8OW3&#10;sz7q274oTrprL+Z8fL6dlXodD+s5iEhD/Bf/uXdGQdqarqQb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o74MAAAADaAAAADwAAAAAAAAAAAAAAAACYAgAAZHJzL2Rvd25y&#10;ZXYueG1sUEsFBgAAAAAEAAQA9QAAAIUDAAAAAA==&#10;" fillcolor="#99cab7 [3208]" stroked="f" strokeweight="2pt">
                  <v:textbox inset="0,0,0,0">
                    <w:txbxContent>
                      <w:p w:rsidR="00800D32" w:rsidRDefault="00800D32" w:rsidP="00A16559">
                        <w:pPr>
                          <w:pStyle w:val="ListParagraph"/>
                          <w:numPr>
                            <w:ilvl w:val="0"/>
                            <w:numId w:val="31"/>
                          </w:numPr>
                          <w:tabs>
                            <w:tab w:val="clear" w:pos="720"/>
                            <w:tab w:val="num" w:pos="360"/>
                          </w:tabs>
                          <w:spacing w:before="0" w:after="0" w:line="240" w:lineRule="auto"/>
                          <w:ind w:left="360" w:hanging="270"/>
                          <w:rPr>
                            <w:rFonts w:eastAsia="Times New Roman"/>
                            <w:color w:val="00573F"/>
                            <w:sz w:val="16"/>
                          </w:rPr>
                        </w:pPr>
                        <w:r>
                          <w:rPr>
                            <w:rFonts w:eastAsia="Arial" w:hAnsi="Arial" w:cs="Calibri"/>
                            <w:color w:val="000000" w:themeColor="text1"/>
                            <w:kern w:val="24"/>
                            <w:sz w:val="16"/>
                            <w:szCs w:val="16"/>
                            <w:lang w:val="en-US"/>
                          </w:rPr>
                          <w:t>Project objectives</w:t>
                        </w:r>
                      </w:p>
                    </w:txbxContent>
                  </v:textbox>
                </v:rect>
                <v:rect id="Rectangle 10" o:spid="_x0000_s1121" style="position:absolute;left:121;top:22322;width:28083;height:21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YGsEA&#10;AADbAAAADwAAAGRycy9kb3ducmV2LnhtbESPQYvCMBCF7wv+hzCCN03dgyvVKKIs6HFV8Do2Y1ts&#10;JqWJsfrrdw4Le5vhvXnvm+W6d41K1IXas4HpJANFXHhbc2ngfPoez0GFiGyx8UwGXhRgvRp8LDG3&#10;/sk/lI6xVBLCIUcDVYxtrnUoKnIYJr4lFu3mO4dR1q7UtsOnhLtGf2bZTDusWRoqbGlbUXE/PpyB&#10;FNrr5Wt/wbTZ1el+0LP39YbGjIb9ZgEqUh//zX/Xeyv4Qi+/yAB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bWBrBAAAA2wAAAA8AAAAAAAAAAAAAAAAAmAIAAGRycy9kb3du&#10;cmV2LnhtbFBLBQYAAAAABAAEAPUAAACGAwAAAAA=&#10;" filled="f" strokecolor="black [3213]" strokeweight="1pt">
                  <v:textbox inset="0,0,0,0"/>
                </v:rect>
                <v:rect id="Rectangle 11" o:spid="_x0000_s1122" style="position:absolute;left:121;top:18722;width:28205;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UyLcIA&#10;AADbAAAADwAAAGRycy9kb3ducmV2LnhtbERPTWsCMRC9F/wPYYReimYtrchqFLEUpJSCq4LHIRk3&#10;i5vJNkl1+++bQqG3ebzPWax614orhdh4VjAZFyCItTcN1woO+9fRDERMyAZbz6TgmyKsloO7BZbG&#10;33hH1yrVIodwLFGBTakrpYzaksM49h1x5s4+OEwZhlqagLcc7lr5WBRT6bDh3GCxo40lfam+nIK2&#10;+jjSNmjz1j99nh6KZ/1im3el7of9eg4iUZ/+xX/urcnzJ/D7Sz5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JTItwgAAANsAAAAPAAAAAAAAAAAAAAAAAJgCAABkcnMvZG93&#10;bnJldi54bWxQSwUGAAAAAAQABAD1AAAAhwMAAAAA&#10;" fillcolor="#00573f [3204]" stroked="f" strokeweight="2pt">
                  <v:textbox inset="0,0,0,0">
                    <w:txbxContent>
                      <w:p w:rsidR="00800D32" w:rsidRDefault="00800D32" w:rsidP="00A16559">
                        <w:pPr>
                          <w:pStyle w:val="NormalWeb"/>
                          <w:spacing w:before="0" w:after="0"/>
                          <w:ind w:left="130"/>
                        </w:pPr>
                        <w:r>
                          <w:rPr>
                            <w:rFonts w:asciiTheme="minorHAnsi" w:eastAsia="Arial" w:hAnsi="Arial" w:cs="Calibri"/>
                            <w:color w:val="FFFFFF" w:themeColor="background1"/>
                            <w:kern w:val="24"/>
                            <w:sz w:val="16"/>
                            <w:szCs w:val="16"/>
                            <w:lang w:val="en-US"/>
                          </w:rPr>
                          <w:t>Environment impact and risk assessment processes</w:t>
                        </w:r>
                      </w:p>
                    </w:txbxContent>
                  </v:textbox>
                </v:rect>
                <v:rect id="Rectangle 12" o:spid="_x0000_s1123" style="position:absolute;left:846;top:23042;width:26638;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du8IA&#10;AADbAAAADwAAAGRycy9kb3ducmV2LnhtbERPS2sCMRC+F/wPYYReSs3Wg5StUURZ6lVbfNyGZLq7&#10;dTNZkri7/vumIHibj+858+VgG9GRD7VjBW+TDASxdqbmUsH3V/H6DiJEZIONY1JwowDLxehpjrlx&#10;Pe+o28dSpBAOOSqoYmxzKYOuyGKYuJY4cT/OW4wJ+lIaj30Kt42cZtlMWqw5NVTY0roifdlfrYJP&#10;v5n1Uf/uiuKou/ZsTofby0mp5/Gw+gARaYgP8d29NWn+FP5/S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R27wgAAANsAAAAPAAAAAAAAAAAAAAAAAJgCAABkcnMvZG93&#10;bnJldi54bWxQSwUGAAAAAAQABAD1AAAAhwMAAAAA&#10;" fillcolor="#99cab7 [3208]" stroked="f" strokeweight="2pt">
                  <v:textbox inset="0,0,0,0">
                    <w:txbxContent>
                      <w:p w:rsidR="00800D32" w:rsidRDefault="00800D32" w:rsidP="00A16559">
                        <w:pPr>
                          <w:pStyle w:val="NormalWeb"/>
                          <w:tabs>
                            <w:tab w:val="left" w:pos="420"/>
                          </w:tabs>
                          <w:spacing w:before="0" w:after="0"/>
                          <w:ind w:left="418" w:hanging="28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0000" w:themeColor="text1"/>
                            <w:kern w:val="24"/>
                            <w:sz w:val="16"/>
                            <w:szCs w:val="16"/>
                            <w:lang w:val="en-US"/>
                          </w:rPr>
                          <w:tab/>
                          <w:t>Issue identification</w:t>
                        </w:r>
                      </w:p>
                    </w:txbxContent>
                  </v:textbox>
                </v:rect>
                <v:rect id="Rectangle 15" o:spid="_x0000_s1124" style="position:absolute;left:764;top:27363;width:267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Fz8IA&#10;AADbAAAADwAAAGRycy9kb3ducmV2LnhtbERP32vCMBB+H/g/hBN8GTN1MBnVKEMp81Unm74dydnW&#10;NZeSxLb+98tgsLf7+H7ecj3YRnTkQ+1YwWyagSDWztRcKjh+FE+vIEJENtg4JgV3CrBejR6WmBvX&#10;8566QyxFCuGQo4IqxjaXMuiKLIapa4kTd3HeYkzQl9J47FO4beRzls2lxZpTQ4UtbSrS34ebVfDu&#10;t/M+6uu+KL50157N6fP+eFJqMh7eFiAiDfFf/OfemTT/BX5/S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IXPwgAAANsAAAAPAAAAAAAAAAAAAAAAAJgCAABkcnMvZG93&#10;bnJldi54bWxQSwUGAAAAAAQABAD1AAAAhwMAAAAA&#10;" fillcolor="#99cab7 [3208]" stroked="f" strokeweight="2pt">
                  <v:textbox inset="0,0,0,0">
                    <w:txbxContent>
                      <w:p w:rsidR="00800D32" w:rsidRDefault="00800D32" w:rsidP="00A16559">
                        <w:pPr>
                          <w:pStyle w:val="ListParagraph"/>
                          <w:numPr>
                            <w:ilvl w:val="0"/>
                            <w:numId w:val="32"/>
                          </w:numPr>
                          <w:tabs>
                            <w:tab w:val="clear" w:pos="720"/>
                            <w:tab w:val="left" w:pos="4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Modelling and analysis</w:t>
                        </w:r>
                      </w:p>
                    </w:txbxContent>
                  </v:textbox>
                </v:rect>
                <v:rect id="Rectangle 17" o:spid="_x0000_s1125" style="position:absolute;left:764;top:31683;width:16639;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8IA&#10;AADbAAAADwAAAGRycy9kb3ducmV2LnhtbERPTWsCMRC9F/wPYQQvpWbtwZbVKEVZ6lUrrd6GZNxd&#10;u5ksSdxd/31TKPQ2j/c5y/VgG9GRD7VjBbNpBoJYO1NzqeD4UTy9gggR2WDjmBTcKcB6NXpYYm5c&#10;z3vqDrEUKYRDjgqqGNtcyqArshimriVO3MV5izFBX0rjsU/htpHPWTaXFmtODRW2tKlIfx9uVsG7&#10;3877qK/7ovjSXXs2p8/740mpyXh4W4CINMR/8Z97Z9L8F/j9JR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or4jwgAAANsAAAAPAAAAAAAAAAAAAAAAAJgCAABkcnMvZG93&#10;bnJldi54bWxQSwUGAAAAAAQABAD1AAAAhwMAAAAA&#10;" fillcolor="#99cab7 [3208]" stroked="f" strokeweight="2pt">
                  <v:textbox inset="0,0,0,0">
                    <w:txbxContent>
                      <w:p w:rsidR="00800D32" w:rsidRDefault="00800D32" w:rsidP="00A16559">
                        <w:pPr>
                          <w:pStyle w:val="ListParagraph"/>
                          <w:numPr>
                            <w:ilvl w:val="0"/>
                            <w:numId w:val="33"/>
                          </w:numPr>
                          <w:tabs>
                            <w:tab w:val="clear" w:pos="720"/>
                            <w:tab w:val="left"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Predicted effects</w:t>
                        </w:r>
                      </w:p>
                    </w:txbxContent>
                  </v:textbox>
                </v:rect>
                <v:rect id="Rectangle 18" o:spid="_x0000_s1126" style="position:absolute;left:18123;top:31683;width:936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qUcQA&#10;AADbAAAADwAAAGRycy9kb3ducmV2LnhtbESPT0/DMAzF70j7DpGRuCCWwmFCZdmEmCq4bqD9uVmJ&#10;13Y0TpWEtvv2+IDEzdZ7fu/n5XrynRoopjawgcd5AYrYBtdybeDrs3p4BpUyssMuMBm4UoL1anaz&#10;xNKFkbc07HKtJIRTiQaanPtS62Qb8pjmoScW7RyixyxrrLWLOEq47/RTUSy0x5alocGe3hqy37sf&#10;b+A9bhZjtpdtVR3s0J/ccX+9Pxpzdzu9voDKNOV/89/1hxN8gZV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9KlHEAAAA2wAAAA8AAAAAAAAAAAAAAAAAmAIAAGRycy9k&#10;b3ducmV2LnhtbFBLBQYAAAAABAAEAPUAAACJAwAAAAA=&#10;" fillcolor="#99cab7 [3208]" stroked="f" strokeweight="2pt">
                  <v:textbox inset="0,0,0,0">
                    <w:txbxContent>
                      <w:p w:rsidR="00800D32" w:rsidRDefault="00800D32" w:rsidP="00A16559">
                        <w:pPr>
                          <w:pStyle w:val="ListParagraph"/>
                          <w:numPr>
                            <w:ilvl w:val="0"/>
                            <w:numId w:val="34"/>
                          </w:numPr>
                          <w:tabs>
                            <w:tab w:val="clear" w:pos="720"/>
                            <w:tab w:val="num" w:pos="360"/>
                          </w:tabs>
                          <w:spacing w:before="0" w:after="0" w:line="240" w:lineRule="auto"/>
                          <w:ind w:left="360" w:hanging="270"/>
                          <w:rPr>
                            <w:rFonts w:eastAsia="Times New Roman"/>
                            <w:color w:val="00573F"/>
                            <w:sz w:val="16"/>
                          </w:rPr>
                        </w:pPr>
                        <w:r>
                          <w:rPr>
                            <w:rFonts w:eastAsia="Arial" w:hAnsi="Arial" w:cs="Calibri"/>
                            <w:color w:val="000000" w:themeColor="text1"/>
                            <w:kern w:val="24"/>
                            <w:sz w:val="16"/>
                            <w:szCs w:val="16"/>
                            <w:lang w:val="en-US"/>
                          </w:rPr>
                          <w:t>Risk events</w:t>
                        </w:r>
                      </w:p>
                    </w:txbxContent>
                  </v:textbox>
                </v:rect>
                <v:rect id="Rectangle 23" o:spid="_x0000_s1127" style="position:absolute;left:846;top:40324;width:26638;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yncQA&#10;AADbAAAADwAAAGRycy9kb3ducmV2LnhtbESPQWsCMRSE7wX/Q3iCl1KztSCyNYpYlnrVlmpvj+R1&#10;d3XzsiTp7vrvG0HocZiZb5jlerCN6MiH2rGC52kGglg7U3Op4POjeFqACBHZYOOYFFwpwHo1elhi&#10;blzPe+oOsRQJwiFHBVWMbS5l0BVZDFPXEifvx3mLMUlfSuOxT3DbyFmWzaXFmtNChS1tK9KXw69V&#10;8O7f5n3U531RHHXXfpvT1/XxpNRkPGxeQUQa4n/43t4ZBbMX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1cp3EAAAA2wAAAA8AAAAAAAAAAAAAAAAAmAIAAGRycy9k&#10;b3ducmV2LnhtbFBLBQYAAAAABAAEAPUAAACJAwAAAAA=&#10;" fillcolor="#99cab7 [3208]" stroked="f" strokeweight="2pt">
                  <v:textbox inset="0,0,0,0">
                    <w:txbxContent>
                      <w:p w:rsidR="00800D32" w:rsidRDefault="00800D32" w:rsidP="00A16559">
                        <w:pPr>
                          <w:pStyle w:val="NormalWeb"/>
                          <w:tabs>
                            <w:tab w:val="left" w:pos="420"/>
                          </w:tabs>
                          <w:spacing w:before="0" w:after="0"/>
                          <w:ind w:left="418" w:hanging="28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0000" w:themeColor="text1"/>
                            <w:kern w:val="24"/>
                            <w:sz w:val="16"/>
                            <w:szCs w:val="16"/>
                            <w:lang w:val="en-US"/>
                          </w:rPr>
                          <w:tab/>
                          <w:t>Review against evaluation framework</w:t>
                        </w:r>
                      </w:p>
                    </w:txbxContent>
                  </v:textbox>
                </v:rect>
                <v:rect id="Rectangle 29" o:spid="_x0000_s1128" style="position:absolute;left:32525;top:22322;width:19442;height:15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07OsEA&#10;AADbAAAADwAAAGRycy9kb3ducmV2LnhtbESPQYvCMBSE74L/ITzBm6Z6cNfaKKIIelxX8Ppsnm1p&#10;81KaGKu/frOwsMdhZr5hsk1vGhGoc5VlBbNpAoI4t7riQsHl+zD5BOE8ssbGMil4kYPNejjIMNX2&#10;yV8Uzr4QEcIuRQWl920qpctLMuimtiWO3t12Bn2UXSF1h88IN42cJ8lCGqw4LpTY0q6kvD4/jILg&#10;2tv143jFsN1XoT7Jxft2R6XGo367AuGp9//hv/ZRK5gv4fdL/A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NOzrBAAAA2wAAAA8AAAAAAAAAAAAAAAAAmAIAAGRycy9kb3du&#10;cmV2LnhtbFBLBQYAAAAABAAEAPUAAACGAwAAAAA=&#10;" filled="f" strokecolor="black [3213]" strokeweight="1pt">
                  <v:textbox inset="0,0,0,0"/>
                </v:rect>
                <v:rect id="Rectangle 30" o:spid="_x0000_s1129" style="position:absolute;left:32525;top:18722;width:19518;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zL1sIA&#10;AADbAAAADwAAAGRycy9kb3ducmV2LnhtbERPXUvDMBR9H/gfwhV8GTbVTZHadIgyGDIEq4KPl+Ta&#10;FJubmmRb9+/Nw2CPh/NdryY3iD2F2HtWcFOUIIi1Nz13Cj4/1tcPIGJCNjh4JgVHirBqLmY1VsYf&#10;+J32bepEDuFYoQKb0lhJGbUlh7HwI3HmfnxwmDIMnTQBDzncDfK2LO+lw55zg8WRni3p33bnFAzt&#10;2xdtgjav0/Lve17e6Rfbb5W6upyeHkEkmtJZfHJvjIJFXp+/5B8g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MvWwgAAANsAAAAPAAAAAAAAAAAAAAAAAJgCAABkcnMvZG93&#10;bnJldi54bWxQSwUGAAAAAAQABAD1AAAAhwMAAAAA&#10;" fillcolor="#00573f [3204]" stroked="f" strokeweight="2pt">
                  <v:textbox inset="0,0,0,0">
                    <w:txbxContent>
                      <w:p w:rsidR="00800D32" w:rsidRDefault="00800D32" w:rsidP="00A16559">
                        <w:pPr>
                          <w:pStyle w:val="NormalWeb"/>
                          <w:spacing w:before="0" w:after="0"/>
                          <w:ind w:left="130"/>
                        </w:pPr>
                        <w:r>
                          <w:rPr>
                            <w:rFonts w:asciiTheme="minorHAnsi" w:eastAsia="Arial" w:hAnsi="Arial" w:cs="Calibri"/>
                            <w:color w:val="FFFFFF" w:themeColor="background1"/>
                            <w:kern w:val="24"/>
                            <w:sz w:val="16"/>
                            <w:szCs w:val="16"/>
                            <w:lang w:val="en-US"/>
                          </w:rPr>
                          <w:t>Project development process</w:t>
                        </w:r>
                      </w:p>
                    </w:txbxContent>
                  </v:textbox>
                </v:rect>
                <v:rect id="Rectangle 31" o:spid="_x0000_s1130" style="position:absolute;left:33249;top:23042;width:17998;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LfrMQA&#10;AADbAAAADwAAAGRycy9kb3ducmV2LnhtbESPQWsCMRSE7wX/Q3hCL6VmtSCyNYpYFnvVlmpvj+R1&#10;d3XzsiTp7vrvG0HocZiZb5jlerCN6MiH2rGC6SQDQaydqblU8PlRPC9AhIhssHFMCq4UYL0aPSwx&#10;N67nPXWHWIoE4ZCjgirGNpcy6IosholriZP347zFmKQvpfHYJ7ht5CzL5tJizWmhwpa2FenL4dcq&#10;2Pm3eR/1eV8UR9213+b0dX06KfU4HjavICIN8T98b78bBS9T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36zEAAAA2wAAAA8AAAAAAAAAAAAAAAAAmAIAAGRycy9k&#10;b3ducmV2LnhtbFBLBQYAAAAABAAEAPUAAACJAwAAAAA=&#10;" fillcolor="#99cab7 [3208]" stroked="f" strokeweight="2pt">
                  <v:textbox inset="0,0,0,0">
                    <w:txbxContent>
                      <w:p w:rsidR="00800D32" w:rsidRDefault="00800D32" w:rsidP="00A16559">
                        <w:pPr>
                          <w:pStyle w:val="NormalWeb"/>
                          <w:tabs>
                            <w:tab w:val="left" w:pos="420"/>
                          </w:tabs>
                          <w:spacing w:before="0" w:after="0"/>
                          <w:ind w:left="418" w:hanging="28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0000" w:themeColor="text1"/>
                            <w:kern w:val="24"/>
                            <w:sz w:val="16"/>
                            <w:szCs w:val="16"/>
                            <w:lang w:val="en-US"/>
                          </w:rPr>
                          <w:tab/>
                          <w:t>Channel design</w:t>
                        </w:r>
                      </w:p>
                    </w:txbxContent>
                  </v:textbox>
                </v:rect>
                <v:rect id="Rectangle 224" o:spid="_x0000_s1131" style="position:absolute;left:33168;top:26643;width:18079;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2U8UA&#10;AADcAAAADwAAAGRycy9kb3ducmV2LnhtbESPQWvCQBSE7wX/w/KEXkrdNBQp0VXEEtqrtrT29th9&#10;JtHs27C7TeK/7wpCj8PMfMMs16NtRU8+NI4VPM0yEMTamYYrBZ8f5eMLiBCRDbaOScGFAqxXk7sl&#10;FsYNvKN+HyuRIBwKVFDH2BVSBl2TxTBzHXHyjs5bjEn6ShqPQ4LbVuZZNpcWG04LNXa0rUmf979W&#10;wZt/nQ9Rn3Zl+a377sccvi4PB6Xup+NmASLSGP/Dt/a7UZDnz3A9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TZTxQAAANwAAAAPAAAAAAAAAAAAAAAAAJgCAABkcnMv&#10;ZG93bnJldi54bWxQSwUGAAAAAAQABAD1AAAAigMAAAAA&#10;" fillcolor="#99cab7 [3208]" stroked="f" strokeweight="2pt">
                  <v:textbox inset="0,0,0,0">
                    <w:txbxContent>
                      <w:p w:rsidR="00800D32" w:rsidRDefault="00800D32" w:rsidP="00A16559">
                        <w:pPr>
                          <w:pStyle w:val="ListParagraph"/>
                          <w:numPr>
                            <w:ilvl w:val="0"/>
                            <w:numId w:val="35"/>
                          </w:numPr>
                          <w:tabs>
                            <w:tab w:val="clear" w:pos="7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Dredge technology selection</w:t>
                        </w:r>
                      </w:p>
                    </w:txbxContent>
                  </v:textbox>
                </v:rect>
                <v:rect id="Rectangle 225" o:spid="_x0000_s1132" style="position:absolute;left:33168;top:30243;width:18079;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2TyMUA&#10;AADcAAAADwAAAGRycy9kb3ducmV2LnhtbESPQWvCQBSE7wX/w/KEXkrdNFAp0VXEEtqrtrT29th9&#10;JtHs27C7TeK/7wpCj8PMfMMs16NtRU8+NI4VPM0yEMTamYYrBZ8f5eMLiBCRDbaOScGFAqxXk7sl&#10;FsYNvKN+HyuRIBwKVFDH2BVSBl2TxTBzHXHyjs5bjEn6ShqPQ4LbVuZZNpcWG04LNXa0rUmf979W&#10;wZt/nQ9Rn3Zl+a377sccvi4PB6Xup+NmASLSGP/Dt/a7UZDnz3A9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ZPIxQAAANwAAAAPAAAAAAAAAAAAAAAAAJgCAABkcnMv&#10;ZG93bnJldi54bWxQSwUGAAAAAAQABAD1AAAAigMAAAAA&#10;" fillcolor="#99cab7 [3208]" stroked="f" strokeweight="2pt">
                  <v:textbox inset="0,0,0,0">
                    <w:txbxContent>
                      <w:p w:rsidR="00800D32" w:rsidRDefault="00800D32" w:rsidP="00A16559">
                        <w:pPr>
                          <w:pStyle w:val="ListParagraph"/>
                          <w:numPr>
                            <w:ilvl w:val="0"/>
                            <w:numId w:val="36"/>
                          </w:numPr>
                          <w:tabs>
                            <w:tab w:val="clear" w:pos="720"/>
                            <w:tab w:val="num"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Dredging strategy</w:t>
                        </w:r>
                      </w:p>
                    </w:txbxContent>
                  </v:textbox>
                </v:rect>
                <v:rect id="Rectangle 226" o:spid="_x0000_s1133" style="position:absolute;left:33249;top:33843;width:17998;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8Nv8UA&#10;AADcAAAADwAAAGRycy9kb3ducmV2LnhtbESPwWrDMBBE74X8g9hALqWR44MpbpRQEkx6TVrS9LZI&#10;W9uttTKSajt/HxUKPQ4z84ZZbyfbiYF8aB0rWC0zEMTamZZrBW+v1cMjiBCRDXaOScGVAmw3s7s1&#10;lsaNfKThFGuRIBxKVNDE2JdSBt2QxbB0PXHyPp23GJP0tTQexwS3ncyzrJAWW04LDfa0a0h/n36s&#10;goPfF2PUX8eqetdD/2Eu5+v9RanFfHp+AhFpiv/hv/aLUZDnBfyeS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w2/xQAAANwAAAAPAAAAAAAAAAAAAAAAAJgCAABkcnMv&#10;ZG93bnJldi54bWxQSwUGAAAAAAQABAD1AAAAigMAAAAA&#10;" fillcolor="#99cab7 [3208]" stroked="f" strokeweight="2pt">
                  <v:textbox inset="0,0,0,0">
                    <w:txbxContent>
                      <w:p w:rsidR="00800D32" w:rsidRDefault="00800D32" w:rsidP="00A16559">
                        <w:pPr>
                          <w:pStyle w:val="NormalWeb"/>
                          <w:tabs>
                            <w:tab w:val="left" w:pos="420"/>
                          </w:tabs>
                          <w:spacing w:before="0" w:after="0"/>
                          <w:ind w:left="418" w:hanging="288"/>
                        </w:pPr>
                        <w:r>
                          <w:rPr>
                            <w:rFonts w:asciiTheme="minorHAnsi" w:eastAsia="Arial" w:hAnsi="Wingdings" w:cs="Calibri"/>
                            <w:color w:val="00573F" w:themeColor="accent1"/>
                            <w:kern w:val="24"/>
                            <w:sz w:val="16"/>
                            <w:szCs w:val="16"/>
                            <w:lang w:val="en-US"/>
                          </w:rPr>
                          <w:sym w:font="Wingdings" w:char="F06E"/>
                        </w:r>
                        <w:r>
                          <w:rPr>
                            <w:rFonts w:asciiTheme="minorHAnsi" w:eastAsia="Arial" w:hAnsi="Arial" w:cs="Calibri"/>
                            <w:color w:val="000000" w:themeColor="text1"/>
                            <w:kern w:val="24"/>
                            <w:sz w:val="16"/>
                            <w:szCs w:val="16"/>
                            <w:lang w:val="en-US"/>
                          </w:rPr>
                          <w:tab/>
                          <w:t>Dredging material management</w:t>
                        </w:r>
                      </w:p>
                    </w:txbxContent>
                  </v:textbox>
                </v:rect>
                <v:shape id="Straight Arrow Connector 227" o:spid="_x0000_s1134" type="#_x0000_t32" style="position:absolute;left:4717;top:11521;width:0;height:7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VprcIAAADcAAAADwAAAGRycy9kb3ducmV2LnhtbESPQWvCQBSE74L/YXlCb7oxlMZGVxFp&#10;oRcPif0Bj+wzG8y+DburSf99tyD0OMzMN8zuMNlePMiHzrGC9SoDQdw43XGr4PvyudyACBFZY++Y&#10;FPxQgMN+Ptthqd3IFT3q2IoE4VCiAhPjUEoZGkMWw8oNxMm7Om8xJulbqT2OCW57mWfZm7TYcVow&#10;ONDJUHOr71ZBtXGVfjev6Av+MIU24/Fct0q9LKbjFkSkKf6Hn+0vrSDPC/g7k46A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VprcIAAADcAAAADwAAAAAAAAAAAAAA&#10;AAChAgAAZHJzL2Rvd25yZXYueG1sUEsFBgAAAAAEAAQA+QAAAJADAAAAAA==&#10;" strokecolor="#53565a [3215]" strokeweight="3pt">
                  <v:stroke endarrow="block"/>
                </v:shape>
                <v:shape id="Straight Arrow Connector 228" o:spid="_x0000_s1135" type="#_x0000_t32" style="position:absolute;left:9099;top:30963;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76asAAAADcAAAADwAAAGRycy9kb3ducmV2LnhtbERPy4rCMBTdD/gP4QruxtTiDFqbigii&#10;S8cHuLw017ba3NQm1vr3k8XALA/nnS57U4uOWldZVjAZRyCIc6srLhScjpvPGQjnkTXWlknBmxws&#10;s8FHiom2L/6h7uALEULYJaig9L5JpHR5SQbd2DbEgbva1qAPsC2kbvEVwk0t4yj6lgYrDg0lNrQu&#10;Kb8fnkbBdJv3+nzT+0e3Izq7+fRrtb0oNRr2qwUIT73/F/+5d1pBHIe14Uw4AjL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O+mrAAAAA3AAAAA8AAAAAAAAAAAAAAAAA&#10;oQIAAGRycy9kb3ducmV2LnhtbFBLBQYAAAAABAAEAPkAAACOAwAAAAA=&#10;" strokecolor="#53565a [3215]" strokeweight="3pt">
                  <v:stroke endarrow="block"/>
                </v:shape>
                <v:shape id="Straight Arrow Connector 229" o:spid="_x0000_s1136" type="#_x0000_t32" style="position:absolute;left:22781;top:30963;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f8cMAAADcAAAADwAAAGRycy9kb3ducmV2LnhtbESPQYvCMBSE78L+h/AW9qapxZW1GkUE&#10;0eOqW/D4aJ5ttXmpTazdf28EweMwM98ws0VnKtFS40rLCoaDCARxZnXJuYK/w7r/A8J5ZI2VZVLw&#10;Tw4W84/eDBNt77yjdu9zESDsElRQeF8nUrqsIINuYGvi4J1sY9AH2eRSN3gPcFPJOIrG0mDJYaHA&#10;mlYFZZf9zSgYbbJOp2f9e223RKmbjL6Xm6NSX5/dcgrCU+ff4Vd7qxXE8QSeZ8IR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CX/HDAAAA3AAAAA8AAAAAAAAAAAAA&#10;AAAAoQIAAGRycy9kb3ducmV2LnhtbFBLBQYAAAAABAAEAPkAAACRAwAAAAA=&#10;" strokecolor="#53565a [3215]" strokeweight="3pt">
                  <v:stroke endarrow="block"/>
                </v:shape>
                <v:shape id="Straight Arrow Connector 230" o:spid="_x0000_s1137" type="#_x0000_t32" style="position:absolute;left:9099;top:35283;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FgscEAAADcAAAADwAAAGRycy9kb3ducmV2LnhtbERPy2rCQBTdF/oPwy24q5OmVjQ6SigU&#10;XVof4PKSuSaxmTvpzBjj3zsLweXhvOfL3jSiI+drywo+hgkI4sLqmksF+93P+wSED8gaG8uk4EYe&#10;lovXlzlm2l75l7ptKEUMYZ+hgiqENpPSFxUZ9EPbEkfuZJ3BEKErpXZ4jeGmkWmSjKXBmmNDhS19&#10;V1T8bS9GwWhV9Ppw1pv/bk108NPRV746KjV46/MZiEB9eIof7rVWkH7G+fFMPAJ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oWCxwQAAANwAAAAPAAAAAAAAAAAAAAAA&#10;AKECAABkcnMvZG93bnJldi54bWxQSwUGAAAAAAQABAD5AAAAjwMAAAAA&#10;" strokecolor="#53565a [3215]" strokeweight="3pt">
                  <v:stroke endarrow="block"/>
                </v:shape>
                <v:shape id="Straight Arrow Connector 231" o:spid="_x0000_s1138" type="#_x0000_t32" style="position:absolute;left:22781;top:35283;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3FKsMAAADcAAAADwAAAGRycy9kb3ducmV2LnhtbESPS4vCQBCE7wv+h6EFb+vEJxodRQTR&#10;464P8Nhk2iSa6YmZMcZ/v7MgeCyq6itqvmxMIWqqXG5ZQa8bgSBOrM45VXA8bL4nIJxH1lhYJgUv&#10;crBctL7mGGv75F+q9z4VAcIuRgWZ92UspUsyMui6tiQO3sVWBn2QVSp1hc8AN4XsR9FYGsw5LGRY&#10;0jqj5LZ/GAXDbdLo01X/3Osd0clNh6PV9qxUp92sZiA8Nf4Tfrd3WkF/0IP/M+E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txSrDAAAA3AAAAA8AAAAAAAAAAAAA&#10;AAAAoQIAAGRycy9kb3ducmV2LnhtbFBLBQYAAAAABAAEAPkAAACRAwAAAAA=&#10;" strokecolor="#53565a [3215]" strokeweight="3pt">
                  <v:stroke endarrow="block"/>
                </v:shape>
                <v:shape id="Straight Arrow Connector 232" o:spid="_x0000_s1139" type="#_x0000_t32" style="position:absolute;left:13696;top:39646;width:76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9bXcMAAADcAAAADwAAAGRycy9kb3ducmV2LnhtbESPT4vCMBTE74LfITxhb5radUW7RhFB&#10;9Ohf8Pho3rbV5qU22dr99kZY8DjMzG+Y2aI1pWiodoVlBcNBBII4tbrgTMHpuO5PQDiPrLG0TAr+&#10;yMFi3u3MMNH2wXtqDj4TAcIuQQW591UipUtzMugGtiIO3o+tDfog60zqGh8BbkoZR9FYGiw4LORY&#10;0Sqn9Hb4NQpGm7TV56ve3Zst0dlNR1/LzUWpj167/AbhqfXv8H97qxXEnzG8zoQj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W13DAAAA3AAAAA8AAAAAAAAAAAAA&#10;AAAAoQIAAGRycy9kb3ducmV2LnhtbFBLBQYAAAAABAAEAPkAAACRAwAAAAA=&#10;" strokecolor="#53565a [3215]" strokeweight="3pt">
                  <v:stroke endarrow="block"/>
                </v:shape>
                <v:rect id="Rectangle 233" o:spid="_x0000_s1140" style="position:absolute;left:8762;top:12961;width:19519;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5iJMYA&#10;AADcAAAADwAAAGRycy9kb3ducmV2LnhtbESPQWsCMRSE74X+h/AKXkSzai1laxSpCFKK4NZCj4/k&#10;dbN087JNom7/fVMQehxm5htmsepdK84UYuNZwWRcgCDW3jRcKzi+bUePIGJCNth6JgU/FGG1vL1Z&#10;YGn8hQ90rlItMoRjiQpsSl0pZdSWHMax74iz9+mDw5RlqKUJeMlw18ppUTxIhw3nBYsdPVvSX9XJ&#10;KWir/TvtgjYv/f33x7CY641tXpUa3PXrJxCJ+vQfvrZ3RsF0NoO/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5iJMYAAADcAAAADwAAAAAAAAAAAAAAAACYAgAAZHJz&#10;L2Rvd25yZXYueG1sUEsFBgAAAAAEAAQA9QAAAIsDAAAAAA==&#10;" fillcolor="#00573f [3204]" stroked="f" strokeweight="2pt">
                  <v:textbox inset="0,0,0,0">
                    <w:txbxContent>
                      <w:p w:rsidR="00800D32" w:rsidRDefault="00800D32" w:rsidP="00A16559">
                        <w:pPr>
                          <w:pStyle w:val="NormalWeb"/>
                          <w:spacing w:before="0" w:after="0"/>
                          <w:jc w:val="center"/>
                        </w:pPr>
                        <w:r>
                          <w:rPr>
                            <w:rFonts w:asciiTheme="minorHAnsi" w:eastAsia="Arial" w:hAnsi="Arial" w:cs="Calibri"/>
                            <w:color w:val="FFFFFF" w:themeColor="background1"/>
                            <w:kern w:val="24"/>
                            <w:sz w:val="16"/>
                            <w:szCs w:val="16"/>
                            <w:lang w:val="en-US"/>
                          </w:rPr>
                          <w:t>Project development process</w:t>
                        </w:r>
                      </w:p>
                    </w:txbxContent>
                  </v:textbox>
                </v:rect>
                <v:shape id="Straight Arrow Connector 234" o:spid="_x0000_s1141" type="#_x0000_t32" style="position:absolute;left:18522;top:16478;width:0;height:2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5hB8MAAADcAAAADwAAAGRycy9kb3ducmV2LnhtbESPwWrDMBBE74X+g9hCb43cJDSJYzmE&#10;kEAvPdjJByzWxjK1VkZSYvfvo0Khx2Fm3jDFbrK9uJMPnWMF77MMBHHjdMetgsv59LYGESKyxt4x&#10;KfihALvy+anAXLuRK7rXsRUJwiFHBSbGIZcyNIYshpkbiJN3dd5iTNK3UnscE9z2cp5lH9Jix2nB&#10;4EAHQ813fbMKqrWr9MYs0a/4aFbajPuvulXq9WXab0FEmuJ/+K/9qRXMF0v4PZOO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OYQfDAAAA3AAAAA8AAAAAAAAAAAAA&#10;AAAAoQIAAGRycy9kb3ducmV2LnhtbFBLBQYAAAAABAAEAPkAAACRAwAAAAA=&#10;" strokecolor="#53565a [3215]" strokeweight="3pt">
                  <v:stroke endarrow="block"/>
                </v:shape>
                <v:shape id="Straight Arrow Connector 235" o:spid="_x0000_s1142" type="#_x0000_t32" style="position:absolute;left:28326;top:20522;width:41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LEnMMAAADcAAAADwAAAGRycy9kb3ducmV2LnhtbESPzW7CMBCE75V4B2uRuBUH2vITMAhV&#10;VOqlhwQeYBUvcUS8jmxDwtvjSpV6HM3MN5rtfrCtuJMPjWMFs2kGgrhyuuFawfn09boCESKyxtYx&#10;KXhQgP1u9LLFXLueC7qXsRYJwiFHBSbGLpcyVIYshqnriJN3cd5iTNLXUnvsE9y2cp5lC2mx4bRg&#10;sKNPQ9W1vFkFxcoVem3e0S/5aJba9IefslZqMh4OGxCRhvgf/mt/awXztw/4PZOOgN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CxJzDAAAA3AAAAA8AAAAAAAAAAAAA&#10;AAAAoQIAAGRycy9kb3ducmV2LnhtbFBLBQYAAAAABAAEAPkAAACRAwAAAAA=&#10;" strokecolor="#53565a [3215]" strokeweight="3pt">
                  <v:stroke endarrow="block"/>
                </v:shape>
                <v:shapetype id="_x0000_t33" coordsize="21600,21600" o:spt="33" o:oned="t" path="m,l21600,r,21600e" filled="f">
                  <v:stroke joinstyle="miter"/>
                  <v:path arrowok="t" fillok="f" o:connecttype="none"/>
                  <o:lock v:ext="edit" shapetype="t"/>
                </v:shapetype>
                <v:shape id="Elbow Connector 236" o:spid="_x0000_s1143" type="#_x0000_t33" style="position:absolute;left:31184;top:1800;width:11100;height:1692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6NsMAAADcAAAADwAAAGRycy9kb3ducmV2LnhtbESPQYvCMBSE7wv+h/AEb2uqgixdo4gg&#10;6EVWLXh9NG/TYvJSm9h2//1mQdjjMDPfMKvN4KzoqA21ZwWzaQaCuPS6ZqOguO7fP0CEiKzReiYF&#10;PxRgsx69rTDXvuczdZdoRIJwyFFBFWOTSxnKihyGqW+Ik/ftW4cxydZI3WKf4M7KeZYtpcOa00KF&#10;De0qKu+Xp1PQm6IJx6N9DPZQnK78dTOhuyk1GQ/bTxCRhvgffrUPWsF8sYS/M+k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xOjbDAAAA3AAAAA8AAAAAAAAAAAAA&#10;AAAAoQIAAGRycy9kb3ducmV2LnhtbFBLBQYAAAAABAAEAPkAAACRAwAAAAA=&#10;" strokecolor="#53565a [3215]" strokeweight="3pt">
                  <v:stroke endarrow="block"/>
                </v:shape>
                <v:shape id="Straight Arrow Connector 237" o:spid="_x0000_s1144" type="#_x0000_t32" style="position:absolute;left:14224;top:43924;width:0;height:2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z/cMMAAADcAAAADwAAAGRycy9kb3ducmV2LnhtbESPwWrDMBBE74X+g9hAb42ctNSpYzmE&#10;kEIvPdjJByzW1jKxVkZSY+fvo0Khx2Fm3jDlbraDuJIPvWMFq2UGgrh1uudOwfn08bwBESKyxsEx&#10;KbhRgF31+FBiod3ENV2b2IkE4VCgAhPjWEgZWkMWw9KNxMn7dt5iTNJ3UnucEtwOcp1lb9Jiz2nB&#10;4EgHQ+2l+bEK6o2r9bt5RZ/z0eTaTPuvplPqaTHvtyAizfE//Nf+1ArWLzn8nklHQF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c/3DDAAAA3AAAAA8AAAAAAAAAAAAA&#10;AAAAoQIAAGRycy9kb3ducmV2LnhtbFBLBQYAAAAABAAEAPkAAACRAwAAAAA=&#10;" strokecolor="#53565a [3215]" strokeweight="3pt">
                  <v:stroke endarrow="block"/>
                </v:shape>
                <v:rect id="Rectangle 238" o:spid="_x0000_s1145" style="position:absolute;top:49685;width:28204;height:42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M4MAA&#10;AADcAAAADwAAAGRycy9kb3ducmV2LnhtbERPy4rCMBTdD/gP4Q64G9PpgEo1iigDztIHuL021zbY&#10;3JQmpnW+3iwGZnk47+V6sI2I1HnjWMHnJANBXDptuFJwPn1/zEH4gKyxcUwKnuRhvRq9LbHQrucD&#10;xWOoRAphX6CCOoS2kNKXNVn0E9cSJ+7mOoshwa6SusM+hdtG5lk2lRYNp4YaW9rWVN6PD6sg+vZ6&#10;me0vGDc7E+8/cvp7vaFS4/dhswARaAj/4j/3XivIv9LadCYd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qM4MAAAADcAAAADwAAAAAAAAAAAAAAAACYAgAAZHJzL2Rvd25y&#10;ZXYueG1sUEsFBgAAAAAEAAQA9QAAAIUDAAAAAA==&#10;" filled="f" strokecolor="black [3213]" strokeweight="1pt">
                  <v:textbox inset="0,0,0,0"/>
                </v:rect>
                <v:rect id="Rectangle 239" o:spid="_x0000_s1146" style="position:absolute;top:46085;width:28326;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VzsYA&#10;AADcAAAADwAAAGRycy9kb3ducmV2LnhtbESPQUsDMRSE7wX/Q3iCl2Kztlrq2rSIIpRShK4VPD6S&#10;52Zx87Imsd3++0Yo9DjMzDfMfNm7VuwpxMazgrtRAYJYe9NwrWD38XY7AxETssHWMyk4UoTl4mow&#10;x9L4A29pX6VaZAjHEhXYlLpSyqgtOYwj3xFn79sHhynLUEsT8JDhrpXjophKhw3nBYsdvVjSP9Wf&#10;U9BW75+0Ctqs+/vfr2HxoF9ts1Hq5rp/fgKRqE+X8Lm9MgrGk0f4P5OPgFy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ZVzsYAAADcAAAADwAAAAAAAAAAAAAAAACYAgAAZHJz&#10;L2Rvd25yZXYueG1sUEsFBgAAAAAEAAQA9QAAAIsDAAAAAA==&#10;" fillcolor="#00573f [3204]" stroked="f" strokeweight="2pt">
                  <v:textbox inset="0,0,0,0">
                    <w:txbxContent>
                      <w:p w:rsidR="00800D32" w:rsidRDefault="00800D32" w:rsidP="00A16559">
                        <w:pPr>
                          <w:pStyle w:val="NormalWeb"/>
                          <w:spacing w:before="0" w:after="0"/>
                          <w:ind w:left="130"/>
                        </w:pPr>
                        <w:r>
                          <w:rPr>
                            <w:rFonts w:asciiTheme="minorHAnsi" w:eastAsia="Arial" w:hAnsi="Arial" w:cs="Calibri"/>
                            <w:color w:val="FFFFFF" w:themeColor="background1"/>
                            <w:kern w:val="24"/>
                            <w:sz w:val="16"/>
                            <w:szCs w:val="16"/>
                            <w:lang w:val="en-US"/>
                          </w:rPr>
                          <w:t>Environment management system</w:t>
                        </w:r>
                      </w:p>
                    </w:txbxContent>
                  </v:textbox>
                </v:rect>
                <v:rect id="Rectangle 240" o:spid="_x0000_s1147" style="position:absolute;top:56166;width:28204;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PLsIA&#10;AADcAAAADwAAAGRycy9kb3ducmV2LnhtbERPTWsCMRC9F/wPYYReimYrVmQ1ilgKUkrBVcHjkIyb&#10;xc1km6S6/ffNodDj430v171rxY1CbDwreB4XIIi1Nw3XCo6Ht9EcREzIBlvPpOCHIqxXg4cllsbf&#10;eU+3KtUih3AsUYFNqSuljNqSwzj2HXHmLj44TBmGWpqA9xzuWjkpipl02HBusNjR1pK+Vt9OQVt9&#10;nmgXtHnvp1/np+JFv9rmQ6nHYb9ZgEjUp3/xn3tnFEymeX4+k4+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o8uwgAAANwAAAAPAAAAAAAAAAAAAAAAAJgCAABkcnMvZG93&#10;bnJldi54bWxQSwUGAAAAAAQABAD1AAAAhwMAAAAA&#10;" fillcolor="#00573f [3204]" stroked="f" strokeweight="2pt">
                  <v:textbox inset="0,0,0,0">
                    <w:txbxContent>
                      <w:p w:rsidR="00800D32" w:rsidRDefault="00800D32" w:rsidP="00A16559">
                        <w:pPr>
                          <w:pStyle w:val="ListParagraph"/>
                          <w:spacing w:before="0" w:after="0" w:line="240" w:lineRule="auto"/>
                          <w:ind w:left="180"/>
                          <w:rPr>
                            <w:rFonts w:eastAsia="Times New Roman"/>
                            <w:color w:val="00573F"/>
                            <w:sz w:val="16"/>
                          </w:rPr>
                        </w:pPr>
                        <w:r>
                          <w:rPr>
                            <w:rFonts w:eastAsia="Arial" w:hAnsi="Arial" w:cs="Calibri"/>
                            <w:color w:val="F2F2F2" w:themeColor="background1" w:themeShade="F2"/>
                            <w:kern w:val="24"/>
                            <w:sz w:val="16"/>
                            <w:szCs w:val="16"/>
                            <w:lang w:val="en-US"/>
                          </w:rPr>
                          <w:t>Review CDP against evaluation framework</w:t>
                        </w:r>
                      </w:p>
                    </w:txbxContent>
                  </v:textbox>
                </v:rect>
                <v:rect id="Rectangle 241" o:spid="_x0000_s1148" style="position:absolute;left:764;top:50405;width:267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wa8UA&#10;AADcAAAADwAAAGRycy9kb3ducmV2LnhtbESPQWsCMRSE7wX/Q3hCL6VmlSKyGkWUpb1qxertkbzu&#10;bt28LEm6u/77plDocZiZb5jVZrCN6MiH2rGC6SQDQaydqblUcHovnhcgQkQ22DgmBXcKsFmPHlaY&#10;G9fzgbpjLEWCcMhRQRVjm0sZdEUWw8S1xMn7dN5iTNKX0njsE9w2cpZlc2mx5rRQYUu7ivTt+G0V&#10;vPr9vI/661AUH7prr+Zyvj9dlHocD9sliEhD/A//td+MgtnLFH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XBrxQAAANwAAAAPAAAAAAAAAAAAAAAAAJgCAABkcnMv&#10;ZG93bnJldi54bWxQSwUGAAAAAAQABAD1AAAAigMAAAAA&#10;" fillcolor="#99cab7 [3208]" stroked="f" strokeweight="2pt">
                  <v:textbox inset="0,0,0,0">
                    <w:txbxContent>
                      <w:p w:rsidR="00800D32" w:rsidRDefault="00800D32" w:rsidP="00A16559">
                        <w:pPr>
                          <w:pStyle w:val="ListParagraph"/>
                          <w:numPr>
                            <w:ilvl w:val="0"/>
                            <w:numId w:val="38"/>
                          </w:numPr>
                          <w:tabs>
                            <w:tab w:val="clear" w:pos="720"/>
                            <w:tab w:val="num"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rPr>
                          <w:t>Environment management plan</w:t>
                        </w:r>
                      </w:p>
                    </w:txbxContent>
                  </v:textbox>
                </v:rect>
                <v:shape id="Straight Arrow Connector 242" o:spid="_x0000_s1149" type="#_x0000_t32" style="position:absolute;left:14259;top:53922;width:0;height:2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vlcIAAADcAAAADwAAAGRycy9kb3ducmV2LnhtbESP3YrCMBSE7xd8h3CEvVtTi/hTjSLL&#10;CnuzF60+wKE5NsXmpCTR1rffLCx4OczMN8zuMNpOPMiH1rGC+SwDQVw73XKj4HI+faxBhIissXNM&#10;Cp4U4LCfvO2w0G7gkh5VbESCcChQgYmxL6QMtSGLYeZ64uRdnbcYk/SN1B6HBLedzLNsKS22nBYM&#10;9vRpqL5Vd6ugXLtSb8wC/Yq/zEqb4fhTNUq9T8fjFkSkMb7C/+1vrSBf5PB3Jh0B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vlcIAAADcAAAADwAAAAAAAAAAAAAA&#10;AAChAgAAZHJzL2Rvd25yZXYueG1sUEsFBgAAAAAEAAQA+QAAAJADAAAAAA==&#10;" strokecolor="#53565a [3215]" strokeweight="3pt">
                  <v:stroke endarrow="block"/>
                </v:shape>
                <w10:anchorlock/>
              </v:group>
            </w:pict>
          </mc:Fallback>
        </mc:AlternateContent>
      </w:r>
    </w:p>
    <w:p w:rsidR="00A16559" w:rsidRDefault="00A16559" w:rsidP="005F766B"/>
    <w:p w:rsidR="005F766B" w:rsidRDefault="005F766B" w:rsidP="005F766B"/>
    <w:p w:rsidR="005F766B" w:rsidRDefault="005F766B" w:rsidP="005344BF">
      <w:pPr>
        <w:pStyle w:val="Source"/>
      </w:pPr>
      <w:r w:rsidRPr="003F5A04">
        <w:t xml:space="preserve">Source: </w:t>
      </w:r>
      <w:r w:rsidRPr="005344BF">
        <w:rPr>
          <w:i w:val="0"/>
        </w:rPr>
        <w:t>Channel Deepening Supplementary Environment Effects Statement 2007</w:t>
      </w:r>
    </w:p>
    <w:p w:rsidR="005F766B" w:rsidRDefault="005F766B">
      <w:r>
        <w:br w:type="page"/>
      </w:r>
    </w:p>
    <w:p w:rsidR="005F766B" w:rsidRDefault="005F766B" w:rsidP="005344BF">
      <w:pPr>
        <w:pStyle w:val="Heading10"/>
      </w:pPr>
      <w:bookmarkStart w:id="36" w:name="_Toc498684484"/>
      <w:r w:rsidRPr="005F766B">
        <w:lastRenderedPageBreak/>
        <w:t>Appendix B: Project wrap-up template</w:t>
      </w:r>
      <w:bookmarkEnd w:id="36"/>
    </w:p>
    <w:p w:rsidR="005F766B" w:rsidRPr="0064532C" w:rsidRDefault="005F766B" w:rsidP="00DA321C">
      <w:pPr>
        <w:pStyle w:val="Heading20"/>
      </w:pPr>
      <w:bookmarkStart w:id="37" w:name="_Toc498684485"/>
      <w:r w:rsidRPr="0064532C">
        <w:t>Background</w:t>
      </w:r>
      <w:bookmarkEnd w:id="37"/>
    </w:p>
    <w:p w:rsidR="005F766B" w:rsidRDefault="005F766B" w:rsidP="005F766B">
      <w:r w:rsidRPr="001E4C02">
        <w:t>Describe in one paragraph the project that is being wrapped up.</w:t>
      </w:r>
    </w:p>
    <w:p w:rsidR="00DA321C" w:rsidRPr="001E4C02" w:rsidRDefault="00DA321C" w:rsidP="005F766B"/>
    <w:p w:rsidR="005F766B" w:rsidRPr="0064532C" w:rsidRDefault="005F766B" w:rsidP="00DA321C">
      <w:pPr>
        <w:pStyle w:val="Heading20"/>
      </w:pPr>
      <w:bookmarkStart w:id="38" w:name="_Toc498684486"/>
      <w:r w:rsidRPr="0064532C">
        <w:t>Risks and issues</w:t>
      </w:r>
      <w:bookmarkEnd w:id="38"/>
    </w:p>
    <w:p w:rsidR="005F766B" w:rsidRPr="003F5A04" w:rsidRDefault="005F766B" w:rsidP="00DA321C">
      <w:pPr>
        <w:pStyle w:val="Heading30"/>
      </w:pPr>
      <w:bookmarkStart w:id="39" w:name="_Toc70484807"/>
      <w:bookmarkStart w:id="40" w:name="_Toc112034380"/>
      <w:r w:rsidRPr="003F5A04">
        <w:t>Outstanding risks</w:t>
      </w:r>
      <w:bookmarkEnd w:id="39"/>
      <w:bookmarkEnd w:id="40"/>
    </w:p>
    <w:p w:rsidR="005F766B" w:rsidRPr="001E4C02" w:rsidRDefault="005F766B" w:rsidP="005F766B">
      <w:r w:rsidRPr="001E4C02">
        <w:t>Complete the table below to describe outstanding risks. These are risks in the area that need to be managed following closure of the project. (Add lines as required.)</w:t>
      </w:r>
    </w:p>
    <w:tbl>
      <w:tblPr>
        <w:tblStyle w:val="DTFTextTable"/>
        <w:tblW w:w="0" w:type="auto"/>
        <w:tblLayout w:type="fixed"/>
        <w:tblLook w:val="04A0" w:firstRow="1" w:lastRow="0" w:firstColumn="1" w:lastColumn="0" w:noHBand="0" w:noVBand="1"/>
      </w:tblPr>
      <w:tblGrid>
        <w:gridCol w:w="2740"/>
        <w:gridCol w:w="2740"/>
        <w:gridCol w:w="2741"/>
      </w:tblGrid>
      <w:tr w:rsidR="005F766B" w:rsidTr="00DA3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ED5DDB">
            <w:r>
              <w:t>Outstanding risks (Post Implementation Review)</w:t>
            </w:r>
          </w:p>
        </w:tc>
        <w:tc>
          <w:tcPr>
            <w:tcW w:w="2740" w:type="dxa"/>
          </w:tcPr>
          <w:p w:rsidR="005F766B" w:rsidRDefault="005F766B" w:rsidP="00ED5DDB">
            <w:pPr>
              <w:cnfStyle w:val="100000000000" w:firstRow="1" w:lastRow="0" w:firstColumn="0" w:lastColumn="0" w:oddVBand="0" w:evenVBand="0" w:oddHBand="0" w:evenHBand="0" w:firstRowFirstColumn="0" w:firstRowLastColumn="0" w:lastRowFirstColumn="0" w:lastRowLastColumn="0"/>
            </w:pPr>
            <w:r>
              <w:t>Mitigation</w:t>
            </w:r>
          </w:p>
        </w:tc>
        <w:tc>
          <w:tcPr>
            <w:tcW w:w="2741" w:type="dxa"/>
          </w:tcPr>
          <w:p w:rsidR="005F766B" w:rsidRDefault="005F766B" w:rsidP="00ED5DDB">
            <w:pPr>
              <w:cnfStyle w:val="100000000000" w:firstRow="1" w:lastRow="0" w:firstColumn="0" w:lastColumn="0" w:oddVBand="0" w:evenVBand="0" w:oddHBand="0" w:evenHBand="0" w:firstRowFirstColumn="0" w:firstRowLastColumn="0" w:lastRowFirstColumn="0" w:lastRowLastColumn="0"/>
            </w:pPr>
            <w:r>
              <w:t>Proposed area of responsibility</w:t>
            </w: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Pr="00DA321C" w:rsidRDefault="005F766B" w:rsidP="00DA321C">
            <w:pPr>
              <w:pStyle w:val="ListNumber"/>
              <w:numPr>
                <w:ilvl w:val="0"/>
                <w:numId w:val="21"/>
              </w:numPr>
            </w:pPr>
          </w:p>
        </w:tc>
        <w:tc>
          <w:tcPr>
            <w:tcW w:w="2740"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DA321C">
            <w:pPr>
              <w:pStyle w:val="ListNumber"/>
            </w:pPr>
          </w:p>
        </w:tc>
        <w:tc>
          <w:tcPr>
            <w:tcW w:w="2740"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DA321C">
            <w:pPr>
              <w:pStyle w:val="ListNumber"/>
            </w:pPr>
          </w:p>
        </w:tc>
        <w:tc>
          <w:tcPr>
            <w:tcW w:w="2740"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DA321C">
            <w:pPr>
              <w:pStyle w:val="ListNumber"/>
            </w:pPr>
          </w:p>
        </w:tc>
        <w:tc>
          <w:tcPr>
            <w:tcW w:w="2740"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bl>
    <w:p w:rsidR="00DA321C" w:rsidRPr="003F5A04" w:rsidRDefault="005F766B" w:rsidP="00DA321C">
      <w:pPr>
        <w:pStyle w:val="Heading30"/>
      </w:pPr>
      <w:r w:rsidRPr="00B42A98">
        <w:t>Outstanding issues</w:t>
      </w:r>
    </w:p>
    <w:p w:rsidR="005F766B" w:rsidRPr="001E4C02" w:rsidRDefault="005F766B" w:rsidP="005F766B">
      <w:r w:rsidRPr="001E4C02">
        <w:t>Complete the table below to describe outstanding issues. These are issues that need to be managed by someone following the closure of the project.</w:t>
      </w:r>
    </w:p>
    <w:tbl>
      <w:tblPr>
        <w:tblStyle w:val="DTFTextTable"/>
        <w:tblW w:w="0" w:type="auto"/>
        <w:tblLayout w:type="fixed"/>
        <w:tblLook w:val="04A0" w:firstRow="1" w:lastRow="0" w:firstColumn="1" w:lastColumn="0" w:noHBand="0" w:noVBand="1"/>
      </w:tblPr>
      <w:tblGrid>
        <w:gridCol w:w="2740"/>
        <w:gridCol w:w="2740"/>
        <w:gridCol w:w="2741"/>
      </w:tblGrid>
      <w:tr w:rsidR="005F766B" w:rsidTr="00DA3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ED5DDB">
            <w:r>
              <w:t>Outstanding issues (Post Implementation Review)</w:t>
            </w:r>
          </w:p>
        </w:tc>
        <w:tc>
          <w:tcPr>
            <w:tcW w:w="2740" w:type="dxa"/>
          </w:tcPr>
          <w:p w:rsidR="005F766B" w:rsidRDefault="005F766B" w:rsidP="00ED5DDB">
            <w:pPr>
              <w:cnfStyle w:val="100000000000" w:firstRow="1" w:lastRow="0" w:firstColumn="0" w:lastColumn="0" w:oddVBand="0" w:evenVBand="0" w:oddHBand="0" w:evenHBand="0" w:firstRowFirstColumn="0" w:firstRowLastColumn="0" w:lastRowFirstColumn="0" w:lastRowLastColumn="0"/>
            </w:pPr>
            <w:r>
              <w:t>Proposed management approach</w:t>
            </w:r>
          </w:p>
        </w:tc>
        <w:tc>
          <w:tcPr>
            <w:tcW w:w="2741" w:type="dxa"/>
          </w:tcPr>
          <w:p w:rsidR="005F766B" w:rsidRDefault="005F766B" w:rsidP="00ED5DDB">
            <w:pPr>
              <w:cnfStyle w:val="100000000000" w:firstRow="1" w:lastRow="0" w:firstColumn="0" w:lastColumn="0" w:oddVBand="0" w:evenVBand="0" w:oddHBand="0" w:evenHBand="0" w:firstRowFirstColumn="0" w:firstRowLastColumn="0" w:lastRowFirstColumn="0" w:lastRowLastColumn="0"/>
            </w:pPr>
            <w:r>
              <w:t>Proposed area of responsibility</w:t>
            </w: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Pr="00DA321C" w:rsidRDefault="005F766B" w:rsidP="00DA321C">
            <w:pPr>
              <w:pStyle w:val="ListNumber"/>
              <w:numPr>
                <w:ilvl w:val="0"/>
                <w:numId w:val="22"/>
              </w:numPr>
            </w:pPr>
          </w:p>
        </w:tc>
        <w:tc>
          <w:tcPr>
            <w:tcW w:w="2740"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DA321C">
            <w:pPr>
              <w:pStyle w:val="ListNumber"/>
            </w:pPr>
          </w:p>
        </w:tc>
        <w:tc>
          <w:tcPr>
            <w:tcW w:w="2740"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DA321C">
            <w:pPr>
              <w:pStyle w:val="ListNumber"/>
            </w:pPr>
          </w:p>
        </w:tc>
        <w:tc>
          <w:tcPr>
            <w:tcW w:w="2740"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DA321C">
            <w:pPr>
              <w:pStyle w:val="ListNumber"/>
            </w:pPr>
          </w:p>
        </w:tc>
        <w:tc>
          <w:tcPr>
            <w:tcW w:w="2740"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bl>
    <w:p w:rsidR="005F766B" w:rsidRDefault="005F766B" w:rsidP="005F766B">
      <w:pPr>
        <w:rPr>
          <w:i/>
        </w:rPr>
      </w:pPr>
    </w:p>
    <w:p w:rsidR="005F766B" w:rsidRPr="00D73E2B" w:rsidRDefault="005F766B" w:rsidP="005F766B">
      <w:r w:rsidRPr="00D73E2B">
        <w:br w:type="page"/>
      </w:r>
    </w:p>
    <w:p w:rsidR="005F766B" w:rsidRPr="0064532C" w:rsidRDefault="005F766B" w:rsidP="00DA321C">
      <w:pPr>
        <w:pStyle w:val="Heading20"/>
      </w:pPr>
      <w:bookmarkStart w:id="41" w:name="_Toc498684487"/>
      <w:r w:rsidRPr="0064532C">
        <w:lastRenderedPageBreak/>
        <w:t>Deliverables</w:t>
      </w:r>
      <w:bookmarkEnd w:id="41"/>
    </w:p>
    <w:p w:rsidR="005F766B" w:rsidRPr="00B42A98" w:rsidRDefault="005F766B" w:rsidP="00DA321C">
      <w:r w:rsidRPr="00B42A98">
        <w:t xml:space="preserve">Complete the following table to show completion of all project deliverables as documented in the implementation plan. </w:t>
      </w:r>
    </w:p>
    <w:tbl>
      <w:tblPr>
        <w:tblStyle w:val="DTFTextTable"/>
        <w:tblW w:w="0" w:type="auto"/>
        <w:tblLayout w:type="fixed"/>
        <w:tblLook w:val="04A0" w:firstRow="1" w:lastRow="0" w:firstColumn="1" w:lastColumn="0" w:noHBand="0" w:noVBand="1"/>
      </w:tblPr>
      <w:tblGrid>
        <w:gridCol w:w="2740"/>
        <w:gridCol w:w="2220"/>
        <w:gridCol w:w="3261"/>
      </w:tblGrid>
      <w:tr w:rsidR="005F766B" w:rsidTr="00DA3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Pr="002B47C2" w:rsidRDefault="005F766B" w:rsidP="00ED5DDB">
            <w:r w:rsidRPr="002B47C2">
              <w:t>Deliverable</w:t>
            </w:r>
          </w:p>
        </w:tc>
        <w:tc>
          <w:tcPr>
            <w:tcW w:w="2220" w:type="dxa"/>
          </w:tcPr>
          <w:p w:rsidR="005F766B" w:rsidRPr="002B47C2" w:rsidRDefault="005F766B" w:rsidP="00ED5DDB">
            <w:pPr>
              <w:cnfStyle w:val="100000000000" w:firstRow="1" w:lastRow="0" w:firstColumn="0" w:lastColumn="0" w:oddVBand="0" w:evenVBand="0" w:oddHBand="0" w:evenHBand="0" w:firstRowFirstColumn="0" w:firstRowLastColumn="0" w:lastRowFirstColumn="0" w:lastRowLastColumn="0"/>
            </w:pPr>
            <w:r w:rsidRPr="002B47C2">
              <w:t>Actual completion date</w:t>
            </w:r>
          </w:p>
        </w:tc>
        <w:tc>
          <w:tcPr>
            <w:tcW w:w="3261" w:type="dxa"/>
          </w:tcPr>
          <w:p w:rsidR="005F766B" w:rsidRPr="002B47C2" w:rsidRDefault="005F766B" w:rsidP="00ED5DDB">
            <w:pPr>
              <w:cnfStyle w:val="100000000000" w:firstRow="1" w:lastRow="0" w:firstColumn="0" w:lastColumn="0" w:oddVBand="0" w:evenVBand="0" w:oddHBand="0" w:evenHBand="0" w:firstRowFirstColumn="0" w:firstRowLastColumn="0" w:lastRowFirstColumn="0" w:lastRowLastColumn="0"/>
            </w:pPr>
            <w:r w:rsidRPr="002B47C2">
              <w:t>Reason for non-delivery (if applicable)</w:t>
            </w: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Pr="00DA321C" w:rsidRDefault="005F766B" w:rsidP="00DA321C">
            <w:pPr>
              <w:pStyle w:val="ListNumber"/>
              <w:numPr>
                <w:ilvl w:val="0"/>
                <w:numId w:val="23"/>
              </w:numPr>
            </w:pPr>
          </w:p>
        </w:tc>
        <w:tc>
          <w:tcPr>
            <w:tcW w:w="2220"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c>
          <w:tcPr>
            <w:tcW w:w="326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DA321C">
            <w:pPr>
              <w:pStyle w:val="ListNumber"/>
            </w:pPr>
          </w:p>
        </w:tc>
        <w:tc>
          <w:tcPr>
            <w:tcW w:w="2220"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c>
          <w:tcPr>
            <w:tcW w:w="326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DA321C">
            <w:pPr>
              <w:pStyle w:val="ListNumber"/>
            </w:pPr>
          </w:p>
        </w:tc>
        <w:tc>
          <w:tcPr>
            <w:tcW w:w="2220"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c>
          <w:tcPr>
            <w:tcW w:w="326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DA321C">
            <w:pPr>
              <w:pStyle w:val="ListNumber"/>
            </w:pPr>
          </w:p>
        </w:tc>
        <w:tc>
          <w:tcPr>
            <w:tcW w:w="2220"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c>
          <w:tcPr>
            <w:tcW w:w="326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bl>
    <w:p w:rsidR="00DA321C" w:rsidRDefault="00DA321C" w:rsidP="00DA321C"/>
    <w:p w:rsidR="005F766B" w:rsidRPr="0064532C" w:rsidRDefault="005F766B" w:rsidP="00DA321C">
      <w:pPr>
        <w:pStyle w:val="Heading20"/>
      </w:pPr>
      <w:bookmarkStart w:id="42" w:name="_Toc498684488"/>
      <w:r w:rsidRPr="0064532C">
        <w:t>Lessons learned</w:t>
      </w:r>
      <w:bookmarkEnd w:id="42"/>
    </w:p>
    <w:tbl>
      <w:tblPr>
        <w:tblStyle w:val="DTFTextTable"/>
        <w:tblW w:w="0" w:type="auto"/>
        <w:tblLayout w:type="fixed"/>
        <w:tblLook w:val="04A0" w:firstRow="1" w:lastRow="0" w:firstColumn="1" w:lastColumn="0" w:noHBand="0" w:noVBand="1"/>
      </w:tblPr>
      <w:tblGrid>
        <w:gridCol w:w="2740"/>
        <w:gridCol w:w="3213"/>
        <w:gridCol w:w="2268"/>
      </w:tblGrid>
      <w:tr w:rsidR="005F766B" w:rsidTr="00DA3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ED5DDB">
            <w:r>
              <w:t>Report</w:t>
            </w:r>
          </w:p>
        </w:tc>
        <w:tc>
          <w:tcPr>
            <w:tcW w:w="3213" w:type="dxa"/>
          </w:tcPr>
          <w:p w:rsidR="005F766B" w:rsidRDefault="005F766B" w:rsidP="00ED5DDB">
            <w:pPr>
              <w:cnfStyle w:val="100000000000" w:firstRow="1" w:lastRow="0" w:firstColumn="0" w:lastColumn="0" w:oddVBand="0" w:evenVBand="0" w:oddHBand="0" w:evenHBand="0" w:firstRowFirstColumn="0" w:firstRowLastColumn="0" w:lastRowFirstColumn="0" w:lastRowLastColumn="0"/>
            </w:pPr>
            <w:r>
              <w:t>Scheduled</w:t>
            </w:r>
          </w:p>
        </w:tc>
        <w:tc>
          <w:tcPr>
            <w:tcW w:w="2268" w:type="dxa"/>
          </w:tcPr>
          <w:p w:rsidR="005F766B" w:rsidRDefault="005F766B" w:rsidP="00ED5DDB">
            <w:pPr>
              <w:cnfStyle w:val="100000000000" w:firstRow="1" w:lastRow="0" w:firstColumn="0" w:lastColumn="0" w:oddVBand="0" w:evenVBand="0" w:oddHBand="0" w:evenHBand="0" w:firstRowFirstColumn="0" w:firstRowLastColumn="0" w:lastRowFirstColumn="0" w:lastRowLastColumn="0"/>
            </w:pPr>
            <w:r>
              <w:t>Report approved</w:t>
            </w: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ED5DDB">
            <w:r>
              <w:t>Post-implementation Review</w:t>
            </w:r>
          </w:p>
        </w:tc>
        <w:tc>
          <w:tcPr>
            <w:tcW w:w="3213"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c>
          <w:tcPr>
            <w:tcW w:w="2268"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r>
              <w:t>Y/N</w:t>
            </w: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rsidR="005F766B" w:rsidRDefault="005F766B" w:rsidP="00ED5DDB">
            <w:r>
              <w:t>Outcomes evaluation</w:t>
            </w:r>
          </w:p>
        </w:tc>
        <w:tc>
          <w:tcPr>
            <w:tcW w:w="3213"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c>
          <w:tcPr>
            <w:tcW w:w="2268"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r>
              <w:t>Y/N</w:t>
            </w:r>
          </w:p>
        </w:tc>
      </w:tr>
    </w:tbl>
    <w:p w:rsidR="005F766B" w:rsidRPr="00B42A98" w:rsidRDefault="005F766B" w:rsidP="00DA321C">
      <w:pPr>
        <w:pStyle w:val="Heading30"/>
      </w:pPr>
      <w:bookmarkStart w:id="43" w:name="_Toc112034384"/>
      <w:r w:rsidRPr="00B42A98">
        <w:t>Plan for outcomes evaluation</w:t>
      </w:r>
      <w:bookmarkEnd w:id="43"/>
      <w:r w:rsidRPr="00B42A98">
        <w:t xml:space="preserve"> </w:t>
      </w:r>
    </w:p>
    <w:p w:rsidR="005F766B" w:rsidRDefault="005F766B" w:rsidP="00DA321C">
      <w:r w:rsidRPr="00B42A98">
        <w:t>If outcomes report has not been done, explain plan for completion of outcomes review.</w:t>
      </w:r>
    </w:p>
    <w:p w:rsidR="00DA321C" w:rsidRPr="00B42A98" w:rsidRDefault="00DA321C" w:rsidP="00DA321C"/>
    <w:p w:rsidR="005F766B" w:rsidRPr="0064532C" w:rsidRDefault="005F766B" w:rsidP="00DA321C">
      <w:pPr>
        <w:pStyle w:val="Heading20"/>
      </w:pPr>
      <w:bookmarkStart w:id="44" w:name="_Toc498684489"/>
      <w:r w:rsidRPr="0064532C">
        <w:t>Finance and administration checklist</w:t>
      </w:r>
      <w:bookmarkEnd w:id="44"/>
    </w:p>
    <w:p w:rsidR="005F766B" w:rsidRPr="00B42A98" w:rsidRDefault="005F766B" w:rsidP="00DA321C">
      <w:r w:rsidRPr="00B42A98">
        <w:t>Use the following checklist to prepare to wrap-up project finance and administration. You may add additional tasks.</w:t>
      </w:r>
    </w:p>
    <w:tbl>
      <w:tblPr>
        <w:tblStyle w:val="DTFTextTable"/>
        <w:tblW w:w="0" w:type="auto"/>
        <w:tblLayout w:type="fixed"/>
        <w:tblLook w:val="04A0" w:firstRow="1" w:lastRow="0" w:firstColumn="1" w:lastColumn="0" w:noHBand="0" w:noVBand="1"/>
      </w:tblPr>
      <w:tblGrid>
        <w:gridCol w:w="4394"/>
        <w:gridCol w:w="1086"/>
        <w:gridCol w:w="2741"/>
      </w:tblGrid>
      <w:tr w:rsidR="005F766B" w:rsidTr="00DA32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4" w:type="dxa"/>
          </w:tcPr>
          <w:p w:rsidR="005F766B" w:rsidRPr="00B42A98" w:rsidRDefault="005F766B" w:rsidP="00ED5DDB">
            <w:r w:rsidRPr="00B42A98">
              <w:t>Task</w:t>
            </w:r>
          </w:p>
        </w:tc>
        <w:tc>
          <w:tcPr>
            <w:tcW w:w="1086" w:type="dxa"/>
          </w:tcPr>
          <w:p w:rsidR="005F766B" w:rsidRPr="00B42A98" w:rsidRDefault="005F766B" w:rsidP="00DA321C">
            <w:pPr>
              <w:jc w:val="center"/>
              <w:cnfStyle w:val="100000000000" w:firstRow="1" w:lastRow="0" w:firstColumn="0" w:lastColumn="0" w:oddVBand="0" w:evenVBand="0" w:oddHBand="0" w:evenHBand="0" w:firstRowFirstColumn="0" w:firstRowLastColumn="0" w:lastRowFirstColumn="0" w:lastRowLastColumn="0"/>
            </w:pPr>
            <w:r w:rsidRPr="00B42A98">
              <w:t>Y/N</w:t>
            </w:r>
          </w:p>
        </w:tc>
        <w:tc>
          <w:tcPr>
            <w:tcW w:w="2741" w:type="dxa"/>
          </w:tcPr>
          <w:p w:rsidR="005F766B" w:rsidRPr="00B42A98" w:rsidRDefault="005F766B" w:rsidP="00ED5DDB">
            <w:pPr>
              <w:cnfStyle w:val="100000000000" w:firstRow="1" w:lastRow="0" w:firstColumn="0" w:lastColumn="0" w:oddVBand="0" w:evenVBand="0" w:oddHBand="0" w:evenHBand="0" w:firstRowFirstColumn="0" w:firstRowLastColumn="0" w:lastRowFirstColumn="0" w:lastRowLastColumn="0"/>
            </w:pPr>
            <w:r w:rsidRPr="00B42A98">
              <w:t>Actual date</w:t>
            </w:r>
            <w:r>
              <w:t xml:space="preserve"> (Day/Month)</w:t>
            </w: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Pr="00DA321C" w:rsidRDefault="005F766B" w:rsidP="00DA321C">
            <w:r w:rsidRPr="00DA321C">
              <w:t>Received final invoices</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Pr="00DA321C" w:rsidRDefault="005F766B" w:rsidP="00DA321C">
            <w:r w:rsidRPr="00DA321C">
              <w:t>Final payments made</w:t>
            </w:r>
          </w:p>
        </w:tc>
        <w:tc>
          <w:tcPr>
            <w:tcW w:w="1086" w:type="dxa"/>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Pr="00DA321C" w:rsidRDefault="005F766B" w:rsidP="00DA321C">
            <w:r w:rsidRPr="00DA321C">
              <w:t>Ensure all staff expenses paid</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Pr="00DA321C" w:rsidRDefault="005F766B" w:rsidP="00DA321C">
            <w:r w:rsidRPr="00DA321C">
              <w:t>New pay points determined for staff transferred</w:t>
            </w:r>
          </w:p>
        </w:tc>
        <w:tc>
          <w:tcPr>
            <w:tcW w:w="1086" w:type="dxa"/>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CCEFD9" w:themeFill="accent6"/>
          </w:tcPr>
          <w:p w:rsidR="005F766B" w:rsidRPr="00DA321C" w:rsidRDefault="005F766B" w:rsidP="00DA321C"/>
        </w:tc>
        <w:tc>
          <w:tcPr>
            <w:tcW w:w="1086" w:type="dxa"/>
            <w:shd w:val="clear" w:color="auto" w:fill="CCEFD9" w:themeFill="accent6"/>
          </w:tcPr>
          <w:p w:rsidR="005F766B" w:rsidRDefault="005F766B" w:rsidP="00DA321C">
            <w:pPr>
              <w:cnfStyle w:val="000000100000" w:firstRow="0" w:lastRow="0" w:firstColumn="0" w:lastColumn="0" w:oddVBand="0" w:evenVBand="0" w:oddHBand="1" w:evenHBand="0" w:firstRowFirstColumn="0" w:firstRowLastColumn="0" w:lastRowFirstColumn="0" w:lastRowLastColumn="0"/>
            </w:pPr>
          </w:p>
        </w:tc>
        <w:tc>
          <w:tcPr>
            <w:tcW w:w="2741" w:type="dxa"/>
            <w:shd w:val="clear" w:color="auto" w:fill="CCEFD9" w:themeFill="accent6"/>
          </w:tcPr>
          <w:p w:rsidR="005F766B" w:rsidRDefault="005F766B" w:rsidP="00DA321C">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Pr="00DA321C" w:rsidRDefault="005F766B" w:rsidP="00DA321C">
            <w:r w:rsidRPr="00DA321C">
              <w:t>Advise APU</w:t>
            </w:r>
          </w:p>
        </w:tc>
        <w:tc>
          <w:tcPr>
            <w:tcW w:w="1086" w:type="dxa"/>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Pr="00DA321C" w:rsidRDefault="005F766B" w:rsidP="00DA321C">
            <w:r w:rsidRPr="00DA321C">
              <w:t>Finalise contracts</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CCEFD9" w:themeFill="accent6"/>
          </w:tcPr>
          <w:p w:rsidR="005F766B" w:rsidRPr="00DA321C" w:rsidRDefault="005F766B" w:rsidP="00DA321C"/>
        </w:tc>
        <w:tc>
          <w:tcPr>
            <w:tcW w:w="1086" w:type="dxa"/>
            <w:shd w:val="clear" w:color="auto" w:fill="CCEFD9" w:themeFill="accent6"/>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shd w:val="clear" w:color="auto" w:fill="CCEFD9" w:themeFill="accent6"/>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Pr="00DA321C" w:rsidRDefault="005F766B" w:rsidP="00DA321C">
            <w:r w:rsidRPr="00DA321C">
              <w:t>Transfer of assets on Asset Management System</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Pr="00DA321C" w:rsidRDefault="005F766B" w:rsidP="00DA321C">
            <w:r w:rsidRPr="00DA321C">
              <w:t>Transfer project files</w:t>
            </w:r>
          </w:p>
        </w:tc>
        <w:tc>
          <w:tcPr>
            <w:tcW w:w="1086" w:type="dxa"/>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Transfer Issues Log</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lastRenderedPageBreak/>
              <w:t>Transfer Risk Log</w:t>
            </w:r>
          </w:p>
        </w:tc>
        <w:tc>
          <w:tcPr>
            <w:tcW w:w="1086" w:type="dxa"/>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Transfer project resources/equipment</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CCEFD9" w:themeFill="accent6"/>
          </w:tcPr>
          <w:p w:rsidR="005F766B" w:rsidRPr="00681222" w:rsidRDefault="005F766B" w:rsidP="00ED5DDB">
            <w:pPr>
              <w:spacing w:before="0" w:line="240" w:lineRule="atLeast"/>
              <w:rPr>
                <w:b/>
              </w:rPr>
            </w:pPr>
          </w:p>
        </w:tc>
        <w:tc>
          <w:tcPr>
            <w:tcW w:w="1086" w:type="dxa"/>
            <w:shd w:val="clear" w:color="auto" w:fill="CCEFD9" w:themeFill="accent6"/>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shd w:val="clear" w:color="auto" w:fill="CCEFD9" w:themeFill="accent6"/>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E-File project documentation</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File project documentation</w:t>
            </w:r>
          </w:p>
        </w:tc>
        <w:tc>
          <w:tcPr>
            <w:tcW w:w="1086" w:type="dxa"/>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Submit Project Documentation to Project Office</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CCEFD9" w:themeFill="accent6"/>
          </w:tcPr>
          <w:p w:rsidR="005F766B" w:rsidRDefault="005F766B" w:rsidP="00ED5DDB"/>
        </w:tc>
        <w:tc>
          <w:tcPr>
            <w:tcW w:w="1086" w:type="dxa"/>
            <w:shd w:val="clear" w:color="auto" w:fill="CCEFD9" w:themeFill="accent6"/>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shd w:val="clear" w:color="auto" w:fill="CCEFD9" w:themeFill="accent6"/>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Update Oracle/MIS</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CCEFD9" w:themeFill="accent6"/>
          </w:tcPr>
          <w:p w:rsidR="005F766B" w:rsidRDefault="005F766B" w:rsidP="00ED5DDB"/>
        </w:tc>
        <w:tc>
          <w:tcPr>
            <w:tcW w:w="1086" w:type="dxa"/>
            <w:shd w:val="clear" w:color="auto" w:fill="CCEFD9" w:themeFill="accent6"/>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shd w:val="clear" w:color="auto" w:fill="CCEFD9" w:themeFill="accent6"/>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Finalise contracts</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Project team celebration</w:t>
            </w:r>
          </w:p>
        </w:tc>
        <w:tc>
          <w:tcPr>
            <w:tcW w:w="1086" w:type="dxa"/>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CCEFD9" w:themeFill="accent6"/>
          </w:tcPr>
          <w:p w:rsidR="005F766B" w:rsidRDefault="005F766B" w:rsidP="00ED5DDB"/>
        </w:tc>
        <w:tc>
          <w:tcPr>
            <w:tcW w:w="1086" w:type="dxa"/>
            <w:shd w:val="clear" w:color="auto" w:fill="CCEFD9" w:themeFill="accent6"/>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shd w:val="clear" w:color="auto" w:fill="CCEFD9" w:themeFill="accent6"/>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r w:rsidR="005F766B" w:rsidTr="00DA3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Final communication to stakeholders.</w:t>
            </w:r>
          </w:p>
        </w:tc>
        <w:tc>
          <w:tcPr>
            <w:tcW w:w="1086" w:type="dxa"/>
          </w:tcPr>
          <w:p w:rsidR="005F766B" w:rsidRDefault="005F766B" w:rsidP="00DA321C">
            <w:pPr>
              <w:jc w:val="center"/>
              <w:cnfStyle w:val="000000010000" w:firstRow="0" w:lastRow="0" w:firstColumn="0" w:lastColumn="0" w:oddVBand="0" w:evenVBand="0" w:oddHBand="0" w:evenHBand="1" w:firstRowFirstColumn="0" w:firstRowLastColumn="0" w:lastRowFirstColumn="0" w:lastRowLastColumn="0"/>
            </w:pPr>
          </w:p>
        </w:tc>
        <w:tc>
          <w:tcPr>
            <w:tcW w:w="2741" w:type="dxa"/>
          </w:tcPr>
          <w:p w:rsidR="005F766B" w:rsidRDefault="005F766B" w:rsidP="00ED5DDB">
            <w:pPr>
              <w:cnfStyle w:val="000000010000" w:firstRow="0" w:lastRow="0" w:firstColumn="0" w:lastColumn="0" w:oddVBand="0" w:evenVBand="0" w:oddHBand="0" w:evenHBand="1" w:firstRowFirstColumn="0" w:firstRowLastColumn="0" w:lastRowFirstColumn="0" w:lastRowLastColumn="0"/>
            </w:pPr>
          </w:p>
        </w:tc>
      </w:tr>
      <w:tr w:rsidR="005F766B" w:rsidTr="00DA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5F766B" w:rsidRDefault="005F766B" w:rsidP="00ED5DDB">
            <w:r>
              <w:t>Project marked as completed in BPR</w:t>
            </w:r>
          </w:p>
        </w:tc>
        <w:tc>
          <w:tcPr>
            <w:tcW w:w="1086" w:type="dxa"/>
          </w:tcPr>
          <w:p w:rsidR="005F766B" w:rsidRDefault="005F766B" w:rsidP="00DA321C">
            <w:pPr>
              <w:jc w:val="center"/>
              <w:cnfStyle w:val="000000100000" w:firstRow="0" w:lastRow="0" w:firstColumn="0" w:lastColumn="0" w:oddVBand="0" w:evenVBand="0" w:oddHBand="1" w:evenHBand="0" w:firstRowFirstColumn="0" w:firstRowLastColumn="0" w:lastRowFirstColumn="0" w:lastRowLastColumn="0"/>
            </w:pPr>
          </w:p>
        </w:tc>
        <w:tc>
          <w:tcPr>
            <w:tcW w:w="2741" w:type="dxa"/>
          </w:tcPr>
          <w:p w:rsidR="005F766B" w:rsidRDefault="005F766B" w:rsidP="00ED5DDB">
            <w:pPr>
              <w:cnfStyle w:val="000000100000" w:firstRow="0" w:lastRow="0" w:firstColumn="0" w:lastColumn="0" w:oddVBand="0" w:evenVBand="0" w:oddHBand="1" w:evenHBand="0" w:firstRowFirstColumn="0" w:firstRowLastColumn="0" w:lastRowFirstColumn="0" w:lastRowLastColumn="0"/>
            </w:pPr>
          </w:p>
        </w:tc>
      </w:tr>
    </w:tbl>
    <w:p w:rsidR="005F766B" w:rsidRDefault="005F766B" w:rsidP="00DC2492"/>
    <w:p w:rsidR="00DA321C" w:rsidRDefault="00DA321C" w:rsidP="00DC2492"/>
    <w:p w:rsidR="004D53D6" w:rsidRDefault="004D53D6">
      <w:pPr>
        <w:rPr>
          <w:rFonts w:asciiTheme="majorHAnsi" w:eastAsiaTheme="majorEastAsia" w:hAnsiTheme="majorHAnsi" w:cstheme="majorBidi"/>
          <w:bCs/>
          <w:color w:val="007B4B" w:themeColor="accent2"/>
          <w:spacing w:val="-2"/>
          <w:sz w:val="36"/>
          <w:szCs w:val="28"/>
        </w:rPr>
      </w:pPr>
      <w:r>
        <w:br w:type="page"/>
      </w:r>
    </w:p>
    <w:p w:rsidR="005F766B" w:rsidRDefault="005F766B" w:rsidP="00DA321C">
      <w:pPr>
        <w:pStyle w:val="Heading10"/>
      </w:pPr>
      <w:bookmarkStart w:id="45" w:name="_Toc498684490"/>
      <w:r>
        <w:lastRenderedPageBreak/>
        <w:t>Authorisation</w:t>
      </w:r>
      <w:bookmarkEnd w:id="45"/>
    </w:p>
    <w:p w:rsidR="005F766B" w:rsidRDefault="005F766B" w:rsidP="005F766B">
      <w:r>
        <w:t>This wrap-up document must be authorised.</w:t>
      </w:r>
      <w:r w:rsidR="00016A95">
        <w:t xml:space="preserve"> </w:t>
      </w:r>
      <w:r>
        <w:t>Authorisation is achieved by obtaining signatures from relevant officers including the Senior Responsible Owner. (This text may be adapted to incorporate the approval process specific to the project.)</w:t>
      </w:r>
    </w:p>
    <w:p w:rsidR="005F766B" w:rsidRDefault="005F766B" w:rsidP="005F766B"/>
    <w:p w:rsidR="005F766B" w:rsidRDefault="005F766B" w:rsidP="00DA321C">
      <w:pPr>
        <w:tabs>
          <w:tab w:val="left" w:pos="2970"/>
          <w:tab w:val="left" w:pos="7470"/>
        </w:tabs>
      </w:pPr>
      <w:r w:rsidRPr="00DA321C">
        <w:rPr>
          <w:b/>
        </w:rPr>
        <w:t>Author</w:t>
      </w:r>
      <w:r>
        <w:tab/>
        <w:t>_______________________________</w:t>
      </w:r>
      <w:r>
        <w:tab/>
        <w:t>/</w:t>
      </w:r>
      <w:r w:rsidR="00DA321C">
        <w:t xml:space="preserve">    </w:t>
      </w:r>
      <w:r w:rsidR="00016A95">
        <w:t xml:space="preserve"> </w:t>
      </w:r>
      <w:r>
        <w:t>/</w:t>
      </w:r>
    </w:p>
    <w:p w:rsidR="005F766B" w:rsidRDefault="005F766B" w:rsidP="00DA321C">
      <w:pPr>
        <w:tabs>
          <w:tab w:val="left" w:pos="2970"/>
          <w:tab w:val="left" w:pos="7470"/>
        </w:tabs>
      </w:pPr>
      <w:r w:rsidRPr="00DA321C">
        <w:rPr>
          <w:b/>
        </w:rPr>
        <w:t>Name</w:t>
      </w:r>
      <w:r>
        <w:t>:</w:t>
      </w:r>
      <w:r>
        <w:tab/>
      </w:r>
    </w:p>
    <w:p w:rsidR="005F766B" w:rsidRDefault="005F766B" w:rsidP="00DA321C">
      <w:pPr>
        <w:tabs>
          <w:tab w:val="left" w:pos="2970"/>
          <w:tab w:val="left" w:pos="7470"/>
        </w:tabs>
      </w:pPr>
      <w:r w:rsidRPr="00DA321C">
        <w:rPr>
          <w:b/>
        </w:rPr>
        <w:t>Position</w:t>
      </w:r>
      <w:r>
        <w:t>:</w:t>
      </w:r>
      <w:r>
        <w:tab/>
      </w:r>
    </w:p>
    <w:p w:rsidR="005F766B" w:rsidRDefault="005F766B" w:rsidP="00DA321C">
      <w:pPr>
        <w:tabs>
          <w:tab w:val="left" w:pos="2970"/>
          <w:tab w:val="left" w:pos="7470"/>
        </w:tabs>
      </w:pPr>
      <w:r w:rsidRPr="00DA321C">
        <w:rPr>
          <w:b/>
        </w:rPr>
        <w:t>Department/Agency</w:t>
      </w:r>
      <w:r>
        <w:t>:</w:t>
      </w:r>
      <w:r>
        <w:tab/>
      </w:r>
    </w:p>
    <w:p w:rsidR="005F766B" w:rsidRDefault="005F766B" w:rsidP="00DA321C">
      <w:pPr>
        <w:tabs>
          <w:tab w:val="left" w:pos="2970"/>
          <w:tab w:val="left" w:pos="7470"/>
        </w:tabs>
      </w:pPr>
    </w:p>
    <w:p w:rsidR="005F766B" w:rsidRDefault="005F766B" w:rsidP="00DA321C">
      <w:pPr>
        <w:tabs>
          <w:tab w:val="left" w:pos="2970"/>
          <w:tab w:val="left" w:pos="7470"/>
        </w:tabs>
      </w:pPr>
    </w:p>
    <w:p w:rsidR="005F766B" w:rsidRDefault="005F766B" w:rsidP="00DA321C">
      <w:pPr>
        <w:tabs>
          <w:tab w:val="left" w:pos="2970"/>
          <w:tab w:val="left" w:pos="7470"/>
        </w:tabs>
      </w:pPr>
      <w:r w:rsidRPr="00DA321C">
        <w:rPr>
          <w:b/>
        </w:rPr>
        <w:t>Senior Responsible Owner</w:t>
      </w:r>
      <w:r>
        <w:tab/>
        <w:t>_______________________________</w:t>
      </w:r>
      <w:r>
        <w:tab/>
        <w:t>/</w:t>
      </w:r>
      <w:r w:rsidR="00DA321C">
        <w:t xml:space="preserve">    </w:t>
      </w:r>
      <w:r w:rsidR="00016A95">
        <w:t xml:space="preserve"> </w:t>
      </w:r>
      <w:r>
        <w:t>/</w:t>
      </w:r>
    </w:p>
    <w:p w:rsidR="005F766B" w:rsidRDefault="005F766B" w:rsidP="00DA321C">
      <w:pPr>
        <w:tabs>
          <w:tab w:val="left" w:pos="2970"/>
          <w:tab w:val="left" w:pos="7470"/>
        </w:tabs>
      </w:pPr>
      <w:r w:rsidRPr="00DA321C">
        <w:rPr>
          <w:b/>
        </w:rPr>
        <w:t>Name</w:t>
      </w:r>
      <w:r>
        <w:t>:</w:t>
      </w:r>
      <w:r>
        <w:tab/>
      </w:r>
    </w:p>
    <w:p w:rsidR="005F766B" w:rsidRDefault="005F766B" w:rsidP="00DA321C">
      <w:pPr>
        <w:tabs>
          <w:tab w:val="left" w:pos="2970"/>
          <w:tab w:val="left" w:pos="7470"/>
        </w:tabs>
      </w:pPr>
      <w:r w:rsidRPr="00DA321C">
        <w:rPr>
          <w:b/>
        </w:rPr>
        <w:t>Position</w:t>
      </w:r>
      <w:r>
        <w:t>:</w:t>
      </w:r>
      <w:r>
        <w:tab/>
      </w:r>
    </w:p>
    <w:p w:rsidR="005F766B" w:rsidRDefault="005F766B" w:rsidP="00DA321C">
      <w:pPr>
        <w:tabs>
          <w:tab w:val="left" w:pos="2970"/>
          <w:tab w:val="left" w:pos="7470"/>
        </w:tabs>
      </w:pPr>
      <w:r>
        <w:t>Department/Agency:</w:t>
      </w:r>
      <w:r>
        <w:tab/>
      </w:r>
    </w:p>
    <w:p w:rsidR="005F766B" w:rsidRDefault="005F766B" w:rsidP="00DA321C">
      <w:pPr>
        <w:tabs>
          <w:tab w:val="left" w:pos="2970"/>
          <w:tab w:val="left" w:pos="7470"/>
        </w:tabs>
      </w:pPr>
    </w:p>
    <w:p w:rsidR="005F766B" w:rsidRDefault="005F766B" w:rsidP="00DA321C">
      <w:pPr>
        <w:tabs>
          <w:tab w:val="left" w:pos="2970"/>
          <w:tab w:val="left" w:pos="7470"/>
        </w:tabs>
      </w:pPr>
    </w:p>
    <w:p w:rsidR="005F766B" w:rsidRDefault="005F766B" w:rsidP="00DA321C">
      <w:pPr>
        <w:tabs>
          <w:tab w:val="left" w:pos="2970"/>
          <w:tab w:val="left" w:pos="7470"/>
        </w:tabs>
      </w:pPr>
      <w:r>
        <w:tab/>
        <w:t>_______________________________</w:t>
      </w:r>
      <w:r>
        <w:tab/>
        <w:t>/</w:t>
      </w:r>
      <w:r w:rsidR="00DA321C">
        <w:t xml:space="preserve">    </w:t>
      </w:r>
      <w:r w:rsidR="00016A95">
        <w:t xml:space="preserve"> </w:t>
      </w:r>
      <w:r>
        <w:t>/</w:t>
      </w:r>
    </w:p>
    <w:p w:rsidR="005F766B" w:rsidRDefault="005F766B" w:rsidP="00DA321C">
      <w:pPr>
        <w:tabs>
          <w:tab w:val="left" w:pos="2970"/>
          <w:tab w:val="left" w:pos="7470"/>
        </w:tabs>
      </w:pPr>
      <w:r w:rsidRPr="00DA321C">
        <w:rPr>
          <w:b/>
        </w:rPr>
        <w:t>Name</w:t>
      </w:r>
      <w:r>
        <w:t>:</w:t>
      </w:r>
      <w:r>
        <w:tab/>
      </w:r>
    </w:p>
    <w:p w:rsidR="005F766B" w:rsidRDefault="005F766B" w:rsidP="00DA321C">
      <w:pPr>
        <w:tabs>
          <w:tab w:val="left" w:pos="2970"/>
          <w:tab w:val="left" w:pos="7470"/>
        </w:tabs>
      </w:pPr>
      <w:r w:rsidRPr="00DA321C">
        <w:rPr>
          <w:b/>
        </w:rPr>
        <w:t>Position</w:t>
      </w:r>
      <w:r>
        <w:t>:</w:t>
      </w:r>
      <w:r>
        <w:tab/>
      </w:r>
    </w:p>
    <w:p w:rsidR="005F766B" w:rsidRPr="00DA321C" w:rsidRDefault="005F766B" w:rsidP="00DA321C">
      <w:pPr>
        <w:tabs>
          <w:tab w:val="left" w:pos="2970"/>
          <w:tab w:val="left" w:pos="7470"/>
        </w:tabs>
        <w:rPr>
          <w:b/>
        </w:rPr>
      </w:pPr>
      <w:r w:rsidRPr="00DA321C">
        <w:rPr>
          <w:b/>
        </w:rPr>
        <w:t>Department/Agency:</w:t>
      </w:r>
      <w:r w:rsidRPr="00DA321C">
        <w:rPr>
          <w:b/>
        </w:rPr>
        <w:tab/>
      </w:r>
    </w:p>
    <w:p w:rsidR="005F766B" w:rsidRDefault="005F766B" w:rsidP="005F766B"/>
    <w:p w:rsidR="005F766B" w:rsidRDefault="005F766B" w:rsidP="005F766B"/>
    <w:p w:rsidR="005F766B" w:rsidRDefault="005F766B" w:rsidP="005F766B"/>
    <w:p w:rsidR="005F766B" w:rsidRPr="00DA321C" w:rsidRDefault="005F766B" w:rsidP="005F766B">
      <w:pPr>
        <w:rPr>
          <w:i/>
        </w:rPr>
      </w:pPr>
      <w:r w:rsidRPr="00DA321C">
        <w:rPr>
          <w:i/>
        </w:rPr>
        <w:t>This template is based on the Project Wrap-up Report used by the Department of Sustainability and Environment.</w:t>
      </w:r>
    </w:p>
    <w:p w:rsidR="00FF4F03" w:rsidRDefault="00FF4F03"/>
    <w:p w:rsidR="00B91F14" w:rsidRDefault="00B91F14" w:rsidP="00F4259E">
      <w:pPr>
        <w:sectPr w:rsidR="00B91F14" w:rsidSect="0016322A">
          <w:headerReference w:type="even" r:id="rId32"/>
          <w:headerReference w:type="default" r:id="rId33"/>
          <w:footerReference w:type="even" r:id="rId34"/>
          <w:footerReference w:type="default" r:id="rId35"/>
          <w:type w:val="oddPage"/>
          <w:pgSz w:w="11906" w:h="16838" w:code="9"/>
          <w:pgMar w:top="1418" w:right="1418" w:bottom="1418" w:left="1985" w:header="680" w:footer="454" w:gutter="0"/>
          <w:pgNumType w:start="1"/>
          <w:cols w:sep="1" w:space="567"/>
          <w:docGrid w:linePitch="360"/>
        </w:sectPr>
      </w:pPr>
    </w:p>
    <w:p w:rsidR="0048254C" w:rsidRPr="00F4259E" w:rsidRDefault="0048254C" w:rsidP="00F4259E"/>
    <w:sectPr w:rsidR="0048254C" w:rsidRPr="00F4259E" w:rsidSect="00B91F14">
      <w:headerReference w:type="even" r:id="rId36"/>
      <w:footerReference w:type="even" r:id="rId37"/>
      <w:type w:val="evenPage"/>
      <w:pgSz w:w="11906" w:h="16838" w:code="9"/>
      <w:pgMar w:top="1411" w:right="1411" w:bottom="1411" w:left="1987" w:header="677" w:footer="461" w:gutter="0"/>
      <w:pgNumType w:start="1"/>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EB" w:rsidRDefault="00DB0AEB" w:rsidP="00474C53">
      <w:r>
        <w:separator/>
      </w:r>
    </w:p>
  </w:endnote>
  <w:endnote w:type="continuationSeparator" w:id="0">
    <w:p w:rsidR="00DB0AEB" w:rsidRDefault="00DB0AEB"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Pr="00151399" w:rsidRDefault="00800D32" w:rsidP="00151399">
    <w:pPr>
      <w:pStyle w:val="Footereven"/>
    </w:pPr>
    <w:r w:rsidRPr="00151399">
      <w:rPr>
        <w:rStyle w:val="PageNumber"/>
        <w:rFonts w:asciiTheme="majorHAnsi" w:hAnsiTheme="majorHAnsi"/>
      </w:rPr>
      <w:fldChar w:fldCharType="begin"/>
    </w:r>
    <w:r w:rsidRPr="00151399">
      <w:rPr>
        <w:rStyle w:val="PageNumber"/>
        <w:rFonts w:asciiTheme="majorHAnsi" w:hAnsiTheme="majorHAnsi"/>
      </w:rPr>
      <w:instrText xml:space="preserve"> PAGE </w:instrText>
    </w:r>
    <w:r w:rsidRPr="00151399">
      <w:rPr>
        <w:rStyle w:val="PageNumber"/>
        <w:rFonts w:asciiTheme="majorHAnsi" w:hAnsiTheme="majorHAnsi"/>
      </w:rPr>
      <w:fldChar w:fldCharType="separate"/>
    </w:r>
    <w:r>
      <w:rPr>
        <w:rStyle w:val="PageNumber"/>
        <w:rFonts w:asciiTheme="majorHAnsi" w:hAnsiTheme="majorHAnsi"/>
        <w:noProof/>
      </w:rPr>
      <w:t>2</w:t>
    </w:r>
    <w:r w:rsidRPr="00151399">
      <w:rPr>
        <w:rStyle w:val="PageNumber"/>
        <w:rFonts w:asciiTheme="majorHAnsi" w:hAnsiTheme="majorHAnsi"/>
      </w:rPr>
      <w:fldChar w:fldCharType="end"/>
    </w:r>
    <w:r w:rsidRPr="00151399">
      <w:tab/>
    </w:r>
    <w:r w:rsidRPr="00151399">
      <w:tab/>
    </w:r>
    <w:r w:rsidRPr="00151399">
      <w:rPr>
        <w:rStyle w:val="PageNumber"/>
        <w:rFonts w:asciiTheme="majorHAnsi" w:hAnsiTheme="majorHAnsi"/>
      </w:rPr>
      <w:fldChar w:fldCharType="begin"/>
    </w:r>
    <w:r w:rsidRPr="00151399">
      <w:rPr>
        <w:rStyle w:val="PageNumber"/>
        <w:rFonts w:asciiTheme="majorHAnsi" w:hAnsiTheme="majorHAnsi"/>
      </w:rPr>
      <w:instrText xml:space="preserve"> DOCPROPERTY  Subject </w:instrText>
    </w:r>
    <w:r w:rsidRPr="00151399">
      <w:rPr>
        <w:rStyle w:val="PageNumber"/>
        <w:rFonts w:asciiTheme="majorHAnsi" w:hAnsiTheme="majorHAnsi"/>
      </w:rPr>
      <w:fldChar w:fldCharType="separate"/>
    </w:r>
    <w:r>
      <w:rPr>
        <w:rStyle w:val="PageNumber"/>
        <w:rFonts w:asciiTheme="majorHAnsi" w:hAnsiTheme="majorHAnsi"/>
      </w:rPr>
      <w:t>[publication name]</w:t>
    </w:r>
    <w:r w:rsidRPr="00151399">
      <w:rPr>
        <w:rStyle w:val="PageNumber"/>
        <w:rFonts w:asciiTheme="majorHAnsi" w:hAnsiTheme="majorHAnsi"/>
      </w:rPr>
      <w:fldChar w:fldCharType="end"/>
    </w:r>
    <w:r w:rsidRPr="0015139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Pr="00151399" w:rsidRDefault="00800D32" w:rsidP="00151399">
    <w:pPr>
      <w:pStyle w:val="Footereven"/>
    </w:pPr>
    <w:r w:rsidRPr="00151399">
      <w:rPr>
        <w:rStyle w:val="PageNumber"/>
        <w:rFonts w:asciiTheme="majorHAnsi" w:hAnsiTheme="majorHAnsi"/>
      </w:rPr>
      <w:fldChar w:fldCharType="begin"/>
    </w:r>
    <w:r w:rsidRPr="00151399">
      <w:rPr>
        <w:rStyle w:val="PageNumber"/>
        <w:rFonts w:asciiTheme="majorHAnsi" w:hAnsiTheme="majorHAnsi"/>
      </w:rPr>
      <w:instrText xml:space="preserve"> PAGE </w:instrText>
    </w:r>
    <w:r w:rsidRPr="00151399">
      <w:rPr>
        <w:rStyle w:val="PageNumber"/>
        <w:rFonts w:asciiTheme="majorHAnsi" w:hAnsiTheme="majorHAnsi"/>
      </w:rPr>
      <w:fldChar w:fldCharType="separate"/>
    </w:r>
    <w:r w:rsidR="00E36998">
      <w:rPr>
        <w:rStyle w:val="PageNumber"/>
        <w:rFonts w:asciiTheme="majorHAnsi" w:hAnsiTheme="majorHAnsi"/>
        <w:noProof/>
      </w:rPr>
      <w:t>2</w:t>
    </w:r>
    <w:r w:rsidRPr="00151399">
      <w:rPr>
        <w:rStyle w:val="PageNumber"/>
        <w:rFonts w:asciiTheme="majorHAnsi" w:hAnsiTheme="majorHAnsi"/>
      </w:rPr>
      <w:fldChar w:fldCharType="end"/>
    </w:r>
    <w:r w:rsidRPr="00151399">
      <w:tab/>
    </w:r>
    <w:r w:rsidRPr="00151399">
      <w:tab/>
    </w:r>
    <w:fldSimple w:instr=" STYLEREF  Title  \* MERGEFORMAT ">
      <w:r w:rsidR="00E36998">
        <w:rPr>
          <w:noProof/>
        </w:rPr>
        <w:t>Investment Lifecycle and High Value/High Risk Guidelines</w:t>
      </w:r>
    </w:fldSimple>
    <w:r w:rsidRPr="00151399">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Pr="00BA26F2" w:rsidRDefault="00800D32" w:rsidP="00E71773">
    <w:pPr>
      <w:pStyle w:val="Footerodd"/>
      <w:pBdr>
        <w:top w:val="none" w:sz="0" w:space="0" w:color="auto"/>
      </w:pBdr>
    </w:pPr>
    <w:r>
      <w:rPr>
        <w:rStyle w:val="PageNumber"/>
        <w:rFonts w:asciiTheme="majorHAnsi" w:hAnsiTheme="majorHAnsi"/>
      </w:rPr>
      <w:tab/>
    </w:r>
    <w:r>
      <w:rPr>
        <w:rStyle w:val="PageNumber"/>
        <w:rFonts w:asciiTheme="majorHAnsi" w:hAnsiTheme="majorHAnsi"/>
      </w:rPr>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E36998">
      <w:rPr>
        <w:rStyle w:val="PageNumber"/>
        <w:rFonts w:asciiTheme="majorHAnsi" w:hAnsiTheme="majorHAnsi"/>
        <w:noProof/>
      </w:rPr>
      <w:t>i</w:t>
    </w:r>
    <w:r w:rsidRPr="00BA26F2">
      <w:rPr>
        <w:rStyle w:val="PageNumber"/>
        <w:rFonts w:asciiTheme="majorHAnsi" w:hAnsiTheme="majorHAns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Pr="00151399" w:rsidRDefault="00800D32" w:rsidP="00151399">
    <w:pPr>
      <w:pStyle w:val="Footereven"/>
    </w:pPr>
    <w:r w:rsidRPr="00151399">
      <w:rPr>
        <w:rStyle w:val="PageNumber"/>
        <w:rFonts w:asciiTheme="majorHAnsi" w:hAnsiTheme="majorHAnsi"/>
      </w:rPr>
      <w:fldChar w:fldCharType="begin"/>
    </w:r>
    <w:r w:rsidRPr="00151399">
      <w:rPr>
        <w:rStyle w:val="PageNumber"/>
        <w:rFonts w:asciiTheme="majorHAnsi" w:hAnsiTheme="majorHAnsi"/>
      </w:rPr>
      <w:instrText xml:space="preserve"> PAGE </w:instrText>
    </w:r>
    <w:r w:rsidRPr="00151399">
      <w:rPr>
        <w:rStyle w:val="PageNumber"/>
        <w:rFonts w:asciiTheme="majorHAnsi" w:hAnsiTheme="majorHAnsi"/>
      </w:rPr>
      <w:fldChar w:fldCharType="separate"/>
    </w:r>
    <w:r w:rsidR="00E36998">
      <w:rPr>
        <w:rStyle w:val="PageNumber"/>
        <w:rFonts w:asciiTheme="majorHAnsi" w:hAnsiTheme="majorHAnsi"/>
        <w:noProof/>
      </w:rPr>
      <w:t>36</w:t>
    </w:r>
    <w:r w:rsidRPr="00151399">
      <w:rPr>
        <w:rStyle w:val="PageNumber"/>
        <w:rFonts w:asciiTheme="majorHAnsi" w:hAnsiTheme="majorHAnsi"/>
      </w:rPr>
      <w:fldChar w:fldCharType="end"/>
    </w:r>
    <w:r w:rsidRPr="00151399">
      <w:tab/>
    </w:r>
    <w:r w:rsidRPr="00151399">
      <w:tab/>
    </w:r>
    <w:fldSimple w:instr=" STYLEREF  Title  \* MERGEFORMAT ">
      <w:r w:rsidR="00E36998">
        <w:rPr>
          <w:noProof/>
        </w:rPr>
        <w:t>Investment Lifecycle and High Value/High Risk Guidelines</w:t>
      </w:r>
    </w:fldSimple>
    <w:r w:rsidRPr="00151399">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Pr="00BA26F2" w:rsidRDefault="00800D32" w:rsidP="008155D0">
    <w:pPr>
      <w:pStyle w:val="Footerodd"/>
    </w:pPr>
    <w:r>
      <w:rPr>
        <w:rStyle w:val="PageNumber"/>
        <w:rFonts w:asciiTheme="majorHAnsi" w:hAnsiTheme="majorHAnsi"/>
      </w:rPr>
      <w:fldChar w:fldCharType="begin"/>
    </w:r>
    <w:r>
      <w:rPr>
        <w:rStyle w:val="PageNumber"/>
        <w:rFonts w:asciiTheme="majorHAnsi" w:hAnsiTheme="majorHAnsi"/>
      </w:rPr>
      <w:instrText xml:space="preserve"> STYLEREF  Subtitle  \* MERGEFORMAT </w:instrText>
    </w:r>
    <w:r>
      <w:rPr>
        <w:rStyle w:val="PageNumber"/>
        <w:rFonts w:asciiTheme="majorHAnsi" w:hAnsiTheme="majorHAnsi"/>
      </w:rPr>
      <w:fldChar w:fldCharType="separate"/>
    </w:r>
    <w:r w:rsidR="00E36998">
      <w:rPr>
        <w:rStyle w:val="PageNumber"/>
        <w:rFonts w:asciiTheme="majorHAnsi" w:hAnsiTheme="majorHAnsi"/>
        <w:noProof/>
      </w:rPr>
      <w:t>Implement</w:t>
    </w:r>
    <w:r>
      <w:rPr>
        <w:rStyle w:val="PageNumber"/>
        <w:rFonts w:asciiTheme="majorHAnsi" w:hAnsiTheme="majorHAnsi"/>
      </w:rPr>
      <w:fldChar w:fldCharType="end"/>
    </w:r>
    <w:r>
      <w:rPr>
        <w:rStyle w:val="PageNumber"/>
        <w:rFonts w:asciiTheme="majorHAnsi" w:hAnsiTheme="majorHAnsi"/>
      </w:rPr>
      <w:tab/>
    </w:r>
    <w:r>
      <w:rPr>
        <w:rStyle w:val="PageNumber"/>
        <w:rFonts w:asciiTheme="majorHAnsi" w:hAnsiTheme="majorHAnsi"/>
      </w:rPr>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E36998">
      <w:rPr>
        <w:rStyle w:val="PageNumber"/>
        <w:rFonts w:asciiTheme="majorHAnsi" w:hAnsiTheme="majorHAnsi"/>
        <w:noProof/>
      </w:rPr>
      <w:t>37</w:t>
    </w:r>
    <w:r w:rsidRPr="00BA26F2">
      <w:rPr>
        <w:rStyle w:val="PageNumber"/>
        <w:rFonts w:asciiTheme="majorHAnsi" w:hAnsiTheme="majorHAns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Pr="00B91F14" w:rsidRDefault="00800D32" w:rsidP="00B91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EB" w:rsidRDefault="00DB0AEB" w:rsidP="00474C53">
      <w:r>
        <w:separator/>
      </w:r>
    </w:p>
  </w:footnote>
  <w:footnote w:type="continuationSeparator" w:id="0">
    <w:p w:rsidR="00DB0AEB" w:rsidRDefault="00DB0AEB" w:rsidP="00474C53">
      <w:r>
        <w:continuationSeparator/>
      </w:r>
    </w:p>
  </w:footnote>
  <w:footnote w:id="1">
    <w:p w:rsidR="00800D32" w:rsidRDefault="00800D32" w:rsidP="00262FA6">
      <w:pPr>
        <w:pStyle w:val="FootnoteText"/>
      </w:pPr>
      <w:r>
        <w:rPr>
          <w:rStyle w:val="FootnoteReference"/>
        </w:rPr>
        <w:footnoteRef/>
      </w:r>
      <w:r>
        <w:t xml:space="preserve"> </w:t>
      </w:r>
      <w:r w:rsidRPr="00920D0A">
        <w:t>Projects exceeding $</w:t>
      </w:r>
      <w:r>
        <w:t>250</w:t>
      </w:r>
      <w:r w:rsidRPr="00920D0A">
        <w:t xml:space="preserve"> million are considered High Value/High Risk or otherwise classified as high risk </w:t>
      </w:r>
      <w:r>
        <w:t xml:space="preserve">by DTF’s risk assessment tool </w:t>
      </w:r>
      <w:r w:rsidRPr="00920D0A">
        <w:t>are subject to additional processes.</w:t>
      </w:r>
    </w:p>
  </w:footnote>
  <w:footnote w:id="2">
    <w:p w:rsidR="00800D32" w:rsidRDefault="00800D32" w:rsidP="0009222C">
      <w:pPr>
        <w:pStyle w:val="FootnoteText"/>
      </w:pPr>
      <w:r>
        <w:rPr>
          <w:rStyle w:val="FootnoteReference"/>
        </w:rPr>
        <w:footnoteRef/>
      </w:r>
      <w:r>
        <w:t xml:space="preserve"> </w:t>
      </w:r>
      <w:r w:rsidRPr="00B50F64">
        <w:t>http://www.transport.vic.gov.au/services/csr</w:t>
      </w:r>
    </w:p>
  </w:footnote>
  <w:footnote w:id="3">
    <w:p w:rsidR="00800D32" w:rsidRPr="001160AE" w:rsidRDefault="00800D32">
      <w:pPr>
        <w:pStyle w:val="FootnoteText"/>
        <w:rPr>
          <w:lang w:val="en-AU"/>
        </w:rPr>
      </w:pPr>
      <w:r>
        <w:rPr>
          <w:rStyle w:val="FootnoteReference"/>
        </w:rPr>
        <w:footnoteRef/>
      </w:r>
      <w:r>
        <w:t xml:space="preserve"> </w:t>
      </w:r>
      <w:r w:rsidR="00A934DD">
        <w:t>Note that the VCC Framework represents best practice for all projects. Practitioners are encouraged to consider the VCC opportunity presented by any project over $100 million. However, those projects that do not meet the above criteria, and do not offer a reasonable VCC opportunity will not be required to comply with the Framework.</w:t>
      </w:r>
    </w:p>
  </w:footnote>
  <w:footnote w:id="4">
    <w:p w:rsidR="00800D32" w:rsidRDefault="00800D32" w:rsidP="009A2367">
      <w:pPr>
        <w:pStyle w:val="FootnoteText"/>
      </w:pPr>
      <w:r>
        <w:rPr>
          <w:rStyle w:val="FootnoteReference"/>
        </w:rPr>
        <w:footnoteRef/>
      </w:r>
      <w:r>
        <w:t xml:space="preserve"> The board or steering committee resolves issues of significance that have been escalated through the project management organisational structure. </w:t>
      </w:r>
    </w:p>
  </w:footnote>
  <w:footnote w:id="5">
    <w:p w:rsidR="00800D32" w:rsidRDefault="00800D32" w:rsidP="005344BF">
      <w:pPr>
        <w:pStyle w:val="FootnoteText"/>
      </w:pPr>
      <w:r>
        <w:rPr>
          <w:rStyle w:val="FootnoteReference"/>
        </w:rPr>
        <w:footnoteRef/>
      </w:r>
      <w:r>
        <w:t xml:space="preserve"> See DTF website: </w:t>
      </w:r>
      <w:hyperlink r:id="rId1" w:history="1">
        <w:r w:rsidRPr="00FB081E">
          <w:rPr>
            <w:rStyle w:val="Hyperlink"/>
          </w:rPr>
          <w:t>http://www.dtf.vic.gov.au/Publications/Investment-planning-and-evaluation-publications/Lifecycle-guidance/Technical-guides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rsidP="0016322A">
    <w:pPr>
      <w:pStyle w:val="Header"/>
    </w:pPr>
    <w:r>
      <w:rPr>
        <w:noProof/>
        <w:lang w:eastAsia="en-AU"/>
      </w:rPr>
      <w:drawing>
        <wp:inline distT="0" distB="0" distL="0" distR="0" wp14:anchorId="7E15CAA8" wp14:editId="250C7E9A">
          <wp:extent cx="1806308" cy="540000"/>
          <wp:effectExtent l="0" t="0" r="3810" b="0"/>
          <wp:docPr id="13" name="Picture 13" descr="T:\Corpcom_CSS\COMMUNICATIONS\Logos and branding\Brand Victoria logos\Victoria State Government DTF\Victoria State Gov DTF right aligned\png\Victoria State Gov DTF right blac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Logos and branding\Brand Victoria logos\Victoria State Government DTF\Victoria State Gov DTF right aligned\png\Victoria State Gov DTF right black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308" cy="540000"/>
                  </a:xfrm>
                  <a:prstGeom prst="rect">
                    <a:avLst/>
                  </a:prstGeom>
                  <a:noFill/>
                  <a:ln>
                    <a:noFill/>
                  </a:ln>
                </pic:spPr>
              </pic:pic>
            </a:graphicData>
          </a:graphic>
        </wp:inline>
      </w:drawing>
    </w:r>
    <w:r>
      <w:rPr>
        <w:noProof/>
        <w:lang w:eastAsia="en-AU"/>
      </w:rPr>
      <w:drawing>
        <wp:anchor distT="0" distB="0" distL="114300" distR="114300" simplePos="0" relativeHeight="251658240" behindDoc="1" locked="0" layoutInCell="1" allowOverlap="1" wp14:anchorId="6B619F40" wp14:editId="1B275B21">
          <wp:simplePos x="0" y="0"/>
          <wp:positionH relativeFrom="column">
            <wp:posOffset>-941070</wp:posOffset>
          </wp:positionH>
          <wp:positionV relativeFrom="paragraph">
            <wp:posOffset>3771445</wp:posOffset>
          </wp:positionV>
          <wp:extent cx="7610494" cy="6509886"/>
          <wp:effectExtent l="0" t="0" r="0" b="5715"/>
          <wp:wrapNone/>
          <wp:docPr id="14" name="Picture 14" descr="T:\Corpcom_CSS\COMMUNICATIONS\Formatting\Investment Lifecycle Guidelines (Lara M-C)\Overview-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orpcom_CSS\COMMUNICATIONS\Formatting\Investment Lifecycle Guidelines (Lara M-C)\Overview-edi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0494" cy="65098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rsidP="002856ED">
    <w:pPr>
      <w:pStyle w:val="Header"/>
      <w:jc w:val="right"/>
    </w:pPr>
    <w:r>
      <w:rPr>
        <w:noProof/>
        <w:lang w:eastAsia="en-AU"/>
      </w:rPr>
      <w:drawing>
        <wp:inline distT="0" distB="0" distL="0" distR="0" wp14:anchorId="4FDFC4A6" wp14:editId="5687EEF8">
          <wp:extent cx="1806308" cy="540000"/>
          <wp:effectExtent l="0" t="0" r="3810" b="0"/>
          <wp:docPr id="9" name="Picture 9" descr="T:\Corpcom_CSS\COMMUNICATIONS\Logos and branding\Brand Victoria logos\Victoria State Government DTF\Victoria State Gov DTF right aligned\png\Victoria State Gov DTF right blac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Logos and branding\Brand Victoria logos\Victoria State Government DTF\Victoria State Gov DTF right aligned\png\Victoria State Gov DTF right black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308" cy="54000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rsidP="002856ED">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rsidP="002856ED">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32" w:rsidRDefault="00800D32">
    <w:pPr>
      <w:pStyle w:val="Header"/>
    </w:pPr>
    <w:r>
      <w:rPr>
        <w:noProof/>
        <w:lang w:eastAsia="en-AU"/>
      </w:rPr>
      <w:drawing>
        <wp:anchor distT="0" distB="0" distL="114300" distR="114300" simplePos="0" relativeHeight="251660288" behindDoc="1" locked="0" layoutInCell="1" allowOverlap="1" wp14:anchorId="7E466D2F" wp14:editId="6ED7B01D">
          <wp:simplePos x="0" y="0"/>
          <wp:positionH relativeFrom="column">
            <wp:posOffset>-1267460</wp:posOffset>
          </wp:positionH>
          <wp:positionV relativeFrom="paragraph">
            <wp:posOffset>3770325</wp:posOffset>
          </wp:positionV>
          <wp:extent cx="7610475" cy="6509385"/>
          <wp:effectExtent l="0" t="0" r="9525" b="5715"/>
          <wp:wrapNone/>
          <wp:docPr id="16" name="Picture 16" descr="T:\Corpcom_CSS\COMMUNICATIONS\Formatting\Investment Lifecycle Guidelines (Lara M-C)\Overview-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orpcom_CSS\COMMUNICATIONS\Formatting\Investment Lifecycle Guidelines (Lara M-C)\Overview-ed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610475" cy="65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06EE77F9"/>
    <w:multiLevelType w:val="multilevel"/>
    <w:tmpl w:val="F104AB12"/>
    <w:numStyleLink w:val="NumberedHeadings"/>
  </w:abstractNum>
  <w:abstractNum w:abstractNumId="4">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3B1F06"/>
    <w:multiLevelType w:val="hybridMultilevel"/>
    <w:tmpl w:val="CD34E612"/>
    <w:lvl w:ilvl="0" w:tplc="D7043C0A">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AB61AA8"/>
    <w:multiLevelType w:val="hybridMultilevel"/>
    <w:tmpl w:val="AA749BF6"/>
    <w:lvl w:ilvl="0" w:tplc="BDFCF788">
      <w:start w:val="1"/>
      <w:numFmt w:val="bullet"/>
      <w:lvlText w:val=""/>
      <w:lvlJc w:val="left"/>
      <w:pPr>
        <w:tabs>
          <w:tab w:val="num" w:pos="720"/>
        </w:tabs>
        <w:ind w:left="720" w:hanging="360"/>
      </w:pPr>
      <w:rPr>
        <w:rFonts w:ascii="Wingdings" w:hAnsi="Wingdings" w:hint="default"/>
      </w:rPr>
    </w:lvl>
    <w:lvl w:ilvl="1" w:tplc="AA4814AA" w:tentative="1">
      <w:start w:val="1"/>
      <w:numFmt w:val="bullet"/>
      <w:lvlText w:val=""/>
      <w:lvlJc w:val="left"/>
      <w:pPr>
        <w:tabs>
          <w:tab w:val="num" w:pos="1440"/>
        </w:tabs>
        <w:ind w:left="1440" w:hanging="360"/>
      </w:pPr>
      <w:rPr>
        <w:rFonts w:ascii="Wingdings" w:hAnsi="Wingdings" w:hint="default"/>
      </w:rPr>
    </w:lvl>
    <w:lvl w:ilvl="2" w:tplc="29B68F76" w:tentative="1">
      <w:start w:val="1"/>
      <w:numFmt w:val="bullet"/>
      <w:lvlText w:val=""/>
      <w:lvlJc w:val="left"/>
      <w:pPr>
        <w:tabs>
          <w:tab w:val="num" w:pos="2160"/>
        </w:tabs>
        <w:ind w:left="2160" w:hanging="360"/>
      </w:pPr>
      <w:rPr>
        <w:rFonts w:ascii="Wingdings" w:hAnsi="Wingdings" w:hint="default"/>
      </w:rPr>
    </w:lvl>
    <w:lvl w:ilvl="3" w:tplc="1DEC4CA0" w:tentative="1">
      <w:start w:val="1"/>
      <w:numFmt w:val="bullet"/>
      <w:lvlText w:val=""/>
      <w:lvlJc w:val="left"/>
      <w:pPr>
        <w:tabs>
          <w:tab w:val="num" w:pos="2880"/>
        </w:tabs>
        <w:ind w:left="2880" w:hanging="360"/>
      </w:pPr>
      <w:rPr>
        <w:rFonts w:ascii="Wingdings" w:hAnsi="Wingdings" w:hint="default"/>
      </w:rPr>
    </w:lvl>
    <w:lvl w:ilvl="4" w:tplc="E7206708" w:tentative="1">
      <w:start w:val="1"/>
      <w:numFmt w:val="bullet"/>
      <w:lvlText w:val=""/>
      <w:lvlJc w:val="left"/>
      <w:pPr>
        <w:tabs>
          <w:tab w:val="num" w:pos="3600"/>
        </w:tabs>
        <w:ind w:left="3600" w:hanging="360"/>
      </w:pPr>
      <w:rPr>
        <w:rFonts w:ascii="Wingdings" w:hAnsi="Wingdings" w:hint="default"/>
      </w:rPr>
    </w:lvl>
    <w:lvl w:ilvl="5" w:tplc="3E3ABB30" w:tentative="1">
      <w:start w:val="1"/>
      <w:numFmt w:val="bullet"/>
      <w:lvlText w:val=""/>
      <w:lvlJc w:val="left"/>
      <w:pPr>
        <w:tabs>
          <w:tab w:val="num" w:pos="4320"/>
        </w:tabs>
        <w:ind w:left="4320" w:hanging="360"/>
      </w:pPr>
      <w:rPr>
        <w:rFonts w:ascii="Wingdings" w:hAnsi="Wingdings" w:hint="default"/>
      </w:rPr>
    </w:lvl>
    <w:lvl w:ilvl="6" w:tplc="A15E3D7E" w:tentative="1">
      <w:start w:val="1"/>
      <w:numFmt w:val="bullet"/>
      <w:lvlText w:val=""/>
      <w:lvlJc w:val="left"/>
      <w:pPr>
        <w:tabs>
          <w:tab w:val="num" w:pos="5040"/>
        </w:tabs>
        <w:ind w:left="5040" w:hanging="360"/>
      </w:pPr>
      <w:rPr>
        <w:rFonts w:ascii="Wingdings" w:hAnsi="Wingdings" w:hint="default"/>
      </w:rPr>
    </w:lvl>
    <w:lvl w:ilvl="7" w:tplc="870C5FEC" w:tentative="1">
      <w:start w:val="1"/>
      <w:numFmt w:val="bullet"/>
      <w:lvlText w:val=""/>
      <w:lvlJc w:val="left"/>
      <w:pPr>
        <w:tabs>
          <w:tab w:val="num" w:pos="5760"/>
        </w:tabs>
        <w:ind w:left="5760" w:hanging="360"/>
      </w:pPr>
      <w:rPr>
        <w:rFonts w:ascii="Wingdings" w:hAnsi="Wingdings" w:hint="default"/>
      </w:rPr>
    </w:lvl>
    <w:lvl w:ilvl="8" w:tplc="6C986D56" w:tentative="1">
      <w:start w:val="1"/>
      <w:numFmt w:val="bullet"/>
      <w:lvlText w:val=""/>
      <w:lvlJc w:val="left"/>
      <w:pPr>
        <w:tabs>
          <w:tab w:val="num" w:pos="6480"/>
        </w:tabs>
        <w:ind w:left="6480" w:hanging="360"/>
      </w:pPr>
      <w:rPr>
        <w:rFonts w:ascii="Wingdings" w:hAnsi="Wingdings" w:hint="default"/>
      </w:rPr>
    </w:lvl>
  </w:abstractNum>
  <w:abstractNum w:abstractNumId="7">
    <w:nsid w:val="12655D12"/>
    <w:multiLevelType w:val="hybridMultilevel"/>
    <w:tmpl w:val="9552FDC4"/>
    <w:lvl w:ilvl="0" w:tplc="CB7A801E">
      <w:start w:val="1"/>
      <w:numFmt w:val="bullet"/>
      <w:lvlText w:val=""/>
      <w:lvlJc w:val="left"/>
      <w:pPr>
        <w:tabs>
          <w:tab w:val="num" w:pos="720"/>
        </w:tabs>
        <w:ind w:left="720" w:hanging="360"/>
      </w:pPr>
      <w:rPr>
        <w:rFonts w:ascii="Wingdings" w:hAnsi="Wingdings" w:hint="default"/>
      </w:rPr>
    </w:lvl>
    <w:lvl w:ilvl="1" w:tplc="A69C56B4" w:tentative="1">
      <w:start w:val="1"/>
      <w:numFmt w:val="bullet"/>
      <w:lvlText w:val=""/>
      <w:lvlJc w:val="left"/>
      <w:pPr>
        <w:tabs>
          <w:tab w:val="num" w:pos="1440"/>
        </w:tabs>
        <w:ind w:left="1440" w:hanging="360"/>
      </w:pPr>
      <w:rPr>
        <w:rFonts w:ascii="Wingdings" w:hAnsi="Wingdings" w:hint="default"/>
      </w:rPr>
    </w:lvl>
    <w:lvl w:ilvl="2" w:tplc="93EC7266" w:tentative="1">
      <w:start w:val="1"/>
      <w:numFmt w:val="bullet"/>
      <w:lvlText w:val=""/>
      <w:lvlJc w:val="left"/>
      <w:pPr>
        <w:tabs>
          <w:tab w:val="num" w:pos="2160"/>
        </w:tabs>
        <w:ind w:left="2160" w:hanging="360"/>
      </w:pPr>
      <w:rPr>
        <w:rFonts w:ascii="Wingdings" w:hAnsi="Wingdings" w:hint="default"/>
      </w:rPr>
    </w:lvl>
    <w:lvl w:ilvl="3" w:tplc="52D046CC" w:tentative="1">
      <w:start w:val="1"/>
      <w:numFmt w:val="bullet"/>
      <w:lvlText w:val=""/>
      <w:lvlJc w:val="left"/>
      <w:pPr>
        <w:tabs>
          <w:tab w:val="num" w:pos="2880"/>
        </w:tabs>
        <w:ind w:left="2880" w:hanging="360"/>
      </w:pPr>
      <w:rPr>
        <w:rFonts w:ascii="Wingdings" w:hAnsi="Wingdings" w:hint="default"/>
      </w:rPr>
    </w:lvl>
    <w:lvl w:ilvl="4" w:tplc="84368CA0" w:tentative="1">
      <w:start w:val="1"/>
      <w:numFmt w:val="bullet"/>
      <w:lvlText w:val=""/>
      <w:lvlJc w:val="left"/>
      <w:pPr>
        <w:tabs>
          <w:tab w:val="num" w:pos="3600"/>
        </w:tabs>
        <w:ind w:left="3600" w:hanging="360"/>
      </w:pPr>
      <w:rPr>
        <w:rFonts w:ascii="Wingdings" w:hAnsi="Wingdings" w:hint="default"/>
      </w:rPr>
    </w:lvl>
    <w:lvl w:ilvl="5" w:tplc="431E4838" w:tentative="1">
      <w:start w:val="1"/>
      <w:numFmt w:val="bullet"/>
      <w:lvlText w:val=""/>
      <w:lvlJc w:val="left"/>
      <w:pPr>
        <w:tabs>
          <w:tab w:val="num" w:pos="4320"/>
        </w:tabs>
        <w:ind w:left="4320" w:hanging="360"/>
      </w:pPr>
      <w:rPr>
        <w:rFonts w:ascii="Wingdings" w:hAnsi="Wingdings" w:hint="default"/>
      </w:rPr>
    </w:lvl>
    <w:lvl w:ilvl="6" w:tplc="D8B2B23E" w:tentative="1">
      <w:start w:val="1"/>
      <w:numFmt w:val="bullet"/>
      <w:lvlText w:val=""/>
      <w:lvlJc w:val="left"/>
      <w:pPr>
        <w:tabs>
          <w:tab w:val="num" w:pos="5040"/>
        </w:tabs>
        <w:ind w:left="5040" w:hanging="360"/>
      </w:pPr>
      <w:rPr>
        <w:rFonts w:ascii="Wingdings" w:hAnsi="Wingdings" w:hint="default"/>
      </w:rPr>
    </w:lvl>
    <w:lvl w:ilvl="7" w:tplc="A8126934" w:tentative="1">
      <w:start w:val="1"/>
      <w:numFmt w:val="bullet"/>
      <w:lvlText w:val=""/>
      <w:lvlJc w:val="left"/>
      <w:pPr>
        <w:tabs>
          <w:tab w:val="num" w:pos="5760"/>
        </w:tabs>
        <w:ind w:left="5760" w:hanging="360"/>
      </w:pPr>
      <w:rPr>
        <w:rFonts w:ascii="Wingdings" w:hAnsi="Wingdings" w:hint="default"/>
      </w:rPr>
    </w:lvl>
    <w:lvl w:ilvl="8" w:tplc="66BC9494" w:tentative="1">
      <w:start w:val="1"/>
      <w:numFmt w:val="bullet"/>
      <w:lvlText w:val=""/>
      <w:lvlJc w:val="left"/>
      <w:pPr>
        <w:tabs>
          <w:tab w:val="num" w:pos="6480"/>
        </w:tabs>
        <w:ind w:left="6480" w:hanging="360"/>
      </w:pPr>
      <w:rPr>
        <w:rFonts w:ascii="Wingdings" w:hAnsi="Wingdings" w:hint="default"/>
      </w:rPr>
    </w:lvl>
  </w:abstractNum>
  <w:abstractNum w:abstractNumId="8">
    <w:nsid w:val="12E0589D"/>
    <w:multiLevelType w:val="multilevel"/>
    <w:tmpl w:val="BFA0EC4C"/>
    <w:lvl w:ilvl="0">
      <w:start w:val="1"/>
      <w:numFmt w:val="bullet"/>
      <w:pStyle w:val="HighlightBoxcheckbox"/>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1523059A"/>
    <w:multiLevelType w:val="hybridMultilevel"/>
    <w:tmpl w:val="06C656F0"/>
    <w:lvl w:ilvl="0" w:tplc="866EAC4C">
      <w:start w:val="1"/>
      <w:numFmt w:val="bullet"/>
      <w:lvlText w:val=""/>
      <w:lvlJc w:val="left"/>
      <w:pPr>
        <w:tabs>
          <w:tab w:val="num" w:pos="720"/>
        </w:tabs>
        <w:ind w:left="720" w:hanging="360"/>
      </w:pPr>
      <w:rPr>
        <w:rFonts w:ascii="Wingdings" w:hAnsi="Wingdings" w:hint="default"/>
      </w:rPr>
    </w:lvl>
    <w:lvl w:ilvl="1" w:tplc="6582835A" w:tentative="1">
      <w:start w:val="1"/>
      <w:numFmt w:val="bullet"/>
      <w:lvlText w:val=""/>
      <w:lvlJc w:val="left"/>
      <w:pPr>
        <w:tabs>
          <w:tab w:val="num" w:pos="1440"/>
        </w:tabs>
        <w:ind w:left="1440" w:hanging="360"/>
      </w:pPr>
      <w:rPr>
        <w:rFonts w:ascii="Wingdings" w:hAnsi="Wingdings" w:hint="default"/>
      </w:rPr>
    </w:lvl>
    <w:lvl w:ilvl="2" w:tplc="74484A9C" w:tentative="1">
      <w:start w:val="1"/>
      <w:numFmt w:val="bullet"/>
      <w:lvlText w:val=""/>
      <w:lvlJc w:val="left"/>
      <w:pPr>
        <w:tabs>
          <w:tab w:val="num" w:pos="2160"/>
        </w:tabs>
        <w:ind w:left="2160" w:hanging="360"/>
      </w:pPr>
      <w:rPr>
        <w:rFonts w:ascii="Wingdings" w:hAnsi="Wingdings" w:hint="default"/>
      </w:rPr>
    </w:lvl>
    <w:lvl w:ilvl="3" w:tplc="A202B4FC" w:tentative="1">
      <w:start w:val="1"/>
      <w:numFmt w:val="bullet"/>
      <w:lvlText w:val=""/>
      <w:lvlJc w:val="left"/>
      <w:pPr>
        <w:tabs>
          <w:tab w:val="num" w:pos="2880"/>
        </w:tabs>
        <w:ind w:left="2880" w:hanging="360"/>
      </w:pPr>
      <w:rPr>
        <w:rFonts w:ascii="Wingdings" w:hAnsi="Wingdings" w:hint="default"/>
      </w:rPr>
    </w:lvl>
    <w:lvl w:ilvl="4" w:tplc="C366BB3E" w:tentative="1">
      <w:start w:val="1"/>
      <w:numFmt w:val="bullet"/>
      <w:lvlText w:val=""/>
      <w:lvlJc w:val="left"/>
      <w:pPr>
        <w:tabs>
          <w:tab w:val="num" w:pos="3600"/>
        </w:tabs>
        <w:ind w:left="3600" w:hanging="360"/>
      </w:pPr>
      <w:rPr>
        <w:rFonts w:ascii="Wingdings" w:hAnsi="Wingdings" w:hint="default"/>
      </w:rPr>
    </w:lvl>
    <w:lvl w:ilvl="5" w:tplc="CDA86004" w:tentative="1">
      <w:start w:val="1"/>
      <w:numFmt w:val="bullet"/>
      <w:lvlText w:val=""/>
      <w:lvlJc w:val="left"/>
      <w:pPr>
        <w:tabs>
          <w:tab w:val="num" w:pos="4320"/>
        </w:tabs>
        <w:ind w:left="4320" w:hanging="360"/>
      </w:pPr>
      <w:rPr>
        <w:rFonts w:ascii="Wingdings" w:hAnsi="Wingdings" w:hint="default"/>
      </w:rPr>
    </w:lvl>
    <w:lvl w:ilvl="6" w:tplc="DB004A16" w:tentative="1">
      <w:start w:val="1"/>
      <w:numFmt w:val="bullet"/>
      <w:lvlText w:val=""/>
      <w:lvlJc w:val="left"/>
      <w:pPr>
        <w:tabs>
          <w:tab w:val="num" w:pos="5040"/>
        </w:tabs>
        <w:ind w:left="5040" w:hanging="360"/>
      </w:pPr>
      <w:rPr>
        <w:rFonts w:ascii="Wingdings" w:hAnsi="Wingdings" w:hint="default"/>
      </w:rPr>
    </w:lvl>
    <w:lvl w:ilvl="7" w:tplc="B958F56C" w:tentative="1">
      <w:start w:val="1"/>
      <w:numFmt w:val="bullet"/>
      <w:lvlText w:val=""/>
      <w:lvlJc w:val="left"/>
      <w:pPr>
        <w:tabs>
          <w:tab w:val="num" w:pos="5760"/>
        </w:tabs>
        <w:ind w:left="5760" w:hanging="360"/>
      </w:pPr>
      <w:rPr>
        <w:rFonts w:ascii="Wingdings" w:hAnsi="Wingdings" w:hint="default"/>
      </w:rPr>
    </w:lvl>
    <w:lvl w:ilvl="8" w:tplc="B48A88E2" w:tentative="1">
      <w:start w:val="1"/>
      <w:numFmt w:val="bullet"/>
      <w:lvlText w:val=""/>
      <w:lvlJc w:val="left"/>
      <w:pPr>
        <w:tabs>
          <w:tab w:val="num" w:pos="6480"/>
        </w:tabs>
        <w:ind w:left="6480" w:hanging="360"/>
      </w:pPr>
      <w:rPr>
        <w:rFonts w:ascii="Wingdings" w:hAnsi="Wingdings" w:hint="default"/>
      </w:rPr>
    </w:lvl>
  </w:abstractNum>
  <w:abstractNum w:abstractNumId="10">
    <w:nsid w:val="1F4B34FB"/>
    <w:multiLevelType w:val="hybridMultilevel"/>
    <w:tmpl w:val="9C4A54E6"/>
    <w:lvl w:ilvl="0" w:tplc="4EA8E91E">
      <w:start w:val="1"/>
      <w:numFmt w:val="bullet"/>
      <w:lvlText w:val=""/>
      <w:lvlJc w:val="left"/>
      <w:pPr>
        <w:tabs>
          <w:tab w:val="num" w:pos="720"/>
        </w:tabs>
        <w:ind w:left="720" w:hanging="360"/>
      </w:pPr>
      <w:rPr>
        <w:rFonts w:ascii="Wingdings" w:hAnsi="Wingdings" w:hint="default"/>
      </w:rPr>
    </w:lvl>
    <w:lvl w:ilvl="1" w:tplc="BAF261D6" w:tentative="1">
      <w:start w:val="1"/>
      <w:numFmt w:val="bullet"/>
      <w:lvlText w:val=""/>
      <w:lvlJc w:val="left"/>
      <w:pPr>
        <w:tabs>
          <w:tab w:val="num" w:pos="1440"/>
        </w:tabs>
        <w:ind w:left="1440" w:hanging="360"/>
      </w:pPr>
      <w:rPr>
        <w:rFonts w:ascii="Wingdings" w:hAnsi="Wingdings" w:hint="default"/>
      </w:rPr>
    </w:lvl>
    <w:lvl w:ilvl="2" w:tplc="DF78829A" w:tentative="1">
      <w:start w:val="1"/>
      <w:numFmt w:val="bullet"/>
      <w:lvlText w:val=""/>
      <w:lvlJc w:val="left"/>
      <w:pPr>
        <w:tabs>
          <w:tab w:val="num" w:pos="2160"/>
        </w:tabs>
        <w:ind w:left="2160" w:hanging="360"/>
      </w:pPr>
      <w:rPr>
        <w:rFonts w:ascii="Wingdings" w:hAnsi="Wingdings" w:hint="default"/>
      </w:rPr>
    </w:lvl>
    <w:lvl w:ilvl="3" w:tplc="F27AEEF2" w:tentative="1">
      <w:start w:val="1"/>
      <w:numFmt w:val="bullet"/>
      <w:lvlText w:val=""/>
      <w:lvlJc w:val="left"/>
      <w:pPr>
        <w:tabs>
          <w:tab w:val="num" w:pos="2880"/>
        </w:tabs>
        <w:ind w:left="2880" w:hanging="360"/>
      </w:pPr>
      <w:rPr>
        <w:rFonts w:ascii="Wingdings" w:hAnsi="Wingdings" w:hint="default"/>
      </w:rPr>
    </w:lvl>
    <w:lvl w:ilvl="4" w:tplc="5ADE6036" w:tentative="1">
      <w:start w:val="1"/>
      <w:numFmt w:val="bullet"/>
      <w:lvlText w:val=""/>
      <w:lvlJc w:val="left"/>
      <w:pPr>
        <w:tabs>
          <w:tab w:val="num" w:pos="3600"/>
        </w:tabs>
        <w:ind w:left="3600" w:hanging="360"/>
      </w:pPr>
      <w:rPr>
        <w:rFonts w:ascii="Wingdings" w:hAnsi="Wingdings" w:hint="default"/>
      </w:rPr>
    </w:lvl>
    <w:lvl w:ilvl="5" w:tplc="556C737C" w:tentative="1">
      <w:start w:val="1"/>
      <w:numFmt w:val="bullet"/>
      <w:lvlText w:val=""/>
      <w:lvlJc w:val="left"/>
      <w:pPr>
        <w:tabs>
          <w:tab w:val="num" w:pos="4320"/>
        </w:tabs>
        <w:ind w:left="4320" w:hanging="360"/>
      </w:pPr>
      <w:rPr>
        <w:rFonts w:ascii="Wingdings" w:hAnsi="Wingdings" w:hint="default"/>
      </w:rPr>
    </w:lvl>
    <w:lvl w:ilvl="6" w:tplc="C8EA6A26" w:tentative="1">
      <w:start w:val="1"/>
      <w:numFmt w:val="bullet"/>
      <w:lvlText w:val=""/>
      <w:lvlJc w:val="left"/>
      <w:pPr>
        <w:tabs>
          <w:tab w:val="num" w:pos="5040"/>
        </w:tabs>
        <w:ind w:left="5040" w:hanging="360"/>
      </w:pPr>
      <w:rPr>
        <w:rFonts w:ascii="Wingdings" w:hAnsi="Wingdings" w:hint="default"/>
      </w:rPr>
    </w:lvl>
    <w:lvl w:ilvl="7" w:tplc="B6103C48" w:tentative="1">
      <w:start w:val="1"/>
      <w:numFmt w:val="bullet"/>
      <w:lvlText w:val=""/>
      <w:lvlJc w:val="left"/>
      <w:pPr>
        <w:tabs>
          <w:tab w:val="num" w:pos="5760"/>
        </w:tabs>
        <w:ind w:left="5760" w:hanging="360"/>
      </w:pPr>
      <w:rPr>
        <w:rFonts w:ascii="Wingdings" w:hAnsi="Wingdings" w:hint="default"/>
      </w:rPr>
    </w:lvl>
    <w:lvl w:ilvl="8" w:tplc="09D81674" w:tentative="1">
      <w:start w:val="1"/>
      <w:numFmt w:val="bullet"/>
      <w:lvlText w:val=""/>
      <w:lvlJc w:val="left"/>
      <w:pPr>
        <w:tabs>
          <w:tab w:val="num" w:pos="6480"/>
        </w:tabs>
        <w:ind w:left="6480" w:hanging="360"/>
      </w:pPr>
      <w:rPr>
        <w:rFonts w:ascii="Wingdings" w:hAnsi="Wingdings" w:hint="default"/>
      </w:rPr>
    </w:lvl>
  </w:abstractNum>
  <w:abstractNum w:abstractNumId="11">
    <w:nsid w:val="26FD7742"/>
    <w:multiLevelType w:val="hybridMultilevel"/>
    <w:tmpl w:val="CD34E612"/>
    <w:lvl w:ilvl="0" w:tplc="D7043C0A">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2F353DC1"/>
    <w:multiLevelType w:val="hybridMultilevel"/>
    <w:tmpl w:val="8FD0C0EA"/>
    <w:lvl w:ilvl="0" w:tplc="63680794">
      <w:start w:val="1"/>
      <w:numFmt w:val="bullet"/>
      <w:lvlText w:val=""/>
      <w:lvlJc w:val="left"/>
      <w:pPr>
        <w:tabs>
          <w:tab w:val="num" w:pos="720"/>
        </w:tabs>
        <w:ind w:left="720" w:hanging="360"/>
      </w:pPr>
      <w:rPr>
        <w:rFonts w:ascii="Wingdings" w:hAnsi="Wingdings" w:hint="default"/>
      </w:rPr>
    </w:lvl>
    <w:lvl w:ilvl="1" w:tplc="17D230E0" w:tentative="1">
      <w:start w:val="1"/>
      <w:numFmt w:val="bullet"/>
      <w:lvlText w:val=""/>
      <w:lvlJc w:val="left"/>
      <w:pPr>
        <w:tabs>
          <w:tab w:val="num" w:pos="1440"/>
        </w:tabs>
        <w:ind w:left="1440" w:hanging="360"/>
      </w:pPr>
      <w:rPr>
        <w:rFonts w:ascii="Wingdings" w:hAnsi="Wingdings" w:hint="default"/>
      </w:rPr>
    </w:lvl>
    <w:lvl w:ilvl="2" w:tplc="922ABCA4" w:tentative="1">
      <w:start w:val="1"/>
      <w:numFmt w:val="bullet"/>
      <w:lvlText w:val=""/>
      <w:lvlJc w:val="left"/>
      <w:pPr>
        <w:tabs>
          <w:tab w:val="num" w:pos="2160"/>
        </w:tabs>
        <w:ind w:left="2160" w:hanging="360"/>
      </w:pPr>
      <w:rPr>
        <w:rFonts w:ascii="Wingdings" w:hAnsi="Wingdings" w:hint="default"/>
      </w:rPr>
    </w:lvl>
    <w:lvl w:ilvl="3" w:tplc="645A67CE" w:tentative="1">
      <w:start w:val="1"/>
      <w:numFmt w:val="bullet"/>
      <w:lvlText w:val=""/>
      <w:lvlJc w:val="left"/>
      <w:pPr>
        <w:tabs>
          <w:tab w:val="num" w:pos="2880"/>
        </w:tabs>
        <w:ind w:left="2880" w:hanging="360"/>
      </w:pPr>
      <w:rPr>
        <w:rFonts w:ascii="Wingdings" w:hAnsi="Wingdings" w:hint="default"/>
      </w:rPr>
    </w:lvl>
    <w:lvl w:ilvl="4" w:tplc="E256A3C2" w:tentative="1">
      <w:start w:val="1"/>
      <w:numFmt w:val="bullet"/>
      <w:lvlText w:val=""/>
      <w:lvlJc w:val="left"/>
      <w:pPr>
        <w:tabs>
          <w:tab w:val="num" w:pos="3600"/>
        </w:tabs>
        <w:ind w:left="3600" w:hanging="360"/>
      </w:pPr>
      <w:rPr>
        <w:rFonts w:ascii="Wingdings" w:hAnsi="Wingdings" w:hint="default"/>
      </w:rPr>
    </w:lvl>
    <w:lvl w:ilvl="5" w:tplc="F6547EA2" w:tentative="1">
      <w:start w:val="1"/>
      <w:numFmt w:val="bullet"/>
      <w:lvlText w:val=""/>
      <w:lvlJc w:val="left"/>
      <w:pPr>
        <w:tabs>
          <w:tab w:val="num" w:pos="4320"/>
        </w:tabs>
        <w:ind w:left="4320" w:hanging="360"/>
      </w:pPr>
      <w:rPr>
        <w:rFonts w:ascii="Wingdings" w:hAnsi="Wingdings" w:hint="default"/>
      </w:rPr>
    </w:lvl>
    <w:lvl w:ilvl="6" w:tplc="70863CAE" w:tentative="1">
      <w:start w:val="1"/>
      <w:numFmt w:val="bullet"/>
      <w:lvlText w:val=""/>
      <w:lvlJc w:val="left"/>
      <w:pPr>
        <w:tabs>
          <w:tab w:val="num" w:pos="5040"/>
        </w:tabs>
        <w:ind w:left="5040" w:hanging="360"/>
      </w:pPr>
      <w:rPr>
        <w:rFonts w:ascii="Wingdings" w:hAnsi="Wingdings" w:hint="default"/>
      </w:rPr>
    </w:lvl>
    <w:lvl w:ilvl="7" w:tplc="6D82A8F0" w:tentative="1">
      <w:start w:val="1"/>
      <w:numFmt w:val="bullet"/>
      <w:lvlText w:val=""/>
      <w:lvlJc w:val="left"/>
      <w:pPr>
        <w:tabs>
          <w:tab w:val="num" w:pos="5760"/>
        </w:tabs>
        <w:ind w:left="5760" w:hanging="360"/>
      </w:pPr>
      <w:rPr>
        <w:rFonts w:ascii="Wingdings" w:hAnsi="Wingdings" w:hint="default"/>
      </w:rPr>
    </w:lvl>
    <w:lvl w:ilvl="8" w:tplc="93244156" w:tentative="1">
      <w:start w:val="1"/>
      <w:numFmt w:val="bullet"/>
      <w:lvlText w:val=""/>
      <w:lvlJc w:val="left"/>
      <w:pPr>
        <w:tabs>
          <w:tab w:val="num" w:pos="6480"/>
        </w:tabs>
        <w:ind w:left="6480" w:hanging="360"/>
      </w:pPr>
      <w:rPr>
        <w:rFonts w:ascii="Wingdings" w:hAnsi="Wingdings" w:hint="default"/>
      </w:rPr>
    </w:lvl>
  </w:abstractNum>
  <w:abstractNum w:abstractNumId="15">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nsid w:val="37655434"/>
    <w:multiLevelType w:val="hybridMultilevel"/>
    <w:tmpl w:val="12A6DFFC"/>
    <w:lvl w:ilvl="0" w:tplc="4C247488">
      <w:start w:val="1"/>
      <w:numFmt w:val="bullet"/>
      <w:lvlText w:val=""/>
      <w:lvlJc w:val="left"/>
      <w:pPr>
        <w:tabs>
          <w:tab w:val="num" w:pos="720"/>
        </w:tabs>
        <w:ind w:left="720" w:hanging="360"/>
      </w:pPr>
      <w:rPr>
        <w:rFonts w:ascii="Wingdings" w:hAnsi="Wingdings" w:hint="default"/>
      </w:rPr>
    </w:lvl>
    <w:lvl w:ilvl="1" w:tplc="E0605C1C">
      <w:start w:val="617"/>
      <w:numFmt w:val="bullet"/>
      <w:lvlText w:val="−"/>
      <w:lvlJc w:val="left"/>
      <w:pPr>
        <w:tabs>
          <w:tab w:val="num" w:pos="1440"/>
        </w:tabs>
        <w:ind w:left="1440" w:hanging="360"/>
      </w:pPr>
      <w:rPr>
        <w:rFonts w:ascii="Arial" w:hAnsi="Arial" w:hint="default"/>
      </w:rPr>
    </w:lvl>
    <w:lvl w:ilvl="2" w:tplc="1090C89E" w:tentative="1">
      <w:start w:val="1"/>
      <w:numFmt w:val="bullet"/>
      <w:lvlText w:val=""/>
      <w:lvlJc w:val="left"/>
      <w:pPr>
        <w:tabs>
          <w:tab w:val="num" w:pos="2160"/>
        </w:tabs>
        <w:ind w:left="2160" w:hanging="360"/>
      </w:pPr>
      <w:rPr>
        <w:rFonts w:ascii="Wingdings" w:hAnsi="Wingdings" w:hint="default"/>
      </w:rPr>
    </w:lvl>
    <w:lvl w:ilvl="3" w:tplc="DD640A12" w:tentative="1">
      <w:start w:val="1"/>
      <w:numFmt w:val="bullet"/>
      <w:lvlText w:val=""/>
      <w:lvlJc w:val="left"/>
      <w:pPr>
        <w:tabs>
          <w:tab w:val="num" w:pos="2880"/>
        </w:tabs>
        <w:ind w:left="2880" w:hanging="360"/>
      </w:pPr>
      <w:rPr>
        <w:rFonts w:ascii="Wingdings" w:hAnsi="Wingdings" w:hint="default"/>
      </w:rPr>
    </w:lvl>
    <w:lvl w:ilvl="4" w:tplc="9F702554" w:tentative="1">
      <w:start w:val="1"/>
      <w:numFmt w:val="bullet"/>
      <w:lvlText w:val=""/>
      <w:lvlJc w:val="left"/>
      <w:pPr>
        <w:tabs>
          <w:tab w:val="num" w:pos="3600"/>
        </w:tabs>
        <w:ind w:left="3600" w:hanging="360"/>
      </w:pPr>
      <w:rPr>
        <w:rFonts w:ascii="Wingdings" w:hAnsi="Wingdings" w:hint="default"/>
      </w:rPr>
    </w:lvl>
    <w:lvl w:ilvl="5" w:tplc="52A6FBE4" w:tentative="1">
      <w:start w:val="1"/>
      <w:numFmt w:val="bullet"/>
      <w:lvlText w:val=""/>
      <w:lvlJc w:val="left"/>
      <w:pPr>
        <w:tabs>
          <w:tab w:val="num" w:pos="4320"/>
        </w:tabs>
        <w:ind w:left="4320" w:hanging="360"/>
      </w:pPr>
      <w:rPr>
        <w:rFonts w:ascii="Wingdings" w:hAnsi="Wingdings" w:hint="default"/>
      </w:rPr>
    </w:lvl>
    <w:lvl w:ilvl="6" w:tplc="1F04233E" w:tentative="1">
      <w:start w:val="1"/>
      <w:numFmt w:val="bullet"/>
      <w:lvlText w:val=""/>
      <w:lvlJc w:val="left"/>
      <w:pPr>
        <w:tabs>
          <w:tab w:val="num" w:pos="5040"/>
        </w:tabs>
        <w:ind w:left="5040" w:hanging="360"/>
      </w:pPr>
      <w:rPr>
        <w:rFonts w:ascii="Wingdings" w:hAnsi="Wingdings" w:hint="default"/>
      </w:rPr>
    </w:lvl>
    <w:lvl w:ilvl="7" w:tplc="6838C5B0" w:tentative="1">
      <w:start w:val="1"/>
      <w:numFmt w:val="bullet"/>
      <w:lvlText w:val=""/>
      <w:lvlJc w:val="left"/>
      <w:pPr>
        <w:tabs>
          <w:tab w:val="num" w:pos="5760"/>
        </w:tabs>
        <w:ind w:left="5760" w:hanging="360"/>
      </w:pPr>
      <w:rPr>
        <w:rFonts w:ascii="Wingdings" w:hAnsi="Wingdings" w:hint="default"/>
      </w:rPr>
    </w:lvl>
    <w:lvl w:ilvl="8" w:tplc="6584066C" w:tentative="1">
      <w:start w:val="1"/>
      <w:numFmt w:val="bullet"/>
      <w:lvlText w:val=""/>
      <w:lvlJc w:val="left"/>
      <w:pPr>
        <w:tabs>
          <w:tab w:val="num" w:pos="6480"/>
        </w:tabs>
        <w:ind w:left="6480" w:hanging="360"/>
      </w:pPr>
      <w:rPr>
        <w:rFonts w:ascii="Wingdings" w:hAnsi="Wingdings" w:hint="default"/>
      </w:rPr>
    </w:lvl>
  </w:abstractNum>
  <w:abstractNum w:abstractNumId="17">
    <w:nsid w:val="3A157BCF"/>
    <w:multiLevelType w:val="hybridMultilevel"/>
    <w:tmpl w:val="B00C6F1C"/>
    <w:lvl w:ilvl="0" w:tplc="54B40F5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nsid w:val="44442EBD"/>
    <w:multiLevelType w:val="hybridMultilevel"/>
    <w:tmpl w:val="7C7E8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8AB0109"/>
    <w:multiLevelType w:val="hybridMultilevel"/>
    <w:tmpl w:val="C22A384E"/>
    <w:lvl w:ilvl="0" w:tplc="92E02936">
      <w:start w:val="1"/>
      <w:numFmt w:val="bullet"/>
      <w:lvlText w:val=""/>
      <w:lvlJc w:val="left"/>
      <w:pPr>
        <w:tabs>
          <w:tab w:val="num" w:pos="720"/>
        </w:tabs>
        <w:ind w:left="720" w:hanging="360"/>
      </w:pPr>
      <w:rPr>
        <w:rFonts w:ascii="Wingdings" w:hAnsi="Wingdings" w:hint="default"/>
      </w:rPr>
    </w:lvl>
    <w:lvl w:ilvl="1" w:tplc="7C1E1058" w:tentative="1">
      <w:start w:val="1"/>
      <w:numFmt w:val="bullet"/>
      <w:lvlText w:val=""/>
      <w:lvlJc w:val="left"/>
      <w:pPr>
        <w:tabs>
          <w:tab w:val="num" w:pos="1440"/>
        </w:tabs>
        <w:ind w:left="1440" w:hanging="360"/>
      </w:pPr>
      <w:rPr>
        <w:rFonts w:ascii="Wingdings" w:hAnsi="Wingdings" w:hint="default"/>
      </w:rPr>
    </w:lvl>
    <w:lvl w:ilvl="2" w:tplc="6DD625E2" w:tentative="1">
      <w:start w:val="1"/>
      <w:numFmt w:val="bullet"/>
      <w:lvlText w:val=""/>
      <w:lvlJc w:val="left"/>
      <w:pPr>
        <w:tabs>
          <w:tab w:val="num" w:pos="2160"/>
        </w:tabs>
        <w:ind w:left="2160" w:hanging="360"/>
      </w:pPr>
      <w:rPr>
        <w:rFonts w:ascii="Wingdings" w:hAnsi="Wingdings" w:hint="default"/>
      </w:rPr>
    </w:lvl>
    <w:lvl w:ilvl="3" w:tplc="9AB22226" w:tentative="1">
      <w:start w:val="1"/>
      <w:numFmt w:val="bullet"/>
      <w:lvlText w:val=""/>
      <w:lvlJc w:val="left"/>
      <w:pPr>
        <w:tabs>
          <w:tab w:val="num" w:pos="2880"/>
        </w:tabs>
        <w:ind w:left="2880" w:hanging="360"/>
      </w:pPr>
      <w:rPr>
        <w:rFonts w:ascii="Wingdings" w:hAnsi="Wingdings" w:hint="default"/>
      </w:rPr>
    </w:lvl>
    <w:lvl w:ilvl="4" w:tplc="7E0CF0D4" w:tentative="1">
      <w:start w:val="1"/>
      <w:numFmt w:val="bullet"/>
      <w:lvlText w:val=""/>
      <w:lvlJc w:val="left"/>
      <w:pPr>
        <w:tabs>
          <w:tab w:val="num" w:pos="3600"/>
        </w:tabs>
        <w:ind w:left="3600" w:hanging="360"/>
      </w:pPr>
      <w:rPr>
        <w:rFonts w:ascii="Wingdings" w:hAnsi="Wingdings" w:hint="default"/>
      </w:rPr>
    </w:lvl>
    <w:lvl w:ilvl="5" w:tplc="BA666B0E" w:tentative="1">
      <w:start w:val="1"/>
      <w:numFmt w:val="bullet"/>
      <w:lvlText w:val=""/>
      <w:lvlJc w:val="left"/>
      <w:pPr>
        <w:tabs>
          <w:tab w:val="num" w:pos="4320"/>
        </w:tabs>
        <w:ind w:left="4320" w:hanging="360"/>
      </w:pPr>
      <w:rPr>
        <w:rFonts w:ascii="Wingdings" w:hAnsi="Wingdings" w:hint="default"/>
      </w:rPr>
    </w:lvl>
    <w:lvl w:ilvl="6" w:tplc="519646E6" w:tentative="1">
      <w:start w:val="1"/>
      <w:numFmt w:val="bullet"/>
      <w:lvlText w:val=""/>
      <w:lvlJc w:val="left"/>
      <w:pPr>
        <w:tabs>
          <w:tab w:val="num" w:pos="5040"/>
        </w:tabs>
        <w:ind w:left="5040" w:hanging="360"/>
      </w:pPr>
      <w:rPr>
        <w:rFonts w:ascii="Wingdings" w:hAnsi="Wingdings" w:hint="default"/>
      </w:rPr>
    </w:lvl>
    <w:lvl w:ilvl="7" w:tplc="47AE508E" w:tentative="1">
      <w:start w:val="1"/>
      <w:numFmt w:val="bullet"/>
      <w:lvlText w:val=""/>
      <w:lvlJc w:val="left"/>
      <w:pPr>
        <w:tabs>
          <w:tab w:val="num" w:pos="5760"/>
        </w:tabs>
        <w:ind w:left="5760" w:hanging="360"/>
      </w:pPr>
      <w:rPr>
        <w:rFonts w:ascii="Wingdings" w:hAnsi="Wingdings" w:hint="default"/>
      </w:rPr>
    </w:lvl>
    <w:lvl w:ilvl="8" w:tplc="AC4C644A" w:tentative="1">
      <w:start w:val="1"/>
      <w:numFmt w:val="bullet"/>
      <w:lvlText w:val=""/>
      <w:lvlJc w:val="left"/>
      <w:pPr>
        <w:tabs>
          <w:tab w:val="num" w:pos="6480"/>
        </w:tabs>
        <w:ind w:left="6480" w:hanging="360"/>
      </w:pPr>
      <w:rPr>
        <w:rFonts w:ascii="Wingdings" w:hAnsi="Wingdings" w:hint="default"/>
      </w:rPr>
    </w:lvl>
  </w:abstractNum>
  <w:abstractNum w:abstractNumId="22">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1368D2"/>
    <w:multiLevelType w:val="hybridMultilevel"/>
    <w:tmpl w:val="0444DC1C"/>
    <w:lvl w:ilvl="0" w:tplc="C558535C">
      <w:start w:val="1"/>
      <w:numFmt w:val="bullet"/>
      <w:lvlText w:val=""/>
      <w:lvlJc w:val="left"/>
      <w:pPr>
        <w:tabs>
          <w:tab w:val="num" w:pos="720"/>
        </w:tabs>
        <w:ind w:left="720" w:hanging="360"/>
      </w:pPr>
      <w:rPr>
        <w:rFonts w:ascii="Wingdings" w:hAnsi="Wingdings" w:hint="default"/>
      </w:rPr>
    </w:lvl>
    <w:lvl w:ilvl="1" w:tplc="639E1852" w:tentative="1">
      <w:start w:val="1"/>
      <w:numFmt w:val="bullet"/>
      <w:lvlText w:val=""/>
      <w:lvlJc w:val="left"/>
      <w:pPr>
        <w:tabs>
          <w:tab w:val="num" w:pos="1440"/>
        </w:tabs>
        <w:ind w:left="1440" w:hanging="360"/>
      </w:pPr>
      <w:rPr>
        <w:rFonts w:ascii="Wingdings" w:hAnsi="Wingdings" w:hint="default"/>
      </w:rPr>
    </w:lvl>
    <w:lvl w:ilvl="2" w:tplc="4FF60192" w:tentative="1">
      <w:start w:val="1"/>
      <w:numFmt w:val="bullet"/>
      <w:lvlText w:val=""/>
      <w:lvlJc w:val="left"/>
      <w:pPr>
        <w:tabs>
          <w:tab w:val="num" w:pos="2160"/>
        </w:tabs>
        <w:ind w:left="2160" w:hanging="360"/>
      </w:pPr>
      <w:rPr>
        <w:rFonts w:ascii="Wingdings" w:hAnsi="Wingdings" w:hint="default"/>
      </w:rPr>
    </w:lvl>
    <w:lvl w:ilvl="3" w:tplc="A37400A4" w:tentative="1">
      <w:start w:val="1"/>
      <w:numFmt w:val="bullet"/>
      <w:lvlText w:val=""/>
      <w:lvlJc w:val="left"/>
      <w:pPr>
        <w:tabs>
          <w:tab w:val="num" w:pos="2880"/>
        </w:tabs>
        <w:ind w:left="2880" w:hanging="360"/>
      </w:pPr>
      <w:rPr>
        <w:rFonts w:ascii="Wingdings" w:hAnsi="Wingdings" w:hint="default"/>
      </w:rPr>
    </w:lvl>
    <w:lvl w:ilvl="4" w:tplc="0322AA3E" w:tentative="1">
      <w:start w:val="1"/>
      <w:numFmt w:val="bullet"/>
      <w:lvlText w:val=""/>
      <w:lvlJc w:val="left"/>
      <w:pPr>
        <w:tabs>
          <w:tab w:val="num" w:pos="3600"/>
        </w:tabs>
        <w:ind w:left="3600" w:hanging="360"/>
      </w:pPr>
      <w:rPr>
        <w:rFonts w:ascii="Wingdings" w:hAnsi="Wingdings" w:hint="default"/>
      </w:rPr>
    </w:lvl>
    <w:lvl w:ilvl="5" w:tplc="BD0ADD6C" w:tentative="1">
      <w:start w:val="1"/>
      <w:numFmt w:val="bullet"/>
      <w:lvlText w:val=""/>
      <w:lvlJc w:val="left"/>
      <w:pPr>
        <w:tabs>
          <w:tab w:val="num" w:pos="4320"/>
        </w:tabs>
        <w:ind w:left="4320" w:hanging="360"/>
      </w:pPr>
      <w:rPr>
        <w:rFonts w:ascii="Wingdings" w:hAnsi="Wingdings" w:hint="default"/>
      </w:rPr>
    </w:lvl>
    <w:lvl w:ilvl="6" w:tplc="F33CD6CA" w:tentative="1">
      <w:start w:val="1"/>
      <w:numFmt w:val="bullet"/>
      <w:lvlText w:val=""/>
      <w:lvlJc w:val="left"/>
      <w:pPr>
        <w:tabs>
          <w:tab w:val="num" w:pos="5040"/>
        </w:tabs>
        <w:ind w:left="5040" w:hanging="360"/>
      </w:pPr>
      <w:rPr>
        <w:rFonts w:ascii="Wingdings" w:hAnsi="Wingdings" w:hint="default"/>
      </w:rPr>
    </w:lvl>
    <w:lvl w:ilvl="7" w:tplc="85AEF998" w:tentative="1">
      <w:start w:val="1"/>
      <w:numFmt w:val="bullet"/>
      <w:lvlText w:val=""/>
      <w:lvlJc w:val="left"/>
      <w:pPr>
        <w:tabs>
          <w:tab w:val="num" w:pos="5760"/>
        </w:tabs>
        <w:ind w:left="5760" w:hanging="360"/>
      </w:pPr>
      <w:rPr>
        <w:rFonts w:ascii="Wingdings" w:hAnsi="Wingdings" w:hint="default"/>
      </w:rPr>
    </w:lvl>
    <w:lvl w:ilvl="8" w:tplc="FF448C78" w:tentative="1">
      <w:start w:val="1"/>
      <w:numFmt w:val="bullet"/>
      <w:lvlText w:val=""/>
      <w:lvlJc w:val="left"/>
      <w:pPr>
        <w:tabs>
          <w:tab w:val="num" w:pos="6480"/>
        </w:tabs>
        <w:ind w:left="6480" w:hanging="360"/>
      </w:pPr>
      <w:rPr>
        <w:rFonts w:ascii="Wingdings" w:hAnsi="Wingdings" w:hint="default"/>
      </w:rPr>
    </w:lvl>
  </w:abstractNum>
  <w:abstractNum w:abstractNumId="24">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4B695180"/>
    <w:multiLevelType w:val="multilevel"/>
    <w:tmpl w:val="5E22C0F8"/>
    <w:numStyleLink w:val="Bullet"/>
  </w:abstractNum>
  <w:abstractNum w:abstractNumId="26">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85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6CFF3731"/>
    <w:multiLevelType w:val="multilevel"/>
    <w:tmpl w:val="7500EB92"/>
    <w:numStyleLink w:val="Number"/>
  </w:abstractNum>
  <w:abstractNum w:abstractNumId="29">
    <w:nsid w:val="71DC6732"/>
    <w:multiLevelType w:val="hybridMultilevel"/>
    <w:tmpl w:val="7DDCF8B8"/>
    <w:lvl w:ilvl="0" w:tplc="5272448E">
      <w:start w:val="1"/>
      <w:numFmt w:val="bullet"/>
      <w:lvlText w:val=""/>
      <w:lvlJc w:val="left"/>
      <w:pPr>
        <w:tabs>
          <w:tab w:val="num" w:pos="720"/>
        </w:tabs>
        <w:ind w:left="720" w:hanging="360"/>
      </w:pPr>
      <w:rPr>
        <w:rFonts w:ascii="Wingdings" w:hAnsi="Wingdings" w:hint="default"/>
      </w:rPr>
    </w:lvl>
    <w:lvl w:ilvl="1" w:tplc="5B7E8348" w:tentative="1">
      <w:start w:val="1"/>
      <w:numFmt w:val="bullet"/>
      <w:lvlText w:val=""/>
      <w:lvlJc w:val="left"/>
      <w:pPr>
        <w:tabs>
          <w:tab w:val="num" w:pos="1440"/>
        </w:tabs>
        <w:ind w:left="1440" w:hanging="360"/>
      </w:pPr>
      <w:rPr>
        <w:rFonts w:ascii="Wingdings" w:hAnsi="Wingdings" w:hint="default"/>
      </w:rPr>
    </w:lvl>
    <w:lvl w:ilvl="2" w:tplc="EC447954" w:tentative="1">
      <w:start w:val="1"/>
      <w:numFmt w:val="bullet"/>
      <w:lvlText w:val=""/>
      <w:lvlJc w:val="left"/>
      <w:pPr>
        <w:tabs>
          <w:tab w:val="num" w:pos="2160"/>
        </w:tabs>
        <w:ind w:left="2160" w:hanging="360"/>
      </w:pPr>
      <w:rPr>
        <w:rFonts w:ascii="Wingdings" w:hAnsi="Wingdings" w:hint="default"/>
      </w:rPr>
    </w:lvl>
    <w:lvl w:ilvl="3" w:tplc="2078EB1A" w:tentative="1">
      <w:start w:val="1"/>
      <w:numFmt w:val="bullet"/>
      <w:lvlText w:val=""/>
      <w:lvlJc w:val="left"/>
      <w:pPr>
        <w:tabs>
          <w:tab w:val="num" w:pos="2880"/>
        </w:tabs>
        <w:ind w:left="2880" w:hanging="360"/>
      </w:pPr>
      <w:rPr>
        <w:rFonts w:ascii="Wingdings" w:hAnsi="Wingdings" w:hint="default"/>
      </w:rPr>
    </w:lvl>
    <w:lvl w:ilvl="4" w:tplc="EC3EAF30" w:tentative="1">
      <w:start w:val="1"/>
      <w:numFmt w:val="bullet"/>
      <w:lvlText w:val=""/>
      <w:lvlJc w:val="left"/>
      <w:pPr>
        <w:tabs>
          <w:tab w:val="num" w:pos="3600"/>
        </w:tabs>
        <w:ind w:left="3600" w:hanging="360"/>
      </w:pPr>
      <w:rPr>
        <w:rFonts w:ascii="Wingdings" w:hAnsi="Wingdings" w:hint="default"/>
      </w:rPr>
    </w:lvl>
    <w:lvl w:ilvl="5" w:tplc="50EE244C" w:tentative="1">
      <w:start w:val="1"/>
      <w:numFmt w:val="bullet"/>
      <w:lvlText w:val=""/>
      <w:lvlJc w:val="left"/>
      <w:pPr>
        <w:tabs>
          <w:tab w:val="num" w:pos="4320"/>
        </w:tabs>
        <w:ind w:left="4320" w:hanging="360"/>
      </w:pPr>
      <w:rPr>
        <w:rFonts w:ascii="Wingdings" w:hAnsi="Wingdings" w:hint="default"/>
      </w:rPr>
    </w:lvl>
    <w:lvl w:ilvl="6" w:tplc="F2321D52" w:tentative="1">
      <w:start w:val="1"/>
      <w:numFmt w:val="bullet"/>
      <w:lvlText w:val=""/>
      <w:lvlJc w:val="left"/>
      <w:pPr>
        <w:tabs>
          <w:tab w:val="num" w:pos="5040"/>
        </w:tabs>
        <w:ind w:left="5040" w:hanging="360"/>
      </w:pPr>
      <w:rPr>
        <w:rFonts w:ascii="Wingdings" w:hAnsi="Wingdings" w:hint="default"/>
      </w:rPr>
    </w:lvl>
    <w:lvl w:ilvl="7" w:tplc="5036AC16" w:tentative="1">
      <w:start w:val="1"/>
      <w:numFmt w:val="bullet"/>
      <w:lvlText w:val=""/>
      <w:lvlJc w:val="left"/>
      <w:pPr>
        <w:tabs>
          <w:tab w:val="num" w:pos="5760"/>
        </w:tabs>
        <w:ind w:left="5760" w:hanging="360"/>
      </w:pPr>
      <w:rPr>
        <w:rFonts w:ascii="Wingdings" w:hAnsi="Wingdings" w:hint="default"/>
      </w:rPr>
    </w:lvl>
    <w:lvl w:ilvl="8" w:tplc="5D1EAF30" w:tentative="1">
      <w:start w:val="1"/>
      <w:numFmt w:val="bullet"/>
      <w:lvlText w:val=""/>
      <w:lvlJc w:val="left"/>
      <w:pPr>
        <w:tabs>
          <w:tab w:val="num" w:pos="6480"/>
        </w:tabs>
        <w:ind w:left="6480" w:hanging="360"/>
      </w:pPr>
      <w:rPr>
        <w:rFonts w:ascii="Wingdings" w:hAnsi="Wingdings" w:hint="default"/>
      </w:rPr>
    </w:lvl>
  </w:abstractNum>
  <w:abstractNum w:abstractNumId="30">
    <w:nsid w:val="776E1837"/>
    <w:multiLevelType w:val="hybridMultilevel"/>
    <w:tmpl w:val="CD34E612"/>
    <w:lvl w:ilvl="0" w:tplc="D7043C0A">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FDC73AF"/>
    <w:multiLevelType w:val="hybridMultilevel"/>
    <w:tmpl w:val="E488C0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5"/>
  </w:num>
  <w:num w:numId="2">
    <w:abstractNumId w:val="22"/>
  </w:num>
  <w:num w:numId="3">
    <w:abstractNumId w:val="20"/>
  </w:num>
  <w:num w:numId="4">
    <w:abstractNumId w:val="24"/>
  </w:num>
  <w:num w:numId="5">
    <w:abstractNumId w:val="25"/>
  </w:num>
  <w:num w:numId="6">
    <w:abstractNumId w:val="28"/>
  </w:num>
  <w:num w:numId="7">
    <w:abstractNumId w:val="1"/>
  </w:num>
  <w:num w:numId="8">
    <w:abstractNumId w:val="0"/>
  </w:num>
  <w:num w:numId="9">
    <w:abstractNumId w:val="12"/>
  </w:num>
  <w:num w:numId="10">
    <w:abstractNumId w:val="4"/>
  </w:num>
  <w:num w:numId="11">
    <w:abstractNumId w:val="27"/>
  </w:num>
  <w:num w:numId="12">
    <w:abstractNumId w:val="3"/>
  </w:num>
  <w:num w:numId="13">
    <w:abstractNumId w:val="11"/>
  </w:num>
  <w:num w:numId="14">
    <w:abstractNumId w:val="30"/>
  </w:num>
  <w:num w:numId="15">
    <w:abstractNumId w:val="5"/>
  </w:num>
  <w:num w:numId="16">
    <w:abstractNumId w:val="3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8"/>
  </w:num>
  <w:num w:numId="26">
    <w:abstractNumId w:val="26"/>
  </w:num>
  <w:num w:numId="27">
    <w:abstractNumId w:val="26"/>
    <w:lvlOverride w:ilvl="1">
      <w:lvl w:ilvl="1">
        <w:start w:val="1"/>
        <w:numFmt w:val="bullet"/>
        <w:lvlRestart w:val="0"/>
        <w:lvlText w:val="▪"/>
        <w:lvlJc w:val="left"/>
        <w:pPr>
          <w:ind w:left="284" w:hanging="284"/>
        </w:pPr>
        <w:rPr>
          <w:rFonts w:ascii="Calibri" w:hAnsi="Calibri" w:hint="default"/>
          <w:color w:val="auto"/>
          <w:sz w:val="24"/>
          <w:szCs w:val="24"/>
        </w:rPr>
      </w:lvl>
    </w:lvlOverride>
  </w:num>
  <w:num w:numId="28">
    <w:abstractNumId w:val="17"/>
  </w:num>
  <w:num w:numId="29">
    <w:abstractNumId w:val="19"/>
  </w:num>
  <w:num w:numId="30">
    <w:abstractNumId w:val="16"/>
  </w:num>
  <w:num w:numId="31">
    <w:abstractNumId w:val="21"/>
  </w:num>
  <w:num w:numId="32">
    <w:abstractNumId w:val="29"/>
  </w:num>
  <w:num w:numId="33">
    <w:abstractNumId w:val="14"/>
  </w:num>
  <w:num w:numId="34">
    <w:abstractNumId w:val="23"/>
  </w:num>
  <w:num w:numId="35">
    <w:abstractNumId w:val="6"/>
  </w:num>
  <w:num w:numId="36">
    <w:abstractNumId w:val="10"/>
  </w:num>
  <w:num w:numId="37">
    <w:abstractNumId w:val="9"/>
  </w:num>
  <w:num w:numId="3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3B"/>
    <w:rsid w:val="00001A3C"/>
    <w:rsid w:val="000068BC"/>
    <w:rsid w:val="0000755E"/>
    <w:rsid w:val="00016A95"/>
    <w:rsid w:val="00017EF2"/>
    <w:rsid w:val="000256AE"/>
    <w:rsid w:val="0003793F"/>
    <w:rsid w:val="00042ABE"/>
    <w:rsid w:val="0005496B"/>
    <w:rsid w:val="00055A63"/>
    <w:rsid w:val="00056736"/>
    <w:rsid w:val="00057EFB"/>
    <w:rsid w:val="00064F49"/>
    <w:rsid w:val="00073219"/>
    <w:rsid w:val="00073EFA"/>
    <w:rsid w:val="00082872"/>
    <w:rsid w:val="00082D1F"/>
    <w:rsid w:val="0009147C"/>
    <w:rsid w:val="000915C9"/>
    <w:rsid w:val="0009222C"/>
    <w:rsid w:val="000A03F9"/>
    <w:rsid w:val="000A07AD"/>
    <w:rsid w:val="000A2CDF"/>
    <w:rsid w:val="000C1B0B"/>
    <w:rsid w:val="000C43CD"/>
    <w:rsid w:val="000C68FD"/>
    <w:rsid w:val="000C6A23"/>
    <w:rsid w:val="000D0ECF"/>
    <w:rsid w:val="000D2F65"/>
    <w:rsid w:val="000D53D5"/>
    <w:rsid w:val="000D5949"/>
    <w:rsid w:val="000E037E"/>
    <w:rsid w:val="000E04E7"/>
    <w:rsid w:val="000E1A6C"/>
    <w:rsid w:val="000E2126"/>
    <w:rsid w:val="000E28B3"/>
    <w:rsid w:val="000E5A31"/>
    <w:rsid w:val="000F140B"/>
    <w:rsid w:val="000F34B0"/>
    <w:rsid w:val="000F5BCA"/>
    <w:rsid w:val="00103DE5"/>
    <w:rsid w:val="00104F1A"/>
    <w:rsid w:val="00113667"/>
    <w:rsid w:val="001160AE"/>
    <w:rsid w:val="00120B97"/>
    <w:rsid w:val="001212DB"/>
    <w:rsid w:val="001213D6"/>
    <w:rsid w:val="00124F13"/>
    <w:rsid w:val="00132069"/>
    <w:rsid w:val="00150302"/>
    <w:rsid w:val="001506B1"/>
    <w:rsid w:val="00151399"/>
    <w:rsid w:val="00157D89"/>
    <w:rsid w:val="00160DB5"/>
    <w:rsid w:val="0016322A"/>
    <w:rsid w:val="00166699"/>
    <w:rsid w:val="00166AF0"/>
    <w:rsid w:val="001675E6"/>
    <w:rsid w:val="001807D4"/>
    <w:rsid w:val="001808F7"/>
    <w:rsid w:val="001845E1"/>
    <w:rsid w:val="00184EA7"/>
    <w:rsid w:val="00185B60"/>
    <w:rsid w:val="001B04ED"/>
    <w:rsid w:val="001B3B72"/>
    <w:rsid w:val="001B578D"/>
    <w:rsid w:val="001B5E56"/>
    <w:rsid w:val="001D7A51"/>
    <w:rsid w:val="001E6E6F"/>
    <w:rsid w:val="001F4F51"/>
    <w:rsid w:val="002065D0"/>
    <w:rsid w:val="00210496"/>
    <w:rsid w:val="00212222"/>
    <w:rsid w:val="00214AB1"/>
    <w:rsid w:val="00220042"/>
    <w:rsid w:val="00220E35"/>
    <w:rsid w:val="00222883"/>
    <w:rsid w:val="00237563"/>
    <w:rsid w:val="00241BC9"/>
    <w:rsid w:val="00247670"/>
    <w:rsid w:val="002521DD"/>
    <w:rsid w:val="00253619"/>
    <w:rsid w:val="00255A9A"/>
    <w:rsid w:val="0025669F"/>
    <w:rsid w:val="00257E89"/>
    <w:rsid w:val="00260DE7"/>
    <w:rsid w:val="00262FA6"/>
    <w:rsid w:val="00271E79"/>
    <w:rsid w:val="002856ED"/>
    <w:rsid w:val="00294556"/>
    <w:rsid w:val="00295E0F"/>
    <w:rsid w:val="00296CF7"/>
    <w:rsid w:val="002A0391"/>
    <w:rsid w:val="002A57BB"/>
    <w:rsid w:val="002A6028"/>
    <w:rsid w:val="002B3B71"/>
    <w:rsid w:val="002B3CF4"/>
    <w:rsid w:val="002B3E8C"/>
    <w:rsid w:val="002B526C"/>
    <w:rsid w:val="002B7DE4"/>
    <w:rsid w:val="002C3386"/>
    <w:rsid w:val="002C3B94"/>
    <w:rsid w:val="002C3F78"/>
    <w:rsid w:val="002C5BE1"/>
    <w:rsid w:val="002C6EA8"/>
    <w:rsid w:val="002D040C"/>
    <w:rsid w:val="002D47C9"/>
    <w:rsid w:val="002E628D"/>
    <w:rsid w:val="002F2B06"/>
    <w:rsid w:val="002F7BBC"/>
    <w:rsid w:val="00301106"/>
    <w:rsid w:val="00306EAE"/>
    <w:rsid w:val="0033621D"/>
    <w:rsid w:val="003371B4"/>
    <w:rsid w:val="00337317"/>
    <w:rsid w:val="0034041F"/>
    <w:rsid w:val="0034185B"/>
    <w:rsid w:val="00343667"/>
    <w:rsid w:val="00345B4F"/>
    <w:rsid w:val="00347922"/>
    <w:rsid w:val="00357C4E"/>
    <w:rsid w:val="00360393"/>
    <w:rsid w:val="00363B60"/>
    <w:rsid w:val="003703D1"/>
    <w:rsid w:val="003741F4"/>
    <w:rsid w:val="0037430B"/>
    <w:rsid w:val="00377B81"/>
    <w:rsid w:val="003805EF"/>
    <w:rsid w:val="003825F8"/>
    <w:rsid w:val="00386563"/>
    <w:rsid w:val="00390A50"/>
    <w:rsid w:val="0039234B"/>
    <w:rsid w:val="00395FF7"/>
    <w:rsid w:val="00397E96"/>
    <w:rsid w:val="003A0816"/>
    <w:rsid w:val="003A1578"/>
    <w:rsid w:val="003A1BBB"/>
    <w:rsid w:val="003A5819"/>
    <w:rsid w:val="003C5DBD"/>
    <w:rsid w:val="003C75BF"/>
    <w:rsid w:val="003D279B"/>
    <w:rsid w:val="003D7FD7"/>
    <w:rsid w:val="003E0089"/>
    <w:rsid w:val="003E1A89"/>
    <w:rsid w:val="003E58E4"/>
    <w:rsid w:val="003E68E6"/>
    <w:rsid w:val="003E7CD9"/>
    <w:rsid w:val="003F574E"/>
    <w:rsid w:val="00402880"/>
    <w:rsid w:val="00403881"/>
    <w:rsid w:val="00407B77"/>
    <w:rsid w:val="00407F41"/>
    <w:rsid w:val="0042008E"/>
    <w:rsid w:val="00423170"/>
    <w:rsid w:val="00424473"/>
    <w:rsid w:val="00424959"/>
    <w:rsid w:val="00432BD8"/>
    <w:rsid w:val="004348D1"/>
    <w:rsid w:val="004419CD"/>
    <w:rsid w:val="00441FC3"/>
    <w:rsid w:val="004470AC"/>
    <w:rsid w:val="00450141"/>
    <w:rsid w:val="00454513"/>
    <w:rsid w:val="00474C53"/>
    <w:rsid w:val="00475D53"/>
    <w:rsid w:val="0048254C"/>
    <w:rsid w:val="0048771F"/>
    <w:rsid w:val="004924BE"/>
    <w:rsid w:val="00493C2E"/>
    <w:rsid w:val="004964EC"/>
    <w:rsid w:val="00496B0F"/>
    <w:rsid w:val="004A59F9"/>
    <w:rsid w:val="004B1258"/>
    <w:rsid w:val="004B1F1F"/>
    <w:rsid w:val="004C1F0B"/>
    <w:rsid w:val="004C59E7"/>
    <w:rsid w:val="004D53D6"/>
    <w:rsid w:val="004E5C31"/>
    <w:rsid w:val="004F03F6"/>
    <w:rsid w:val="004F2F5C"/>
    <w:rsid w:val="004F3EFD"/>
    <w:rsid w:val="004F5AD4"/>
    <w:rsid w:val="004F6DBA"/>
    <w:rsid w:val="004F738A"/>
    <w:rsid w:val="00500DAE"/>
    <w:rsid w:val="005243EA"/>
    <w:rsid w:val="005271FE"/>
    <w:rsid w:val="005307AA"/>
    <w:rsid w:val="0053103E"/>
    <w:rsid w:val="00531EF1"/>
    <w:rsid w:val="005344BF"/>
    <w:rsid w:val="00535247"/>
    <w:rsid w:val="00536ACD"/>
    <w:rsid w:val="00541C6D"/>
    <w:rsid w:val="00542B89"/>
    <w:rsid w:val="00544993"/>
    <w:rsid w:val="00545C39"/>
    <w:rsid w:val="00554365"/>
    <w:rsid w:val="005563E9"/>
    <w:rsid w:val="00556B3E"/>
    <w:rsid w:val="00557B74"/>
    <w:rsid w:val="00560E01"/>
    <w:rsid w:val="005657B2"/>
    <w:rsid w:val="00566049"/>
    <w:rsid w:val="00566692"/>
    <w:rsid w:val="00573F75"/>
    <w:rsid w:val="00574728"/>
    <w:rsid w:val="00576C73"/>
    <w:rsid w:val="00580399"/>
    <w:rsid w:val="005852CA"/>
    <w:rsid w:val="0058536D"/>
    <w:rsid w:val="005903BA"/>
    <w:rsid w:val="005A0BEB"/>
    <w:rsid w:val="005A3B07"/>
    <w:rsid w:val="005B26DD"/>
    <w:rsid w:val="005C0288"/>
    <w:rsid w:val="005C09D4"/>
    <w:rsid w:val="005C62C6"/>
    <w:rsid w:val="005D108E"/>
    <w:rsid w:val="005F766B"/>
    <w:rsid w:val="00600C46"/>
    <w:rsid w:val="00605A27"/>
    <w:rsid w:val="00606611"/>
    <w:rsid w:val="00612683"/>
    <w:rsid w:val="006135D1"/>
    <w:rsid w:val="0061407E"/>
    <w:rsid w:val="00617210"/>
    <w:rsid w:val="00617936"/>
    <w:rsid w:val="0062070B"/>
    <w:rsid w:val="006243FE"/>
    <w:rsid w:val="0062613A"/>
    <w:rsid w:val="00627C2B"/>
    <w:rsid w:val="00635722"/>
    <w:rsid w:val="00644B4A"/>
    <w:rsid w:val="006463AA"/>
    <w:rsid w:val="00647917"/>
    <w:rsid w:val="006479D1"/>
    <w:rsid w:val="006517D1"/>
    <w:rsid w:val="00651946"/>
    <w:rsid w:val="0065280D"/>
    <w:rsid w:val="006538CD"/>
    <w:rsid w:val="00664667"/>
    <w:rsid w:val="0066512E"/>
    <w:rsid w:val="00666D64"/>
    <w:rsid w:val="00676AAC"/>
    <w:rsid w:val="006773B4"/>
    <w:rsid w:val="00677780"/>
    <w:rsid w:val="00677990"/>
    <w:rsid w:val="00697C1C"/>
    <w:rsid w:val="006A1F6F"/>
    <w:rsid w:val="006A35C1"/>
    <w:rsid w:val="006C00EB"/>
    <w:rsid w:val="006C505F"/>
    <w:rsid w:val="006D4F41"/>
    <w:rsid w:val="006E1EEA"/>
    <w:rsid w:val="006E2ADF"/>
    <w:rsid w:val="006E2BC5"/>
    <w:rsid w:val="006E400E"/>
    <w:rsid w:val="006E6F37"/>
    <w:rsid w:val="006F1D47"/>
    <w:rsid w:val="006F1F28"/>
    <w:rsid w:val="006F23B1"/>
    <w:rsid w:val="007021B4"/>
    <w:rsid w:val="00702EA7"/>
    <w:rsid w:val="00703A18"/>
    <w:rsid w:val="00705B7B"/>
    <w:rsid w:val="007116A2"/>
    <w:rsid w:val="00712424"/>
    <w:rsid w:val="00720B4C"/>
    <w:rsid w:val="00722C32"/>
    <w:rsid w:val="00722E77"/>
    <w:rsid w:val="00725696"/>
    <w:rsid w:val="00725906"/>
    <w:rsid w:val="00726975"/>
    <w:rsid w:val="00726F1F"/>
    <w:rsid w:val="00727E4F"/>
    <w:rsid w:val="0073148A"/>
    <w:rsid w:val="00731598"/>
    <w:rsid w:val="007346C0"/>
    <w:rsid w:val="007349CB"/>
    <w:rsid w:val="007352B3"/>
    <w:rsid w:val="00737FCE"/>
    <w:rsid w:val="00741825"/>
    <w:rsid w:val="00743CE4"/>
    <w:rsid w:val="00751550"/>
    <w:rsid w:val="00753E64"/>
    <w:rsid w:val="007575FF"/>
    <w:rsid w:val="0076376B"/>
    <w:rsid w:val="00765E3F"/>
    <w:rsid w:val="007676F1"/>
    <w:rsid w:val="00771A05"/>
    <w:rsid w:val="00773F07"/>
    <w:rsid w:val="00790E40"/>
    <w:rsid w:val="00790FB8"/>
    <w:rsid w:val="007919BA"/>
    <w:rsid w:val="007925EF"/>
    <w:rsid w:val="00794C4A"/>
    <w:rsid w:val="0079507A"/>
    <w:rsid w:val="00797CD1"/>
    <w:rsid w:val="007A0D8B"/>
    <w:rsid w:val="007A11BE"/>
    <w:rsid w:val="007A4996"/>
    <w:rsid w:val="007A4CBD"/>
    <w:rsid w:val="007A5BD1"/>
    <w:rsid w:val="007A7975"/>
    <w:rsid w:val="007B51DD"/>
    <w:rsid w:val="007D6D1A"/>
    <w:rsid w:val="007E2D80"/>
    <w:rsid w:val="007F1AAF"/>
    <w:rsid w:val="00800D32"/>
    <w:rsid w:val="00801B7F"/>
    <w:rsid w:val="0080479F"/>
    <w:rsid w:val="00813A48"/>
    <w:rsid w:val="00814A7C"/>
    <w:rsid w:val="008155D0"/>
    <w:rsid w:val="00820AFD"/>
    <w:rsid w:val="00831AE5"/>
    <w:rsid w:val="0083463B"/>
    <w:rsid w:val="008420DB"/>
    <w:rsid w:val="0086442A"/>
    <w:rsid w:val="00864EFC"/>
    <w:rsid w:val="0086647D"/>
    <w:rsid w:val="0088211E"/>
    <w:rsid w:val="00886DF7"/>
    <w:rsid w:val="0089207D"/>
    <w:rsid w:val="00893855"/>
    <w:rsid w:val="008A5A91"/>
    <w:rsid w:val="008A5F0E"/>
    <w:rsid w:val="008D128E"/>
    <w:rsid w:val="008D29E5"/>
    <w:rsid w:val="008D37BD"/>
    <w:rsid w:val="008D5DD6"/>
    <w:rsid w:val="008E1571"/>
    <w:rsid w:val="008E3105"/>
    <w:rsid w:val="008E469A"/>
    <w:rsid w:val="008E554D"/>
    <w:rsid w:val="00900DF0"/>
    <w:rsid w:val="00901B8C"/>
    <w:rsid w:val="00903544"/>
    <w:rsid w:val="009046BD"/>
    <w:rsid w:val="009103EC"/>
    <w:rsid w:val="009146D5"/>
    <w:rsid w:val="009161F4"/>
    <w:rsid w:val="009174A7"/>
    <w:rsid w:val="00917D22"/>
    <w:rsid w:val="00924B15"/>
    <w:rsid w:val="00932F62"/>
    <w:rsid w:val="00934FFB"/>
    <w:rsid w:val="00936CEC"/>
    <w:rsid w:val="00943EAD"/>
    <w:rsid w:val="00944C3B"/>
    <w:rsid w:val="00947417"/>
    <w:rsid w:val="009479BF"/>
    <w:rsid w:val="00950409"/>
    <w:rsid w:val="00950FB1"/>
    <w:rsid w:val="00952665"/>
    <w:rsid w:val="00953503"/>
    <w:rsid w:val="009556A3"/>
    <w:rsid w:val="009754F2"/>
    <w:rsid w:val="0098338B"/>
    <w:rsid w:val="00983AF0"/>
    <w:rsid w:val="009862B3"/>
    <w:rsid w:val="00996968"/>
    <w:rsid w:val="009A0C73"/>
    <w:rsid w:val="009A2367"/>
    <w:rsid w:val="009B080A"/>
    <w:rsid w:val="009B185C"/>
    <w:rsid w:val="009B7B27"/>
    <w:rsid w:val="009C7E23"/>
    <w:rsid w:val="009D44E6"/>
    <w:rsid w:val="009D6C89"/>
    <w:rsid w:val="009E1F58"/>
    <w:rsid w:val="009E302E"/>
    <w:rsid w:val="009E4D30"/>
    <w:rsid w:val="009E6EDF"/>
    <w:rsid w:val="009F07A5"/>
    <w:rsid w:val="009F160B"/>
    <w:rsid w:val="009F6886"/>
    <w:rsid w:val="009F6D73"/>
    <w:rsid w:val="00A015F0"/>
    <w:rsid w:val="00A105F2"/>
    <w:rsid w:val="00A119C9"/>
    <w:rsid w:val="00A16559"/>
    <w:rsid w:val="00A171DC"/>
    <w:rsid w:val="00A20782"/>
    <w:rsid w:val="00A2094F"/>
    <w:rsid w:val="00A20F1E"/>
    <w:rsid w:val="00A21C10"/>
    <w:rsid w:val="00A21F77"/>
    <w:rsid w:val="00A264FE"/>
    <w:rsid w:val="00A30D6D"/>
    <w:rsid w:val="00A40680"/>
    <w:rsid w:val="00A42771"/>
    <w:rsid w:val="00A47629"/>
    <w:rsid w:val="00A50C8B"/>
    <w:rsid w:val="00A545AB"/>
    <w:rsid w:val="00A60885"/>
    <w:rsid w:val="00A63051"/>
    <w:rsid w:val="00A637FA"/>
    <w:rsid w:val="00A72634"/>
    <w:rsid w:val="00A75888"/>
    <w:rsid w:val="00A75FEE"/>
    <w:rsid w:val="00A8309B"/>
    <w:rsid w:val="00A85FA2"/>
    <w:rsid w:val="00A9345E"/>
    <w:rsid w:val="00A934DD"/>
    <w:rsid w:val="00A94E87"/>
    <w:rsid w:val="00A977EF"/>
    <w:rsid w:val="00AB0C55"/>
    <w:rsid w:val="00AB5FA5"/>
    <w:rsid w:val="00AB724F"/>
    <w:rsid w:val="00AC4001"/>
    <w:rsid w:val="00AF342B"/>
    <w:rsid w:val="00AF5018"/>
    <w:rsid w:val="00AF6157"/>
    <w:rsid w:val="00AF7DCE"/>
    <w:rsid w:val="00B03F86"/>
    <w:rsid w:val="00B04832"/>
    <w:rsid w:val="00B121BD"/>
    <w:rsid w:val="00B146AC"/>
    <w:rsid w:val="00B17122"/>
    <w:rsid w:val="00B34A89"/>
    <w:rsid w:val="00B42DE4"/>
    <w:rsid w:val="00B42EE3"/>
    <w:rsid w:val="00B4755F"/>
    <w:rsid w:val="00B566BC"/>
    <w:rsid w:val="00B56791"/>
    <w:rsid w:val="00B56B25"/>
    <w:rsid w:val="00B56C73"/>
    <w:rsid w:val="00B70D99"/>
    <w:rsid w:val="00B72498"/>
    <w:rsid w:val="00B74735"/>
    <w:rsid w:val="00B77344"/>
    <w:rsid w:val="00B809CD"/>
    <w:rsid w:val="00B83597"/>
    <w:rsid w:val="00B862F0"/>
    <w:rsid w:val="00B91C7F"/>
    <w:rsid w:val="00B91F14"/>
    <w:rsid w:val="00B936B8"/>
    <w:rsid w:val="00BA1EB2"/>
    <w:rsid w:val="00BA26F2"/>
    <w:rsid w:val="00BB2087"/>
    <w:rsid w:val="00BB5876"/>
    <w:rsid w:val="00BC1376"/>
    <w:rsid w:val="00BC21AD"/>
    <w:rsid w:val="00BC6329"/>
    <w:rsid w:val="00BC6724"/>
    <w:rsid w:val="00BD0D9B"/>
    <w:rsid w:val="00BD2A8E"/>
    <w:rsid w:val="00BD2AB3"/>
    <w:rsid w:val="00BE0A04"/>
    <w:rsid w:val="00BE12EA"/>
    <w:rsid w:val="00BE2FBB"/>
    <w:rsid w:val="00BF07FE"/>
    <w:rsid w:val="00BF08BC"/>
    <w:rsid w:val="00BF6E17"/>
    <w:rsid w:val="00C00568"/>
    <w:rsid w:val="00C0462D"/>
    <w:rsid w:val="00C04F08"/>
    <w:rsid w:val="00C134E2"/>
    <w:rsid w:val="00C2116C"/>
    <w:rsid w:val="00C32D27"/>
    <w:rsid w:val="00C36FCD"/>
    <w:rsid w:val="00C461A9"/>
    <w:rsid w:val="00C4714D"/>
    <w:rsid w:val="00C47E23"/>
    <w:rsid w:val="00C573F8"/>
    <w:rsid w:val="00C603C8"/>
    <w:rsid w:val="00C65BE3"/>
    <w:rsid w:val="00C661B9"/>
    <w:rsid w:val="00C72D96"/>
    <w:rsid w:val="00C77D7E"/>
    <w:rsid w:val="00C80D95"/>
    <w:rsid w:val="00C8749B"/>
    <w:rsid w:val="00C90B98"/>
    <w:rsid w:val="00CA29CB"/>
    <w:rsid w:val="00CA41CF"/>
    <w:rsid w:val="00CA4410"/>
    <w:rsid w:val="00CA4F8B"/>
    <w:rsid w:val="00CA6435"/>
    <w:rsid w:val="00CB43A2"/>
    <w:rsid w:val="00CC3DD5"/>
    <w:rsid w:val="00CD1FEA"/>
    <w:rsid w:val="00CD478B"/>
    <w:rsid w:val="00CD6B20"/>
    <w:rsid w:val="00CD6F54"/>
    <w:rsid w:val="00CE30BD"/>
    <w:rsid w:val="00CE4B69"/>
    <w:rsid w:val="00CE5CF8"/>
    <w:rsid w:val="00CE6A19"/>
    <w:rsid w:val="00CE763C"/>
    <w:rsid w:val="00CF2B70"/>
    <w:rsid w:val="00CF5E6F"/>
    <w:rsid w:val="00D07E7D"/>
    <w:rsid w:val="00D11A1E"/>
    <w:rsid w:val="00D250A9"/>
    <w:rsid w:val="00D341DE"/>
    <w:rsid w:val="00D3519E"/>
    <w:rsid w:val="00D379C4"/>
    <w:rsid w:val="00D424DB"/>
    <w:rsid w:val="00D429FE"/>
    <w:rsid w:val="00D451B9"/>
    <w:rsid w:val="00D600E9"/>
    <w:rsid w:val="00D63655"/>
    <w:rsid w:val="00D71612"/>
    <w:rsid w:val="00D7231C"/>
    <w:rsid w:val="00D75608"/>
    <w:rsid w:val="00D75A85"/>
    <w:rsid w:val="00D760FE"/>
    <w:rsid w:val="00D827B1"/>
    <w:rsid w:val="00D90086"/>
    <w:rsid w:val="00D93804"/>
    <w:rsid w:val="00D97443"/>
    <w:rsid w:val="00D977CF"/>
    <w:rsid w:val="00DA0A9B"/>
    <w:rsid w:val="00DA321C"/>
    <w:rsid w:val="00DA4CB5"/>
    <w:rsid w:val="00DA769F"/>
    <w:rsid w:val="00DB0AEB"/>
    <w:rsid w:val="00DB2A52"/>
    <w:rsid w:val="00DB7BB3"/>
    <w:rsid w:val="00DC2492"/>
    <w:rsid w:val="00DD1082"/>
    <w:rsid w:val="00DE3014"/>
    <w:rsid w:val="00DE38D7"/>
    <w:rsid w:val="00DE7ED9"/>
    <w:rsid w:val="00DF14C0"/>
    <w:rsid w:val="00DF4B2E"/>
    <w:rsid w:val="00E108FF"/>
    <w:rsid w:val="00E173B6"/>
    <w:rsid w:val="00E244F1"/>
    <w:rsid w:val="00E32FD9"/>
    <w:rsid w:val="00E34095"/>
    <w:rsid w:val="00E36998"/>
    <w:rsid w:val="00E36DAC"/>
    <w:rsid w:val="00E40EDA"/>
    <w:rsid w:val="00E41328"/>
    <w:rsid w:val="00E42052"/>
    <w:rsid w:val="00E43123"/>
    <w:rsid w:val="00E43FBE"/>
    <w:rsid w:val="00E44238"/>
    <w:rsid w:val="00E46DD4"/>
    <w:rsid w:val="00E46E4F"/>
    <w:rsid w:val="00E52A0F"/>
    <w:rsid w:val="00E64CBF"/>
    <w:rsid w:val="00E65539"/>
    <w:rsid w:val="00E709BA"/>
    <w:rsid w:val="00E71773"/>
    <w:rsid w:val="00E7185E"/>
    <w:rsid w:val="00E73BF7"/>
    <w:rsid w:val="00E75212"/>
    <w:rsid w:val="00E815F9"/>
    <w:rsid w:val="00E8244C"/>
    <w:rsid w:val="00E961CE"/>
    <w:rsid w:val="00EA4E6B"/>
    <w:rsid w:val="00EA5C59"/>
    <w:rsid w:val="00EB0619"/>
    <w:rsid w:val="00EB2DF9"/>
    <w:rsid w:val="00EB4924"/>
    <w:rsid w:val="00EB68A5"/>
    <w:rsid w:val="00EC3EAA"/>
    <w:rsid w:val="00EC7040"/>
    <w:rsid w:val="00ED06E6"/>
    <w:rsid w:val="00ED07D6"/>
    <w:rsid w:val="00ED3271"/>
    <w:rsid w:val="00ED5415"/>
    <w:rsid w:val="00ED5DDB"/>
    <w:rsid w:val="00ED5DFC"/>
    <w:rsid w:val="00EE0ACF"/>
    <w:rsid w:val="00EE3840"/>
    <w:rsid w:val="00EF0A38"/>
    <w:rsid w:val="00EF3BAE"/>
    <w:rsid w:val="00EF3C02"/>
    <w:rsid w:val="00F0128E"/>
    <w:rsid w:val="00F110B5"/>
    <w:rsid w:val="00F12718"/>
    <w:rsid w:val="00F15DE6"/>
    <w:rsid w:val="00F270C7"/>
    <w:rsid w:val="00F3421F"/>
    <w:rsid w:val="00F36C92"/>
    <w:rsid w:val="00F4185A"/>
    <w:rsid w:val="00F4259E"/>
    <w:rsid w:val="00F476D0"/>
    <w:rsid w:val="00F55D36"/>
    <w:rsid w:val="00F6286D"/>
    <w:rsid w:val="00F65FF9"/>
    <w:rsid w:val="00F74BC1"/>
    <w:rsid w:val="00F8170E"/>
    <w:rsid w:val="00F858E5"/>
    <w:rsid w:val="00F91FC1"/>
    <w:rsid w:val="00F9559A"/>
    <w:rsid w:val="00FA0074"/>
    <w:rsid w:val="00FA3262"/>
    <w:rsid w:val="00FA68DF"/>
    <w:rsid w:val="00FB1BDF"/>
    <w:rsid w:val="00FB2A00"/>
    <w:rsid w:val="00FC05D4"/>
    <w:rsid w:val="00FC45F1"/>
    <w:rsid w:val="00FC5156"/>
    <w:rsid w:val="00FC5E1B"/>
    <w:rsid w:val="00FD279A"/>
    <w:rsid w:val="00FD4336"/>
    <w:rsid w:val="00FD7257"/>
    <w:rsid w:val="00FE10EC"/>
    <w:rsid w:val="00FF3B45"/>
    <w:rsid w:val="00FF417B"/>
    <w:rsid w:val="00FF4F03"/>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AU" w:eastAsia="en-US" w:bidi="ar-SA"/>
      </w:rPr>
    </w:rPrDefault>
    <w:pPrDefault>
      <w:pPr>
        <w:spacing w:before="160" w:after="1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footnote text" w:uiPriority="0"/>
    <w:lsdException w:name="header" w:uiPriority="85"/>
    <w:lsdException w:name="footer" w:uiPriority="84"/>
    <w:lsdException w:name="caption" w:uiPriority="49"/>
    <w:lsdException w:name="footnote reference" w:uiPriority="0"/>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6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016A95"/>
  </w:style>
  <w:style w:type="paragraph" w:styleId="Heading10">
    <w:name w:val="heading 1"/>
    <w:next w:val="Normal"/>
    <w:link w:val="Heading1Char"/>
    <w:uiPriority w:val="9"/>
    <w:qFormat/>
    <w:rsid w:val="00FC5156"/>
    <w:pPr>
      <w:keepNext/>
      <w:keepLines/>
      <w:spacing w:before="0" w:after="600"/>
      <w:outlineLvl w:val="0"/>
    </w:pPr>
    <w:rPr>
      <w:rFonts w:asciiTheme="majorHAnsi" w:eastAsiaTheme="majorEastAsia" w:hAnsiTheme="majorHAnsi" w:cstheme="majorBidi"/>
      <w:bCs/>
      <w:color w:val="007B4B" w:themeColor="accent2"/>
      <w:spacing w:val="-2"/>
      <w:sz w:val="36"/>
      <w:szCs w:val="28"/>
    </w:rPr>
  </w:style>
  <w:style w:type="paragraph" w:styleId="Heading20">
    <w:name w:val="heading 2"/>
    <w:basedOn w:val="Heading10"/>
    <w:next w:val="Normal"/>
    <w:link w:val="Heading2Char"/>
    <w:uiPriority w:val="9"/>
    <w:qFormat/>
    <w:rsid w:val="00FC5156"/>
    <w:pPr>
      <w:numPr>
        <w:ilvl w:val="1"/>
      </w:numPr>
      <w:spacing w:before="280" w:after="400"/>
      <w:outlineLvl w:val="1"/>
    </w:pPr>
    <w:rPr>
      <w:bCs w:val="0"/>
      <w:sz w:val="28"/>
      <w:szCs w:val="26"/>
    </w:rPr>
  </w:style>
  <w:style w:type="paragraph" w:styleId="Heading30">
    <w:name w:val="heading 3"/>
    <w:basedOn w:val="Heading20"/>
    <w:next w:val="Normal"/>
    <w:link w:val="Heading3Char"/>
    <w:uiPriority w:val="9"/>
    <w:qFormat/>
    <w:rsid w:val="00FC5156"/>
    <w:pPr>
      <w:numPr>
        <w:ilvl w:val="2"/>
      </w:numPr>
      <w:spacing w:before="360" w:after="240"/>
      <w:outlineLvl w:val="2"/>
    </w:pPr>
    <w:rPr>
      <w:bCs/>
      <w:color w:val="53565A" w:themeColor="text2"/>
      <w:sz w:val="24"/>
    </w:rPr>
  </w:style>
  <w:style w:type="paragraph" w:styleId="Heading4">
    <w:name w:val="heading 4"/>
    <w:basedOn w:val="Heading30"/>
    <w:next w:val="Normal"/>
    <w:link w:val="Heading4Char"/>
    <w:uiPriority w:val="9"/>
    <w:rsid w:val="00FC5156"/>
    <w:pPr>
      <w:numPr>
        <w:ilvl w:val="3"/>
      </w:numPr>
      <w:spacing w:before="180" w:after="120"/>
      <w:outlineLvl w:val="3"/>
    </w:pPr>
    <w:rPr>
      <w:b/>
      <w:bCs w:val="0"/>
      <w:iCs/>
      <w:spacing w:val="0"/>
      <w:sz w:val="20"/>
    </w:rPr>
  </w:style>
  <w:style w:type="paragraph" w:styleId="Heading5">
    <w:name w:val="heading 5"/>
    <w:basedOn w:val="Heading4"/>
    <w:next w:val="Normal"/>
    <w:link w:val="Heading5Char"/>
    <w:uiPriority w:val="9"/>
    <w:unhideWhenUsed/>
    <w:rsid w:val="00FC5156"/>
    <w:pPr>
      <w:numPr>
        <w:ilvl w:val="4"/>
      </w:numPr>
      <w:outlineLvl w:val="4"/>
    </w:pPr>
    <w:rPr>
      <w:b w:val="0"/>
      <w:i/>
    </w:rPr>
  </w:style>
  <w:style w:type="paragraph" w:styleId="Heading6">
    <w:name w:val="heading 6"/>
    <w:basedOn w:val="Normal"/>
    <w:next w:val="Normal"/>
    <w:link w:val="Heading6Char"/>
    <w:uiPriority w:val="9"/>
    <w:semiHidden/>
    <w:unhideWhenUsed/>
    <w:rsid w:val="00FC5156"/>
    <w:pPr>
      <w:keepNext/>
      <w:numPr>
        <w:ilvl w:val="5"/>
        <w:numId w:val="18"/>
      </w:numPr>
      <w:spacing w:before="200"/>
      <w:outlineLvl w:val="5"/>
    </w:pPr>
    <w:rPr>
      <w:rFonts w:asciiTheme="majorHAnsi" w:eastAsiaTheme="majorEastAsia" w:hAnsiTheme="majorHAnsi" w:cstheme="majorBidi"/>
      <w:i/>
      <w:iCs/>
      <w:color w:val="002B1F" w:themeColor="accent1" w:themeShade="7F"/>
    </w:rPr>
  </w:style>
  <w:style w:type="paragraph" w:styleId="Heading7">
    <w:name w:val="heading 7"/>
    <w:basedOn w:val="Normal"/>
    <w:next w:val="Normal"/>
    <w:link w:val="Heading7Char"/>
    <w:uiPriority w:val="9"/>
    <w:semiHidden/>
    <w:unhideWhenUsed/>
    <w:rsid w:val="00FC5156"/>
    <w:pPr>
      <w:keepNext/>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FC5156"/>
    <w:pPr>
      <w:keepNext/>
      <w:numPr>
        <w:ilvl w:val="7"/>
        <w:numId w:val="1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FC5156"/>
    <w:pPr>
      <w:keepNext/>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C5156"/>
    <w:rPr>
      <w:rFonts w:asciiTheme="majorHAnsi" w:eastAsiaTheme="majorEastAsia" w:hAnsiTheme="majorHAnsi" w:cstheme="majorBidi"/>
      <w:bCs/>
      <w:color w:val="007B4B" w:themeColor="accent2"/>
      <w:spacing w:val="-2"/>
      <w:sz w:val="36"/>
      <w:szCs w:val="28"/>
    </w:rPr>
  </w:style>
  <w:style w:type="paragraph" w:customStyle="1" w:styleId="SectionHeading">
    <w:name w:val="Section Heading"/>
    <w:basedOn w:val="Normal"/>
    <w:next w:val="Normal"/>
    <w:uiPriority w:val="89"/>
    <w:rsid w:val="00FC5156"/>
    <w:pPr>
      <w:keepNext/>
      <w:spacing w:before="0" w:after="1200"/>
      <w:outlineLvl w:val="0"/>
    </w:pPr>
    <w:rPr>
      <w:rFonts w:asciiTheme="majorHAnsi" w:eastAsiaTheme="majorEastAsia" w:hAnsiTheme="majorHAnsi" w:cstheme="majorBidi"/>
      <w:bCs/>
      <w:color w:val="53565A" w:themeColor="text2"/>
      <w:spacing w:val="-2"/>
      <w:sz w:val="40"/>
      <w:szCs w:val="28"/>
    </w:rPr>
  </w:style>
  <w:style w:type="character" w:customStyle="1" w:styleId="Heading3Char">
    <w:name w:val="Heading 3 Char"/>
    <w:basedOn w:val="DefaultParagraphFont"/>
    <w:link w:val="Heading30"/>
    <w:uiPriority w:val="9"/>
    <w:rsid w:val="00FC5156"/>
    <w:rPr>
      <w:rFonts w:asciiTheme="majorHAnsi" w:eastAsiaTheme="majorEastAsia" w:hAnsiTheme="majorHAnsi" w:cstheme="majorBidi"/>
      <w:bCs/>
      <w:color w:val="53565A" w:themeColor="text2"/>
      <w:spacing w:val="-2"/>
      <w:sz w:val="24"/>
      <w:szCs w:val="26"/>
    </w:rPr>
  </w:style>
  <w:style w:type="character" w:customStyle="1" w:styleId="Heading2Char">
    <w:name w:val="Heading 2 Char"/>
    <w:basedOn w:val="DefaultParagraphFont"/>
    <w:link w:val="Heading20"/>
    <w:uiPriority w:val="9"/>
    <w:rsid w:val="00FC5156"/>
    <w:rPr>
      <w:rFonts w:asciiTheme="majorHAnsi" w:eastAsiaTheme="majorEastAsia" w:hAnsiTheme="majorHAnsi" w:cstheme="majorBidi"/>
      <w:color w:val="007B4B" w:themeColor="accent2"/>
      <w:spacing w:val="-2"/>
      <w:sz w:val="28"/>
      <w:szCs w:val="26"/>
    </w:rPr>
  </w:style>
  <w:style w:type="character" w:customStyle="1" w:styleId="Heading4Char">
    <w:name w:val="Heading 4 Char"/>
    <w:basedOn w:val="DefaultParagraphFont"/>
    <w:link w:val="Heading4"/>
    <w:uiPriority w:val="9"/>
    <w:rsid w:val="00FC5156"/>
    <w:rPr>
      <w:rFonts w:asciiTheme="majorHAnsi" w:eastAsiaTheme="majorEastAsia" w:hAnsiTheme="majorHAnsi" w:cstheme="majorBidi"/>
      <w:b/>
      <w:iCs/>
      <w:color w:val="53565A" w:themeColor="text2"/>
      <w:szCs w:val="26"/>
    </w:rPr>
  </w:style>
  <w:style w:type="character" w:customStyle="1" w:styleId="Heading2Char0">
    <w:name w:val="Heading 2 (#) Char"/>
    <w:basedOn w:val="Heading2Char"/>
    <w:link w:val="Heading2"/>
    <w:uiPriority w:val="14"/>
    <w:rsid w:val="00FC5156"/>
    <w:rPr>
      <w:rFonts w:asciiTheme="majorHAnsi" w:eastAsiaTheme="majorEastAsia" w:hAnsiTheme="majorHAnsi" w:cstheme="majorBidi"/>
      <w:color w:val="007B4B" w:themeColor="accent2"/>
      <w:spacing w:val="-2"/>
      <w:sz w:val="28"/>
      <w:szCs w:val="26"/>
    </w:rPr>
  </w:style>
  <w:style w:type="paragraph" w:customStyle="1" w:styleId="Source">
    <w:name w:val="Source"/>
    <w:basedOn w:val="Normal"/>
    <w:next w:val="Note"/>
    <w:uiPriority w:val="51"/>
    <w:semiHidden/>
    <w:qFormat/>
    <w:rsid w:val="00FC5156"/>
    <w:pPr>
      <w:spacing w:before="20" w:after="60"/>
    </w:pPr>
    <w:rPr>
      <w:rFonts w:asciiTheme="majorHAnsi" w:hAnsiTheme="majorHAnsi"/>
      <w:i/>
      <w:spacing w:val="-2"/>
      <w:sz w:val="14"/>
    </w:rPr>
  </w:style>
  <w:style w:type="paragraph" w:customStyle="1" w:styleId="Note">
    <w:name w:val="Note"/>
    <w:basedOn w:val="Normal"/>
    <w:link w:val="NoteChar"/>
    <w:uiPriority w:val="52"/>
    <w:semiHidden/>
    <w:qFormat/>
    <w:rsid w:val="00FC5156"/>
    <w:pPr>
      <w:spacing w:before="20"/>
      <w:ind w:left="284" w:hanging="284"/>
      <w:contextualSpacing/>
    </w:pPr>
    <w:rPr>
      <w:rFonts w:asciiTheme="majorHAnsi" w:hAnsiTheme="majorHAnsi"/>
      <w:i/>
      <w:spacing w:val="-2"/>
      <w:sz w:val="14"/>
    </w:rPr>
  </w:style>
  <w:style w:type="numbering" w:customStyle="1" w:styleId="A">
    <w:name w:val="(A)"/>
    <w:uiPriority w:val="99"/>
    <w:rsid w:val="00FC5156"/>
    <w:pPr>
      <w:numPr>
        <w:numId w:val="24"/>
      </w:numPr>
    </w:pPr>
  </w:style>
  <w:style w:type="paragraph" w:customStyle="1" w:styleId="HighlightBoxText">
    <w:name w:val="Highlight Box Text"/>
    <w:basedOn w:val="Normal"/>
    <w:uiPriority w:val="60"/>
    <w:qFormat/>
    <w:rsid w:val="00FC5156"/>
    <w:pPr>
      <w:pBdr>
        <w:top w:val="single" w:sz="8" w:space="3" w:color="00573F" w:themeColor="accent1"/>
        <w:left w:val="single" w:sz="8" w:space="5" w:color="00573F" w:themeColor="accent1"/>
        <w:bottom w:val="single" w:sz="8" w:space="3" w:color="00573F" w:themeColor="accent1"/>
        <w:right w:val="single" w:sz="8" w:space="5" w:color="00573F" w:themeColor="accent1"/>
      </w:pBdr>
      <w:shd w:val="clear" w:color="auto" w:fill="CCEFD9" w:themeFill="accent6"/>
    </w:pPr>
  </w:style>
  <w:style w:type="table" w:styleId="TableGrid">
    <w:name w:val="Table Grid"/>
    <w:basedOn w:val="TableNormal"/>
    <w:uiPriority w:val="59"/>
    <w:rsid w:val="00FC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C5156"/>
    <w:rPr>
      <w:color w:val="00412E" w:themeColor="accent1" w:themeShade="BF"/>
    </w:rPr>
    <w:tblPr>
      <w:tblStyleRowBandSize w:val="1"/>
      <w:tblStyleColBandSize w:val="1"/>
      <w:tblBorders>
        <w:top w:val="single" w:sz="8" w:space="0" w:color="00573F" w:themeColor="accent1"/>
        <w:bottom w:val="single" w:sz="8" w:space="0" w:color="00573F" w:themeColor="accent1"/>
      </w:tblBorders>
    </w:tblPr>
    <w:tblStylePr w:type="firstRow">
      <w:pPr>
        <w:spacing w:before="0" w:after="0" w:line="240" w:lineRule="auto"/>
      </w:pPr>
      <w:rPr>
        <w:b/>
        <w:bCs/>
      </w:rPr>
      <w:tblPr/>
      <w:tcPr>
        <w:tcBorders>
          <w:top w:val="single" w:sz="8" w:space="0" w:color="00573F" w:themeColor="accent1"/>
          <w:left w:val="nil"/>
          <w:bottom w:val="single" w:sz="8" w:space="0" w:color="00573F" w:themeColor="accent1"/>
          <w:right w:val="nil"/>
          <w:insideH w:val="nil"/>
          <w:insideV w:val="nil"/>
        </w:tcBorders>
      </w:tcPr>
    </w:tblStylePr>
    <w:tblStylePr w:type="lastRow">
      <w:pPr>
        <w:spacing w:before="0" w:after="0" w:line="240" w:lineRule="auto"/>
      </w:pPr>
      <w:rPr>
        <w:b/>
        <w:bCs/>
      </w:rPr>
      <w:tblPr/>
      <w:tcPr>
        <w:tcBorders>
          <w:top w:val="single" w:sz="8" w:space="0" w:color="00573F" w:themeColor="accent1"/>
          <w:left w:val="nil"/>
          <w:bottom w:val="single" w:sz="8" w:space="0" w:color="0057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FE1" w:themeFill="accent1" w:themeFillTint="3F"/>
      </w:tcPr>
    </w:tblStylePr>
    <w:tblStylePr w:type="band1Horz">
      <w:tblPr/>
      <w:tcPr>
        <w:tcBorders>
          <w:left w:val="nil"/>
          <w:right w:val="nil"/>
          <w:insideH w:val="nil"/>
          <w:insideV w:val="nil"/>
        </w:tcBorders>
        <w:shd w:val="clear" w:color="auto" w:fill="96FFE1" w:themeFill="accent1" w:themeFillTint="3F"/>
      </w:tcPr>
    </w:tblStylePr>
  </w:style>
  <w:style w:type="table" w:styleId="LightShading">
    <w:name w:val="Light Shading"/>
    <w:basedOn w:val="TableNormal"/>
    <w:uiPriority w:val="60"/>
    <w:rsid w:val="00FC515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FC5156"/>
    <w:rPr>
      <w:color w:val="588679" w:themeColor="accent4" w:themeShade="BF"/>
    </w:rPr>
    <w:tblPr>
      <w:tblStyleRowBandSize w:val="1"/>
      <w:tblStyleColBandSize w:val="1"/>
      <w:tblBorders>
        <w:top w:val="single" w:sz="8" w:space="0" w:color="7FAB9F" w:themeColor="accent4"/>
        <w:bottom w:val="single" w:sz="8" w:space="0" w:color="7FAB9F" w:themeColor="accent4"/>
      </w:tblBorders>
    </w:tblPr>
    <w:tblStylePr w:type="firstRow">
      <w:pPr>
        <w:spacing w:before="0" w:after="0" w:line="240" w:lineRule="auto"/>
      </w:pPr>
      <w:rPr>
        <w:b/>
        <w:bCs/>
      </w:rPr>
      <w:tblPr/>
      <w:tcPr>
        <w:tcBorders>
          <w:top w:val="single" w:sz="8" w:space="0" w:color="7FAB9F" w:themeColor="accent4"/>
          <w:left w:val="nil"/>
          <w:bottom w:val="single" w:sz="8" w:space="0" w:color="7FAB9F" w:themeColor="accent4"/>
          <w:right w:val="nil"/>
          <w:insideH w:val="nil"/>
          <w:insideV w:val="nil"/>
        </w:tcBorders>
      </w:tcPr>
    </w:tblStylePr>
    <w:tblStylePr w:type="lastRow">
      <w:pPr>
        <w:spacing w:before="0" w:after="0" w:line="240" w:lineRule="auto"/>
      </w:pPr>
      <w:rPr>
        <w:b/>
        <w:bCs/>
      </w:rPr>
      <w:tblPr/>
      <w:tcPr>
        <w:tcBorders>
          <w:top w:val="single" w:sz="8" w:space="0" w:color="7FAB9F" w:themeColor="accent4"/>
          <w:left w:val="nil"/>
          <w:bottom w:val="single" w:sz="8" w:space="0" w:color="7FAB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AE7" w:themeFill="accent4" w:themeFillTint="3F"/>
      </w:tcPr>
    </w:tblStylePr>
    <w:tblStylePr w:type="band1Horz">
      <w:tblPr/>
      <w:tcPr>
        <w:tcBorders>
          <w:left w:val="nil"/>
          <w:right w:val="nil"/>
          <w:insideH w:val="nil"/>
          <w:insideV w:val="nil"/>
        </w:tcBorders>
        <w:shd w:val="clear" w:color="auto" w:fill="DFEAE7" w:themeFill="accent4" w:themeFillTint="3F"/>
      </w:tcPr>
    </w:tblStylePr>
  </w:style>
  <w:style w:type="paragraph" w:customStyle="1" w:styleId="DecimalAligned">
    <w:name w:val="Decimal Aligned"/>
    <w:basedOn w:val="Normal"/>
    <w:uiPriority w:val="40"/>
    <w:semiHidden/>
    <w:rsid w:val="00FC5156"/>
    <w:pPr>
      <w:tabs>
        <w:tab w:val="decimal" w:pos="360"/>
      </w:tabs>
      <w:spacing w:after="200" w:line="276" w:lineRule="auto"/>
    </w:pPr>
    <w:rPr>
      <w:lang w:val="en-US" w:eastAsia="ja-JP"/>
    </w:rPr>
  </w:style>
  <w:style w:type="paragraph" w:styleId="FootnoteText">
    <w:name w:val="footnote text"/>
    <w:basedOn w:val="Normal"/>
    <w:link w:val="FootnoteTextChar"/>
    <w:semiHidden/>
    <w:rsid w:val="005344BF"/>
    <w:pPr>
      <w:spacing w:before="40"/>
    </w:pPr>
    <w:rPr>
      <w:rFonts w:eastAsiaTheme="minorEastAsia"/>
      <w:sz w:val="17"/>
      <w:lang w:val="en-US" w:eastAsia="ja-JP"/>
    </w:rPr>
  </w:style>
  <w:style w:type="character" w:customStyle="1" w:styleId="FootnoteTextChar">
    <w:name w:val="Footnote Text Char"/>
    <w:basedOn w:val="DefaultParagraphFont"/>
    <w:link w:val="FootnoteText"/>
    <w:semiHidden/>
    <w:rsid w:val="005344BF"/>
    <w:rPr>
      <w:rFonts w:eastAsiaTheme="minorEastAsia"/>
      <w:sz w:val="17"/>
      <w:lang w:val="en-US" w:eastAsia="ja-JP"/>
    </w:rPr>
  </w:style>
  <w:style w:type="character" w:styleId="SubtleEmphasis">
    <w:name w:val="Subtle Emphasis"/>
    <w:basedOn w:val="DefaultParagraphFont"/>
    <w:uiPriority w:val="98"/>
    <w:semiHidden/>
    <w:rsid w:val="00FC5156"/>
    <w:rPr>
      <w:i/>
      <w:iCs/>
      <w:color w:val="7F7F7F" w:themeColor="text1" w:themeTint="80"/>
    </w:rPr>
  </w:style>
  <w:style w:type="table" w:styleId="MediumShading2-Accent5">
    <w:name w:val="Medium Shading 2 Accent 5"/>
    <w:basedOn w:val="TableNormal"/>
    <w:uiPriority w:val="64"/>
    <w:rsid w:val="00FC5156"/>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AB7"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AB7" w:themeFill="accent5"/>
      </w:tcPr>
    </w:tblStylePr>
    <w:tblStylePr w:type="lastCol">
      <w:rPr>
        <w:b/>
        <w:bCs/>
        <w:color w:val="FFFFFF" w:themeColor="background1"/>
      </w:rPr>
      <w:tblPr/>
      <w:tcPr>
        <w:tcBorders>
          <w:left w:val="nil"/>
          <w:right w:val="nil"/>
          <w:insideH w:val="nil"/>
          <w:insideV w:val="nil"/>
        </w:tcBorders>
        <w:shd w:val="clear" w:color="auto" w:fill="99CAB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FC5156"/>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FC5156"/>
    <w:rPr>
      <w:rFonts w:asciiTheme="majorHAnsi" w:hAnsiTheme="majorHAnsi"/>
      <w:b/>
      <w:caps/>
      <w:color w:val="53565A"/>
    </w:rPr>
  </w:style>
  <w:style w:type="numbering" w:styleId="111111">
    <w:name w:val="Outline List 2"/>
    <w:basedOn w:val="NoList"/>
    <w:uiPriority w:val="99"/>
    <w:semiHidden/>
    <w:unhideWhenUsed/>
    <w:rsid w:val="00FC5156"/>
    <w:pPr>
      <w:numPr>
        <w:numId w:val="9"/>
      </w:numPr>
    </w:pPr>
  </w:style>
  <w:style w:type="character" w:customStyle="1" w:styleId="FooteroddChar">
    <w:name w:val="Footer (odd) Char"/>
    <w:basedOn w:val="DefaultParagraphFont"/>
    <w:link w:val="Footerodd"/>
    <w:uiPriority w:val="84"/>
    <w:rsid w:val="00FC5156"/>
    <w:rPr>
      <w:rFonts w:asciiTheme="majorHAnsi" w:hAnsiTheme="majorHAnsi"/>
      <w:sz w:val="18"/>
    </w:rPr>
  </w:style>
  <w:style w:type="paragraph" w:customStyle="1" w:styleId="Footerodd">
    <w:name w:val="Footer (odd)"/>
    <w:basedOn w:val="Footer"/>
    <w:link w:val="FooteroddChar"/>
    <w:uiPriority w:val="84"/>
    <w:rsid w:val="00FC5156"/>
    <w:pPr>
      <w:pBdr>
        <w:top w:val="single" w:sz="6" w:space="1" w:color="auto"/>
      </w:pBdr>
      <w:tabs>
        <w:tab w:val="clear" w:pos="4513"/>
        <w:tab w:val="clear" w:pos="9026"/>
        <w:tab w:val="center" w:pos="4819"/>
        <w:tab w:val="right" w:pos="8505"/>
        <w:tab w:val="right" w:pos="14742"/>
      </w:tabs>
    </w:pPr>
    <w:rPr>
      <w:rFonts w:asciiTheme="majorHAnsi" w:hAnsiTheme="majorHAnsi"/>
      <w:sz w:val="18"/>
    </w:rPr>
  </w:style>
  <w:style w:type="paragraph" w:customStyle="1" w:styleId="NoteDash">
    <w:name w:val="Note Dash"/>
    <w:basedOn w:val="Note"/>
    <w:next w:val="Note"/>
    <w:uiPriority w:val="53"/>
    <w:semiHidden/>
    <w:rsid w:val="00FC5156"/>
    <w:pPr>
      <w:numPr>
        <w:numId w:val="2"/>
      </w:numPr>
      <w:ind w:left="568" w:hanging="284"/>
    </w:pPr>
  </w:style>
  <w:style w:type="character" w:customStyle="1" w:styleId="NoteChar">
    <w:name w:val="Note Char"/>
    <w:basedOn w:val="DefaultParagraphFont"/>
    <w:link w:val="Note"/>
    <w:uiPriority w:val="52"/>
    <w:semiHidden/>
    <w:rsid w:val="00FC5156"/>
    <w:rPr>
      <w:rFonts w:asciiTheme="majorHAnsi" w:hAnsiTheme="majorHAnsi"/>
      <w:i/>
      <w:spacing w:val="-2"/>
      <w:sz w:val="14"/>
    </w:rPr>
  </w:style>
  <w:style w:type="paragraph" w:styleId="TOC1">
    <w:name w:val="toc 1"/>
    <w:basedOn w:val="Normal"/>
    <w:next w:val="Normal"/>
    <w:uiPriority w:val="39"/>
    <w:rsid w:val="00FC5156"/>
    <w:pPr>
      <w:tabs>
        <w:tab w:val="left" w:pos="851"/>
        <w:tab w:val="right" w:leader="dot" w:pos="7938"/>
      </w:tabs>
      <w:ind w:left="851" w:right="567" w:hanging="851"/>
    </w:pPr>
    <w:rPr>
      <w:rFonts w:asciiTheme="majorHAnsi" w:hAnsiTheme="majorHAnsi"/>
      <w:color w:val="00573F" w:themeColor="accent1"/>
      <w:spacing w:val="-2"/>
      <w:sz w:val="24"/>
      <w:szCs w:val="19"/>
    </w:rPr>
  </w:style>
  <w:style w:type="paragraph" w:styleId="ListNumber2">
    <w:name w:val="List Number 2"/>
    <w:basedOn w:val="ListNumber"/>
    <w:uiPriority w:val="19"/>
    <w:rsid w:val="00FC5156"/>
    <w:pPr>
      <w:numPr>
        <w:ilvl w:val="1"/>
      </w:numPr>
    </w:pPr>
  </w:style>
  <w:style w:type="numbering" w:customStyle="1" w:styleId="Bullet">
    <w:name w:val="Bullet"/>
    <w:uiPriority w:val="99"/>
    <w:rsid w:val="00FC5156"/>
    <w:pPr>
      <w:numPr>
        <w:numId w:val="1"/>
      </w:numPr>
    </w:pPr>
  </w:style>
  <w:style w:type="paragraph" w:styleId="ListParagraph">
    <w:name w:val="List Paragraph"/>
    <w:basedOn w:val="Normal"/>
    <w:uiPriority w:val="34"/>
    <w:qFormat/>
    <w:rsid w:val="00FC5156"/>
    <w:pPr>
      <w:ind w:left="720"/>
      <w:contextualSpacing/>
    </w:pPr>
  </w:style>
  <w:style w:type="paragraph" w:styleId="ListBullet2">
    <w:name w:val="List Bullet 2"/>
    <w:basedOn w:val="ListBullet"/>
    <w:uiPriority w:val="19"/>
    <w:rsid w:val="00FC5156"/>
    <w:pPr>
      <w:numPr>
        <w:ilvl w:val="1"/>
      </w:numPr>
    </w:pPr>
  </w:style>
  <w:style w:type="character" w:customStyle="1" w:styleId="Heading5Char">
    <w:name w:val="Heading 5 Char"/>
    <w:basedOn w:val="DefaultParagraphFont"/>
    <w:link w:val="Heading5"/>
    <w:uiPriority w:val="9"/>
    <w:rsid w:val="00FC5156"/>
    <w:rPr>
      <w:rFonts w:asciiTheme="majorHAnsi" w:eastAsiaTheme="majorEastAsia" w:hAnsiTheme="majorHAnsi" w:cstheme="majorBidi"/>
      <w:i/>
      <w:iCs/>
      <w:color w:val="53565A" w:themeColor="text2"/>
      <w:szCs w:val="26"/>
    </w:rPr>
  </w:style>
  <w:style w:type="paragraph" w:styleId="ListBullet">
    <w:name w:val="List Bullet"/>
    <w:basedOn w:val="Normal"/>
    <w:uiPriority w:val="19"/>
    <w:qFormat/>
    <w:rsid w:val="00FC5156"/>
    <w:pPr>
      <w:numPr>
        <w:numId w:val="5"/>
      </w:numPr>
      <w:spacing w:before="60"/>
    </w:pPr>
  </w:style>
  <w:style w:type="paragraph" w:styleId="List">
    <w:name w:val="List"/>
    <w:basedOn w:val="Normal"/>
    <w:uiPriority w:val="29"/>
    <w:semiHidden/>
    <w:rsid w:val="00FC5156"/>
    <w:pPr>
      <w:tabs>
        <w:tab w:val="left" w:pos="284"/>
        <w:tab w:val="left" w:pos="567"/>
        <w:tab w:val="left" w:pos="851"/>
      </w:tabs>
    </w:pPr>
  </w:style>
  <w:style w:type="paragraph" w:styleId="ListContinue">
    <w:name w:val="List Continue"/>
    <w:basedOn w:val="Normal"/>
    <w:uiPriority w:val="24"/>
    <w:qFormat/>
    <w:rsid w:val="00FC5156"/>
    <w:pPr>
      <w:spacing w:before="60"/>
      <w:ind w:left="284"/>
    </w:pPr>
  </w:style>
  <w:style w:type="paragraph" w:styleId="ListContinue2">
    <w:name w:val="List Continue 2"/>
    <w:basedOn w:val="Normal"/>
    <w:uiPriority w:val="24"/>
    <w:rsid w:val="00FC5156"/>
    <w:pPr>
      <w:spacing w:before="60"/>
      <w:ind w:left="567"/>
    </w:pPr>
  </w:style>
  <w:style w:type="paragraph" w:styleId="ListNumber">
    <w:name w:val="List Number"/>
    <w:basedOn w:val="Normal"/>
    <w:uiPriority w:val="19"/>
    <w:qFormat/>
    <w:rsid w:val="00FC5156"/>
    <w:pPr>
      <w:numPr>
        <w:numId w:val="6"/>
      </w:numPr>
      <w:spacing w:before="60"/>
    </w:pPr>
  </w:style>
  <w:style w:type="paragraph" w:styleId="Footer">
    <w:name w:val="footer"/>
    <w:basedOn w:val="Normal"/>
    <w:link w:val="FooterChar"/>
    <w:uiPriority w:val="84"/>
    <w:semiHidden/>
    <w:rsid w:val="00FC5156"/>
    <w:pPr>
      <w:tabs>
        <w:tab w:val="center" w:pos="4513"/>
        <w:tab w:val="right" w:pos="9026"/>
      </w:tabs>
      <w:spacing w:before="0"/>
    </w:pPr>
  </w:style>
  <w:style w:type="paragraph" w:styleId="TOC2">
    <w:name w:val="toc 2"/>
    <w:basedOn w:val="TOC1"/>
    <w:next w:val="Normal"/>
    <w:uiPriority w:val="39"/>
    <w:rsid w:val="00FC5156"/>
    <w:pPr>
      <w:tabs>
        <w:tab w:val="clear" w:pos="851"/>
        <w:tab w:val="left" w:pos="1418"/>
      </w:tabs>
      <w:spacing w:before="60" w:after="60"/>
      <w:ind w:left="1418" w:right="851" w:hanging="567"/>
    </w:pPr>
    <w:rPr>
      <w:noProof/>
      <w:color w:val="auto"/>
      <w:sz w:val="20"/>
    </w:rPr>
  </w:style>
  <w:style w:type="character" w:styleId="PageNumber">
    <w:name w:val="page number"/>
    <w:semiHidden/>
    <w:rsid w:val="00FC5156"/>
    <w:rPr>
      <w:rFonts w:asciiTheme="minorHAnsi" w:hAnsiTheme="minorHAnsi"/>
      <w:sz w:val="18"/>
    </w:rPr>
  </w:style>
  <w:style w:type="paragraph" w:styleId="TOC3">
    <w:name w:val="toc 3"/>
    <w:basedOn w:val="Normal"/>
    <w:next w:val="Normal"/>
    <w:uiPriority w:val="91"/>
    <w:semiHidden/>
    <w:rsid w:val="00FC5156"/>
    <w:pPr>
      <w:ind w:left="420"/>
    </w:pPr>
  </w:style>
  <w:style w:type="paragraph" w:styleId="TOC4">
    <w:name w:val="toc 4"/>
    <w:next w:val="Normal"/>
    <w:uiPriority w:val="96"/>
    <w:semiHidden/>
    <w:rsid w:val="00FC5156"/>
    <w:pPr>
      <w:tabs>
        <w:tab w:val="left" w:pos="1021"/>
        <w:tab w:val="right" w:leader="dot" w:pos="9072"/>
      </w:tabs>
    </w:pPr>
    <w:rPr>
      <w:rFonts w:asciiTheme="majorHAnsi" w:hAnsiTheme="majorHAnsi"/>
      <w:spacing w:val="2"/>
    </w:rPr>
  </w:style>
  <w:style w:type="character" w:styleId="Hyperlink">
    <w:name w:val="Hyperlink"/>
    <w:uiPriority w:val="99"/>
    <w:rsid w:val="00FC5156"/>
    <w:rPr>
      <w:color w:val="0000FF"/>
      <w:u w:val="single"/>
    </w:rPr>
  </w:style>
  <w:style w:type="paragraph" w:styleId="BalloonText">
    <w:name w:val="Balloon Text"/>
    <w:basedOn w:val="Normal"/>
    <w:link w:val="BalloonTextChar"/>
    <w:uiPriority w:val="99"/>
    <w:semiHidden/>
    <w:unhideWhenUsed/>
    <w:rsid w:val="00FC5156"/>
    <w:rPr>
      <w:rFonts w:ascii="Tahoma" w:hAnsi="Tahoma" w:cs="Tahoma"/>
      <w:sz w:val="16"/>
      <w:szCs w:val="16"/>
    </w:rPr>
  </w:style>
  <w:style w:type="character" w:customStyle="1" w:styleId="BalloonTextChar">
    <w:name w:val="Balloon Text Char"/>
    <w:basedOn w:val="DefaultParagraphFont"/>
    <w:link w:val="BalloonText"/>
    <w:uiPriority w:val="99"/>
    <w:semiHidden/>
    <w:rsid w:val="00FC5156"/>
    <w:rPr>
      <w:rFonts w:ascii="Tahoma" w:hAnsi="Tahoma" w:cs="Tahoma"/>
      <w:sz w:val="16"/>
      <w:szCs w:val="16"/>
    </w:rPr>
  </w:style>
  <w:style w:type="paragraph" w:customStyle="1" w:styleId="HighlightBoxHeading">
    <w:name w:val="Highlight Box Heading"/>
    <w:basedOn w:val="HighlightBoxText"/>
    <w:next w:val="HighlightBoxText"/>
    <w:uiPriority w:val="59"/>
    <w:qFormat/>
    <w:rsid w:val="00FC5156"/>
    <w:pPr>
      <w:keepNext/>
    </w:pPr>
    <w:rPr>
      <w:rFonts w:asciiTheme="majorHAnsi" w:hAnsiTheme="majorHAnsi"/>
      <w:b/>
    </w:rPr>
  </w:style>
  <w:style w:type="paragraph" w:customStyle="1" w:styleId="HighlightBoxBullet">
    <w:name w:val="Highlight Box Bullet"/>
    <w:basedOn w:val="ListBullet"/>
    <w:uiPriority w:val="61"/>
    <w:qFormat/>
    <w:rsid w:val="00FC5156"/>
    <w:pPr>
      <w:pBdr>
        <w:top w:val="single" w:sz="8" w:space="3" w:color="00573F" w:themeColor="accent1"/>
        <w:left w:val="single" w:sz="8" w:space="5" w:color="00573F" w:themeColor="accent1"/>
        <w:bottom w:val="single" w:sz="8" w:space="3" w:color="00573F" w:themeColor="accent1"/>
        <w:right w:val="single" w:sz="8" w:space="5" w:color="00573F" w:themeColor="accent1"/>
      </w:pBdr>
      <w:shd w:val="clear" w:color="auto" w:fill="CCEFD9" w:themeFill="accent6"/>
    </w:pPr>
  </w:style>
  <w:style w:type="character" w:customStyle="1" w:styleId="Heading6Char">
    <w:name w:val="Heading 6 Char"/>
    <w:basedOn w:val="DefaultParagraphFont"/>
    <w:link w:val="Heading6"/>
    <w:uiPriority w:val="9"/>
    <w:semiHidden/>
    <w:rsid w:val="00FC5156"/>
    <w:rPr>
      <w:rFonts w:asciiTheme="majorHAnsi" w:eastAsiaTheme="majorEastAsia" w:hAnsiTheme="majorHAnsi" w:cstheme="majorBidi"/>
      <w:i/>
      <w:iCs/>
      <w:color w:val="002B1F" w:themeColor="accent1" w:themeShade="7F"/>
    </w:rPr>
  </w:style>
  <w:style w:type="character" w:customStyle="1" w:styleId="Heading7Char">
    <w:name w:val="Heading 7 Char"/>
    <w:basedOn w:val="DefaultParagraphFont"/>
    <w:link w:val="Heading7"/>
    <w:uiPriority w:val="9"/>
    <w:semiHidden/>
    <w:rsid w:val="00FC51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51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5156"/>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FC5156"/>
    <w:pPr>
      <w:keepNext/>
      <w:tabs>
        <w:tab w:val="left" w:pos="1134"/>
        <w:tab w:val="right" w:pos="9639"/>
        <w:tab w:val="right" w:pos="14742"/>
      </w:tabs>
      <w:spacing w:before="240" w:after="120"/>
      <w:ind w:left="1134" w:hanging="1134"/>
    </w:pPr>
    <w:rPr>
      <w:rFonts w:asciiTheme="majorHAnsi" w:hAnsiTheme="majorHAnsi"/>
      <w:b/>
    </w:rPr>
  </w:style>
  <w:style w:type="table" w:styleId="LightShading-Accent2">
    <w:name w:val="Light Shading Accent 2"/>
    <w:basedOn w:val="TableNormal"/>
    <w:uiPriority w:val="60"/>
    <w:rsid w:val="00FC5156"/>
    <w:rPr>
      <w:color w:val="005C37" w:themeColor="accent2" w:themeShade="BF"/>
    </w:rPr>
    <w:tblPr>
      <w:tblStyleRowBandSize w:val="1"/>
      <w:tblStyleColBandSize w:val="1"/>
      <w:tblBorders>
        <w:top w:val="single" w:sz="8" w:space="0" w:color="007B4B" w:themeColor="accent2"/>
        <w:bottom w:val="single" w:sz="8" w:space="0" w:color="007B4B" w:themeColor="accent2"/>
      </w:tblBorders>
    </w:tblPr>
    <w:tblStylePr w:type="firstRow">
      <w:pPr>
        <w:spacing w:before="0" w:after="0" w:line="240" w:lineRule="auto"/>
      </w:pPr>
      <w:rPr>
        <w:b/>
        <w:bCs/>
      </w:rPr>
      <w:tblPr/>
      <w:tcPr>
        <w:tcBorders>
          <w:top w:val="single" w:sz="8" w:space="0" w:color="007B4B" w:themeColor="accent2"/>
          <w:left w:val="nil"/>
          <w:bottom w:val="single" w:sz="8" w:space="0" w:color="007B4B" w:themeColor="accent2"/>
          <w:right w:val="nil"/>
          <w:insideH w:val="nil"/>
          <w:insideV w:val="nil"/>
        </w:tcBorders>
      </w:tcPr>
    </w:tblStylePr>
    <w:tblStylePr w:type="lastRow">
      <w:pPr>
        <w:spacing w:before="0" w:after="0" w:line="240" w:lineRule="auto"/>
      </w:pPr>
      <w:rPr>
        <w:b/>
        <w:bCs/>
      </w:rPr>
      <w:tblPr/>
      <w:tcPr>
        <w:tcBorders>
          <w:top w:val="single" w:sz="8" w:space="0" w:color="007B4B" w:themeColor="accent2"/>
          <w:left w:val="nil"/>
          <w:bottom w:val="single" w:sz="8" w:space="0" w:color="007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D9" w:themeFill="accent2" w:themeFillTint="3F"/>
      </w:tcPr>
    </w:tblStylePr>
    <w:tblStylePr w:type="band1Horz">
      <w:tblPr/>
      <w:tcPr>
        <w:tcBorders>
          <w:left w:val="nil"/>
          <w:right w:val="nil"/>
          <w:insideH w:val="nil"/>
          <w:insideV w:val="nil"/>
        </w:tcBorders>
        <w:shd w:val="clear" w:color="auto" w:fill="9FFFD9" w:themeFill="accent2" w:themeFillTint="3F"/>
      </w:tcPr>
    </w:tblStylePr>
  </w:style>
  <w:style w:type="paragraph" w:styleId="ListBullet3">
    <w:name w:val="List Bullet 3"/>
    <w:basedOn w:val="ListBullet2"/>
    <w:uiPriority w:val="19"/>
    <w:unhideWhenUsed/>
    <w:rsid w:val="00FC5156"/>
    <w:pPr>
      <w:numPr>
        <w:ilvl w:val="2"/>
      </w:numPr>
    </w:pPr>
  </w:style>
  <w:style w:type="numbering" w:customStyle="1" w:styleId="Number">
    <w:name w:val="Number"/>
    <w:uiPriority w:val="99"/>
    <w:rsid w:val="00FC5156"/>
    <w:pPr>
      <w:numPr>
        <w:numId w:val="3"/>
      </w:numPr>
    </w:pPr>
  </w:style>
  <w:style w:type="character" w:customStyle="1" w:styleId="Heading1Char0">
    <w:name w:val="Heading 1 (#) Char"/>
    <w:basedOn w:val="Heading1Char"/>
    <w:link w:val="Heading1"/>
    <w:uiPriority w:val="14"/>
    <w:rsid w:val="00FC5156"/>
    <w:rPr>
      <w:rFonts w:asciiTheme="majorHAnsi" w:eastAsiaTheme="majorEastAsia" w:hAnsiTheme="majorHAnsi" w:cstheme="majorBidi"/>
      <w:bCs/>
      <w:color w:val="007B4B" w:themeColor="accent2"/>
      <w:spacing w:val="-2"/>
      <w:sz w:val="36"/>
      <w:szCs w:val="28"/>
    </w:rPr>
  </w:style>
  <w:style w:type="table" w:styleId="LightList">
    <w:name w:val="Light List"/>
    <w:basedOn w:val="TableNormal"/>
    <w:uiPriority w:val="61"/>
    <w:rsid w:val="00FC51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FC5156"/>
    <w:pPr>
      <w:tabs>
        <w:tab w:val="left" w:pos="567"/>
        <w:tab w:val="right" w:leader="dot" w:pos="3629"/>
      </w:tabs>
      <w:ind w:left="567" w:right="340" w:hanging="567"/>
    </w:pPr>
    <w:rPr>
      <w:spacing w:val="-2"/>
    </w:rPr>
  </w:style>
  <w:style w:type="paragraph" w:customStyle="1" w:styleId="Footereven">
    <w:name w:val="Footer (even)"/>
    <w:basedOn w:val="Footer"/>
    <w:link w:val="FooterevenChar"/>
    <w:uiPriority w:val="84"/>
    <w:rsid w:val="00FC5156"/>
    <w:pPr>
      <w:pBdr>
        <w:top w:val="single" w:sz="6" w:space="1" w:color="auto"/>
      </w:pBdr>
      <w:tabs>
        <w:tab w:val="clear" w:pos="4513"/>
        <w:tab w:val="clear" w:pos="9026"/>
        <w:tab w:val="center" w:pos="2835"/>
        <w:tab w:val="right" w:pos="8505"/>
        <w:tab w:val="right" w:pos="14742"/>
      </w:tabs>
    </w:pPr>
    <w:rPr>
      <w:rFonts w:asciiTheme="majorHAnsi" w:hAnsiTheme="majorHAnsi"/>
      <w:sz w:val="18"/>
    </w:rPr>
  </w:style>
  <w:style w:type="table" w:customStyle="1" w:styleId="DTFTable">
    <w:name w:val="DTF Table"/>
    <w:basedOn w:val="TableNormal"/>
    <w:uiPriority w:val="99"/>
    <w:rsid w:val="00FC5156"/>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00573F" w:themeColor="accent1"/>
          <w:right w:val="nil"/>
          <w:insideH w:val="nil"/>
          <w:insideV w:val="nil"/>
          <w:tl2br w:val="nil"/>
          <w:tr2bl w:val="nil"/>
        </w:tcBorders>
      </w:tcPr>
    </w:tblStylePr>
    <w:tblStylePr w:type="band2Horz">
      <w:tblPr/>
      <w:tcPr>
        <w:shd w:val="clear" w:color="auto" w:fill="FFFFFF" w:themeFill="background1"/>
      </w:tcPr>
    </w:tblStylePr>
  </w:style>
  <w:style w:type="paragraph" w:styleId="ListNumber3">
    <w:name w:val="List Number 3"/>
    <w:basedOn w:val="Normal"/>
    <w:uiPriority w:val="19"/>
    <w:unhideWhenUsed/>
    <w:rsid w:val="00FC5156"/>
    <w:pPr>
      <w:numPr>
        <w:ilvl w:val="2"/>
        <w:numId w:val="6"/>
      </w:numPr>
      <w:spacing w:before="60"/>
      <w:ind w:left="851"/>
    </w:pPr>
  </w:style>
  <w:style w:type="paragraph" w:styleId="ListNumber4">
    <w:name w:val="List Number 4"/>
    <w:basedOn w:val="Normal"/>
    <w:uiPriority w:val="19"/>
    <w:semiHidden/>
    <w:unhideWhenUsed/>
    <w:rsid w:val="00FC5156"/>
    <w:pPr>
      <w:numPr>
        <w:ilvl w:val="3"/>
        <w:numId w:val="6"/>
      </w:numPr>
      <w:contextualSpacing/>
    </w:pPr>
  </w:style>
  <w:style w:type="paragraph" w:styleId="ListNumber5">
    <w:name w:val="List Number 5"/>
    <w:basedOn w:val="Normal"/>
    <w:uiPriority w:val="19"/>
    <w:semiHidden/>
    <w:unhideWhenUsed/>
    <w:rsid w:val="00FC5156"/>
    <w:pPr>
      <w:numPr>
        <w:ilvl w:val="4"/>
        <w:numId w:val="6"/>
      </w:numPr>
      <w:contextualSpacing/>
    </w:pPr>
  </w:style>
  <w:style w:type="paragraph" w:styleId="ListContinue3">
    <w:name w:val="List Continue 3"/>
    <w:basedOn w:val="ListContinue2"/>
    <w:uiPriority w:val="24"/>
    <w:semiHidden/>
    <w:unhideWhenUsed/>
    <w:rsid w:val="00FC5156"/>
    <w:pPr>
      <w:ind w:left="1191"/>
    </w:pPr>
  </w:style>
  <w:style w:type="paragraph" w:customStyle="1" w:styleId="Heading1">
    <w:name w:val="Heading 1 (#)"/>
    <w:basedOn w:val="Heading10"/>
    <w:link w:val="Heading1Char0"/>
    <w:uiPriority w:val="14"/>
    <w:qFormat/>
    <w:rsid w:val="00FC5156"/>
    <w:pPr>
      <w:numPr>
        <w:numId w:val="12"/>
      </w:numPr>
    </w:pPr>
  </w:style>
  <w:style w:type="paragraph" w:customStyle="1" w:styleId="Heading2">
    <w:name w:val="Heading 2 (#)"/>
    <w:basedOn w:val="Heading20"/>
    <w:link w:val="Heading2Char0"/>
    <w:uiPriority w:val="14"/>
    <w:qFormat/>
    <w:rsid w:val="00FC5156"/>
    <w:pPr>
      <w:numPr>
        <w:numId w:val="12"/>
      </w:numPr>
    </w:pPr>
  </w:style>
  <w:style w:type="numbering" w:customStyle="1" w:styleId="NumberedHeadings">
    <w:name w:val="Numbered Headings"/>
    <w:uiPriority w:val="99"/>
    <w:rsid w:val="00FC5156"/>
    <w:pPr>
      <w:numPr>
        <w:numId w:val="4"/>
      </w:numPr>
    </w:pPr>
  </w:style>
  <w:style w:type="paragraph" w:customStyle="1" w:styleId="Heading3">
    <w:name w:val="Heading 3 (#)"/>
    <w:basedOn w:val="Heading30"/>
    <w:next w:val="Normal"/>
    <w:link w:val="Heading3Char0"/>
    <w:uiPriority w:val="14"/>
    <w:rsid w:val="00FC5156"/>
    <w:pPr>
      <w:numPr>
        <w:numId w:val="12"/>
      </w:numPr>
    </w:pPr>
    <w:rPr>
      <w:color w:val="00573F" w:themeColor="accent1"/>
    </w:rPr>
  </w:style>
  <w:style w:type="character" w:customStyle="1" w:styleId="Heading3Char0">
    <w:name w:val="Heading 3 (#) Char"/>
    <w:basedOn w:val="Heading3Char"/>
    <w:link w:val="Heading3"/>
    <w:uiPriority w:val="14"/>
    <w:rsid w:val="00FC5156"/>
    <w:rPr>
      <w:rFonts w:asciiTheme="majorHAnsi" w:eastAsiaTheme="majorEastAsia" w:hAnsiTheme="majorHAnsi" w:cstheme="majorBidi"/>
      <w:bCs/>
      <w:color w:val="00573F" w:themeColor="accent1"/>
      <w:spacing w:val="-2"/>
      <w:sz w:val="24"/>
      <w:szCs w:val="26"/>
    </w:rPr>
  </w:style>
  <w:style w:type="paragraph" w:styleId="ListBullet4">
    <w:name w:val="List Bullet 4"/>
    <w:basedOn w:val="Normal"/>
    <w:uiPriority w:val="19"/>
    <w:semiHidden/>
    <w:unhideWhenUsed/>
    <w:rsid w:val="00FC5156"/>
    <w:pPr>
      <w:numPr>
        <w:numId w:val="7"/>
      </w:numPr>
      <w:contextualSpacing/>
    </w:pPr>
  </w:style>
  <w:style w:type="paragraph" w:styleId="ListBullet5">
    <w:name w:val="List Bullet 5"/>
    <w:basedOn w:val="Normal"/>
    <w:uiPriority w:val="19"/>
    <w:semiHidden/>
    <w:unhideWhenUsed/>
    <w:rsid w:val="00FC5156"/>
    <w:pPr>
      <w:numPr>
        <w:numId w:val="8"/>
      </w:numPr>
      <w:contextualSpacing/>
    </w:pPr>
  </w:style>
  <w:style w:type="paragraph" w:styleId="ListContinue4">
    <w:name w:val="List Continue 4"/>
    <w:basedOn w:val="Normal"/>
    <w:uiPriority w:val="24"/>
    <w:semiHidden/>
    <w:unhideWhenUsed/>
    <w:rsid w:val="00FC5156"/>
    <w:pPr>
      <w:spacing w:after="120"/>
      <w:ind w:left="1132"/>
      <w:contextualSpacing/>
    </w:pPr>
  </w:style>
  <w:style w:type="paragraph" w:styleId="ListContinue5">
    <w:name w:val="List Continue 5"/>
    <w:basedOn w:val="Normal"/>
    <w:uiPriority w:val="24"/>
    <w:semiHidden/>
    <w:unhideWhenUsed/>
    <w:rsid w:val="00FC5156"/>
    <w:pPr>
      <w:spacing w:after="120"/>
      <w:ind w:left="1415"/>
      <w:contextualSpacing/>
    </w:pPr>
  </w:style>
  <w:style w:type="character" w:customStyle="1" w:styleId="FooterChar">
    <w:name w:val="Footer Char"/>
    <w:basedOn w:val="DefaultParagraphFont"/>
    <w:link w:val="Footer"/>
    <w:uiPriority w:val="84"/>
    <w:semiHidden/>
    <w:rsid w:val="00FC5156"/>
  </w:style>
  <w:style w:type="paragraph" w:styleId="TOC7">
    <w:name w:val="toc 7"/>
    <w:basedOn w:val="Normal"/>
    <w:next w:val="Normal"/>
    <w:autoRedefine/>
    <w:uiPriority w:val="96"/>
    <w:semiHidden/>
    <w:rsid w:val="00FC5156"/>
    <w:pPr>
      <w:ind w:left="1320"/>
    </w:pPr>
  </w:style>
  <w:style w:type="numbering" w:styleId="1ai">
    <w:name w:val="Outline List 1"/>
    <w:basedOn w:val="NoList"/>
    <w:uiPriority w:val="99"/>
    <w:semiHidden/>
    <w:unhideWhenUsed/>
    <w:rsid w:val="00FC5156"/>
    <w:pPr>
      <w:numPr>
        <w:numId w:val="10"/>
      </w:numPr>
    </w:pPr>
  </w:style>
  <w:style w:type="numbering" w:styleId="ArticleSection">
    <w:name w:val="Outline List 3"/>
    <w:basedOn w:val="NoList"/>
    <w:uiPriority w:val="99"/>
    <w:semiHidden/>
    <w:unhideWhenUsed/>
    <w:rsid w:val="00FC5156"/>
    <w:pPr>
      <w:numPr>
        <w:numId w:val="11"/>
      </w:numPr>
    </w:pPr>
  </w:style>
  <w:style w:type="paragraph" w:styleId="Bibliography">
    <w:name w:val="Bibliography"/>
    <w:basedOn w:val="Normal"/>
    <w:next w:val="Normal"/>
    <w:uiPriority w:val="37"/>
    <w:semiHidden/>
    <w:unhideWhenUsed/>
    <w:rsid w:val="00FC5156"/>
  </w:style>
  <w:style w:type="paragraph" w:styleId="BlockText">
    <w:name w:val="Block Text"/>
    <w:basedOn w:val="Normal"/>
    <w:uiPriority w:val="99"/>
    <w:semiHidden/>
    <w:unhideWhenUsed/>
    <w:rsid w:val="00FC5156"/>
    <w:pPr>
      <w:pBdr>
        <w:top w:val="single" w:sz="2" w:space="10" w:color="00573F" w:themeColor="accent1" w:shadow="1"/>
        <w:left w:val="single" w:sz="2" w:space="10" w:color="00573F" w:themeColor="accent1" w:shadow="1"/>
        <w:bottom w:val="single" w:sz="2" w:space="10" w:color="00573F" w:themeColor="accent1" w:shadow="1"/>
        <w:right w:val="single" w:sz="2" w:space="10" w:color="00573F" w:themeColor="accent1" w:shadow="1"/>
      </w:pBdr>
      <w:ind w:left="1152" w:right="1152"/>
    </w:pPr>
    <w:rPr>
      <w:rFonts w:eastAsiaTheme="minorEastAsia"/>
      <w:i/>
      <w:iCs/>
      <w:color w:val="00573F" w:themeColor="accent1"/>
    </w:rPr>
  </w:style>
  <w:style w:type="paragraph" w:styleId="BodyText">
    <w:name w:val="Body Text"/>
    <w:basedOn w:val="Normal"/>
    <w:link w:val="BodyTextChar"/>
    <w:uiPriority w:val="4"/>
    <w:semiHidden/>
    <w:unhideWhenUsed/>
    <w:rsid w:val="00FC5156"/>
    <w:pPr>
      <w:spacing w:after="120"/>
    </w:pPr>
  </w:style>
  <w:style w:type="character" w:customStyle="1" w:styleId="BodyTextChar">
    <w:name w:val="Body Text Char"/>
    <w:basedOn w:val="DefaultParagraphFont"/>
    <w:link w:val="BodyText"/>
    <w:uiPriority w:val="4"/>
    <w:semiHidden/>
    <w:rsid w:val="00FC5156"/>
  </w:style>
  <w:style w:type="paragraph" w:styleId="BodyText2">
    <w:name w:val="Body Text 2"/>
    <w:basedOn w:val="Normal"/>
    <w:link w:val="BodyText2Char"/>
    <w:uiPriority w:val="99"/>
    <w:semiHidden/>
    <w:unhideWhenUsed/>
    <w:rsid w:val="00FC5156"/>
    <w:pPr>
      <w:spacing w:after="120" w:line="480" w:lineRule="auto"/>
    </w:pPr>
  </w:style>
  <w:style w:type="character" w:customStyle="1" w:styleId="BodyText2Char">
    <w:name w:val="Body Text 2 Char"/>
    <w:basedOn w:val="DefaultParagraphFont"/>
    <w:link w:val="BodyText2"/>
    <w:uiPriority w:val="99"/>
    <w:semiHidden/>
    <w:rsid w:val="00FC5156"/>
  </w:style>
  <w:style w:type="paragraph" w:styleId="BodyText3">
    <w:name w:val="Body Text 3"/>
    <w:basedOn w:val="Normal"/>
    <w:link w:val="BodyText3Char"/>
    <w:uiPriority w:val="99"/>
    <w:semiHidden/>
    <w:unhideWhenUsed/>
    <w:rsid w:val="00FC5156"/>
    <w:pPr>
      <w:spacing w:after="120"/>
    </w:pPr>
    <w:rPr>
      <w:sz w:val="16"/>
      <w:szCs w:val="16"/>
    </w:rPr>
  </w:style>
  <w:style w:type="character" w:customStyle="1" w:styleId="BodyText3Char">
    <w:name w:val="Body Text 3 Char"/>
    <w:basedOn w:val="DefaultParagraphFont"/>
    <w:link w:val="BodyText3"/>
    <w:uiPriority w:val="99"/>
    <w:semiHidden/>
    <w:rsid w:val="00FC5156"/>
    <w:rPr>
      <w:sz w:val="16"/>
      <w:szCs w:val="16"/>
    </w:rPr>
  </w:style>
  <w:style w:type="paragraph" w:styleId="BodyTextFirstIndent">
    <w:name w:val="Body Text First Indent"/>
    <w:basedOn w:val="BodyText"/>
    <w:link w:val="BodyTextFirstIndentChar"/>
    <w:uiPriority w:val="99"/>
    <w:semiHidden/>
    <w:unhideWhenUsed/>
    <w:rsid w:val="00FC5156"/>
    <w:pPr>
      <w:spacing w:after="0"/>
      <w:ind w:firstLine="360"/>
    </w:pPr>
  </w:style>
  <w:style w:type="character" w:customStyle="1" w:styleId="BodyTextFirstIndentChar">
    <w:name w:val="Body Text First Indent Char"/>
    <w:basedOn w:val="BodyTextChar"/>
    <w:link w:val="BodyTextFirstIndent"/>
    <w:uiPriority w:val="99"/>
    <w:semiHidden/>
    <w:rsid w:val="00FC5156"/>
  </w:style>
  <w:style w:type="paragraph" w:styleId="BodyTextIndent">
    <w:name w:val="Body Text Indent"/>
    <w:basedOn w:val="Normal"/>
    <w:link w:val="BodyTextIndentChar"/>
    <w:uiPriority w:val="99"/>
    <w:semiHidden/>
    <w:unhideWhenUsed/>
    <w:rsid w:val="00FC5156"/>
    <w:pPr>
      <w:spacing w:after="120"/>
      <w:ind w:left="283"/>
    </w:pPr>
  </w:style>
  <w:style w:type="character" w:customStyle="1" w:styleId="BodyTextIndentChar">
    <w:name w:val="Body Text Indent Char"/>
    <w:basedOn w:val="DefaultParagraphFont"/>
    <w:link w:val="BodyTextIndent"/>
    <w:uiPriority w:val="99"/>
    <w:semiHidden/>
    <w:rsid w:val="00FC5156"/>
  </w:style>
  <w:style w:type="paragraph" w:styleId="BodyTextFirstIndent2">
    <w:name w:val="Body Text First Indent 2"/>
    <w:basedOn w:val="BodyTextIndent"/>
    <w:link w:val="BodyTextFirstIndent2Char"/>
    <w:uiPriority w:val="99"/>
    <w:semiHidden/>
    <w:unhideWhenUsed/>
    <w:rsid w:val="00FC51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C5156"/>
  </w:style>
  <w:style w:type="paragraph" w:styleId="BodyTextIndent2">
    <w:name w:val="Body Text Indent 2"/>
    <w:basedOn w:val="Normal"/>
    <w:link w:val="BodyTextIndent2Char"/>
    <w:uiPriority w:val="99"/>
    <w:semiHidden/>
    <w:unhideWhenUsed/>
    <w:rsid w:val="00FC5156"/>
    <w:pPr>
      <w:spacing w:after="120" w:line="480" w:lineRule="auto"/>
      <w:ind w:left="283"/>
    </w:pPr>
  </w:style>
  <w:style w:type="character" w:customStyle="1" w:styleId="BodyTextIndent2Char">
    <w:name w:val="Body Text Indent 2 Char"/>
    <w:basedOn w:val="DefaultParagraphFont"/>
    <w:link w:val="BodyTextIndent2"/>
    <w:uiPriority w:val="99"/>
    <w:semiHidden/>
    <w:rsid w:val="00FC5156"/>
  </w:style>
  <w:style w:type="paragraph" w:styleId="BodyTextIndent3">
    <w:name w:val="Body Text Indent 3"/>
    <w:basedOn w:val="Normal"/>
    <w:link w:val="BodyTextIndent3Char"/>
    <w:uiPriority w:val="99"/>
    <w:semiHidden/>
    <w:unhideWhenUsed/>
    <w:rsid w:val="00FC51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5156"/>
    <w:rPr>
      <w:sz w:val="16"/>
      <w:szCs w:val="16"/>
    </w:rPr>
  </w:style>
  <w:style w:type="character" w:styleId="BookTitle">
    <w:name w:val="Book Title"/>
    <w:basedOn w:val="DefaultParagraphFont"/>
    <w:uiPriority w:val="33"/>
    <w:semiHidden/>
    <w:rsid w:val="00FC5156"/>
    <w:rPr>
      <w:b/>
      <w:bCs/>
      <w:smallCaps/>
      <w:spacing w:val="5"/>
    </w:rPr>
  </w:style>
  <w:style w:type="paragraph" w:styleId="Caption">
    <w:name w:val="caption"/>
    <w:basedOn w:val="TableHeading"/>
    <w:next w:val="Normal"/>
    <w:uiPriority w:val="49"/>
    <w:rsid w:val="0009222C"/>
    <w:pPr>
      <w:keepNext w:val="0"/>
      <w:tabs>
        <w:tab w:val="clear" w:pos="1134"/>
        <w:tab w:val="left" w:pos="851"/>
      </w:tabs>
      <w:spacing w:before="120" w:after="0"/>
      <w:ind w:left="850" w:hanging="850"/>
    </w:pPr>
    <w:rPr>
      <w:sz w:val="16"/>
    </w:rPr>
  </w:style>
  <w:style w:type="paragraph" w:styleId="Closing">
    <w:name w:val="Closing"/>
    <w:basedOn w:val="Normal"/>
    <w:link w:val="ClosingChar"/>
    <w:uiPriority w:val="99"/>
    <w:semiHidden/>
    <w:unhideWhenUsed/>
    <w:rsid w:val="00FC5156"/>
    <w:pPr>
      <w:spacing w:before="0"/>
      <w:ind w:left="4252"/>
    </w:pPr>
  </w:style>
  <w:style w:type="character" w:customStyle="1" w:styleId="ClosingChar">
    <w:name w:val="Closing Char"/>
    <w:basedOn w:val="DefaultParagraphFont"/>
    <w:link w:val="Closing"/>
    <w:uiPriority w:val="99"/>
    <w:semiHidden/>
    <w:rsid w:val="00FC5156"/>
  </w:style>
  <w:style w:type="table" w:styleId="ColorfulGrid">
    <w:name w:val="Colorful Grid"/>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AAFFE7" w:themeFill="accent1" w:themeFillTint="33"/>
    </w:tcPr>
    <w:tblStylePr w:type="firstRow">
      <w:rPr>
        <w:b/>
        <w:bCs/>
      </w:rPr>
      <w:tblPr/>
      <w:tcPr>
        <w:shd w:val="clear" w:color="auto" w:fill="55FFCF" w:themeFill="accent1" w:themeFillTint="66"/>
      </w:tcPr>
    </w:tblStylePr>
    <w:tblStylePr w:type="lastRow">
      <w:rPr>
        <w:b/>
        <w:bCs/>
        <w:color w:val="000000" w:themeColor="text1"/>
      </w:rPr>
      <w:tblPr/>
      <w:tcPr>
        <w:shd w:val="clear" w:color="auto" w:fill="55FFCF" w:themeFill="accent1" w:themeFillTint="66"/>
      </w:tcPr>
    </w:tblStylePr>
    <w:tblStylePr w:type="firstCol">
      <w:rPr>
        <w:color w:val="FFFFFF" w:themeColor="background1"/>
      </w:rPr>
      <w:tblPr/>
      <w:tcPr>
        <w:shd w:val="clear" w:color="auto" w:fill="00412E" w:themeFill="accent1" w:themeFillShade="BF"/>
      </w:tcPr>
    </w:tblStylePr>
    <w:tblStylePr w:type="lastCol">
      <w:rPr>
        <w:color w:val="FFFFFF" w:themeColor="background1"/>
      </w:rPr>
      <w:tblPr/>
      <w:tcPr>
        <w:shd w:val="clear" w:color="auto" w:fill="00412E" w:themeFill="accent1" w:themeFillShade="BF"/>
      </w:tcPr>
    </w:tblStylePr>
    <w:tblStylePr w:type="band1Vert">
      <w:tblPr/>
      <w:tcPr>
        <w:shd w:val="clear" w:color="auto" w:fill="2CFFC4" w:themeFill="accent1" w:themeFillTint="7F"/>
      </w:tcPr>
    </w:tblStylePr>
    <w:tblStylePr w:type="band1Horz">
      <w:tblPr/>
      <w:tcPr>
        <w:shd w:val="clear" w:color="auto" w:fill="2CFFC4" w:themeFill="accent1" w:themeFillTint="7F"/>
      </w:tcPr>
    </w:tblStylePr>
  </w:style>
  <w:style w:type="table" w:styleId="ColorfulGrid-Accent2">
    <w:name w:val="Colorful Grid Accent 2"/>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B1FFE0" w:themeFill="accent2" w:themeFillTint="33"/>
    </w:tcPr>
    <w:tblStylePr w:type="firstRow">
      <w:rPr>
        <w:b/>
        <w:bCs/>
      </w:rPr>
      <w:tblPr/>
      <w:tcPr>
        <w:shd w:val="clear" w:color="auto" w:fill="64FFC2" w:themeFill="accent2" w:themeFillTint="66"/>
      </w:tcPr>
    </w:tblStylePr>
    <w:tblStylePr w:type="lastRow">
      <w:rPr>
        <w:b/>
        <w:bCs/>
        <w:color w:val="000000" w:themeColor="text1"/>
      </w:rPr>
      <w:tblPr/>
      <w:tcPr>
        <w:shd w:val="clear" w:color="auto" w:fill="64FFC2" w:themeFill="accent2" w:themeFillTint="66"/>
      </w:tcPr>
    </w:tblStylePr>
    <w:tblStylePr w:type="firstCol">
      <w:rPr>
        <w:color w:val="FFFFFF" w:themeColor="background1"/>
      </w:rPr>
      <w:tblPr/>
      <w:tcPr>
        <w:shd w:val="clear" w:color="auto" w:fill="005C37" w:themeFill="accent2" w:themeFillShade="BF"/>
      </w:tcPr>
    </w:tblStylePr>
    <w:tblStylePr w:type="lastCol">
      <w:rPr>
        <w:color w:val="FFFFFF" w:themeColor="background1"/>
      </w:rPr>
      <w:tblPr/>
      <w:tcPr>
        <w:shd w:val="clear" w:color="auto" w:fill="005C37" w:themeFill="accent2" w:themeFillShade="BF"/>
      </w:tcPr>
    </w:tblStylePr>
    <w:tblStylePr w:type="band1Vert">
      <w:tblPr/>
      <w:tcPr>
        <w:shd w:val="clear" w:color="auto" w:fill="3EFFB3" w:themeFill="accent2" w:themeFillTint="7F"/>
      </w:tcPr>
    </w:tblStylePr>
    <w:tblStylePr w:type="band1Horz">
      <w:tblPr/>
      <w:tcPr>
        <w:shd w:val="clear" w:color="auto" w:fill="3EFFB3" w:themeFill="accent2" w:themeFillTint="7F"/>
      </w:tcPr>
    </w:tblStylePr>
  </w:style>
  <w:style w:type="table" w:styleId="ColorfulGrid-Accent3">
    <w:name w:val="Colorful Grid Accent 3"/>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BCFFD4" w:themeFill="accent3" w:themeFillTint="33"/>
    </w:tcPr>
    <w:tblStylePr w:type="firstRow">
      <w:rPr>
        <w:b/>
        <w:bCs/>
      </w:rPr>
      <w:tblPr/>
      <w:tcPr>
        <w:shd w:val="clear" w:color="auto" w:fill="79FFA9" w:themeFill="accent3" w:themeFillTint="66"/>
      </w:tcPr>
    </w:tblStylePr>
    <w:tblStylePr w:type="lastRow">
      <w:rPr>
        <w:b/>
        <w:bCs/>
        <w:color w:val="000000" w:themeColor="text1"/>
      </w:rPr>
      <w:tblPr/>
      <w:tcPr>
        <w:shd w:val="clear" w:color="auto" w:fill="79FFA9" w:themeFill="accent3" w:themeFillTint="66"/>
      </w:tcPr>
    </w:tblStylePr>
    <w:tblStylePr w:type="firstCol">
      <w:rPr>
        <w:color w:val="FFFFFF" w:themeColor="background1"/>
      </w:rPr>
      <w:tblPr/>
      <w:tcPr>
        <w:shd w:val="clear" w:color="auto" w:fill="00842F" w:themeFill="accent3" w:themeFillShade="BF"/>
      </w:tcPr>
    </w:tblStylePr>
    <w:tblStylePr w:type="lastCol">
      <w:rPr>
        <w:color w:val="FFFFFF" w:themeColor="background1"/>
      </w:rPr>
      <w:tblPr/>
      <w:tcPr>
        <w:shd w:val="clear" w:color="auto" w:fill="00842F" w:themeFill="accent3" w:themeFillShade="BF"/>
      </w:tcPr>
    </w:tblStylePr>
    <w:tblStylePr w:type="band1Vert">
      <w:tblPr/>
      <w:tcPr>
        <w:shd w:val="clear" w:color="auto" w:fill="59FF94" w:themeFill="accent3" w:themeFillTint="7F"/>
      </w:tcPr>
    </w:tblStylePr>
    <w:tblStylePr w:type="band1Horz">
      <w:tblPr/>
      <w:tcPr>
        <w:shd w:val="clear" w:color="auto" w:fill="59FF94" w:themeFill="accent3" w:themeFillTint="7F"/>
      </w:tcPr>
    </w:tblStylePr>
  </w:style>
  <w:style w:type="table" w:styleId="ColorfulGrid-Accent4">
    <w:name w:val="Colorful Grid Accent 4"/>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E5EEEB" w:themeFill="accent4" w:themeFillTint="33"/>
    </w:tcPr>
    <w:tblStylePr w:type="firstRow">
      <w:rPr>
        <w:b/>
        <w:bCs/>
      </w:rPr>
      <w:tblPr/>
      <w:tcPr>
        <w:shd w:val="clear" w:color="auto" w:fill="CBDDD8" w:themeFill="accent4" w:themeFillTint="66"/>
      </w:tcPr>
    </w:tblStylePr>
    <w:tblStylePr w:type="lastRow">
      <w:rPr>
        <w:b/>
        <w:bCs/>
        <w:color w:val="000000" w:themeColor="text1"/>
      </w:rPr>
      <w:tblPr/>
      <w:tcPr>
        <w:shd w:val="clear" w:color="auto" w:fill="CBDDD8" w:themeFill="accent4" w:themeFillTint="66"/>
      </w:tcPr>
    </w:tblStylePr>
    <w:tblStylePr w:type="firstCol">
      <w:rPr>
        <w:color w:val="FFFFFF" w:themeColor="background1"/>
      </w:rPr>
      <w:tblPr/>
      <w:tcPr>
        <w:shd w:val="clear" w:color="auto" w:fill="588679" w:themeFill="accent4" w:themeFillShade="BF"/>
      </w:tcPr>
    </w:tblStylePr>
    <w:tblStylePr w:type="lastCol">
      <w:rPr>
        <w:color w:val="FFFFFF" w:themeColor="background1"/>
      </w:rPr>
      <w:tblPr/>
      <w:tcPr>
        <w:shd w:val="clear" w:color="auto" w:fill="588679" w:themeFill="accent4" w:themeFillShade="BF"/>
      </w:tcPr>
    </w:tblStylePr>
    <w:tblStylePr w:type="band1Vert">
      <w:tblPr/>
      <w:tcPr>
        <w:shd w:val="clear" w:color="auto" w:fill="BFD5CF" w:themeFill="accent4" w:themeFillTint="7F"/>
      </w:tcPr>
    </w:tblStylePr>
    <w:tblStylePr w:type="band1Horz">
      <w:tblPr/>
      <w:tcPr>
        <w:shd w:val="clear" w:color="auto" w:fill="BFD5CF" w:themeFill="accent4" w:themeFillTint="7F"/>
      </w:tcPr>
    </w:tblStylePr>
  </w:style>
  <w:style w:type="table" w:styleId="ColorfulGrid-Accent5">
    <w:name w:val="Colorful Grid Accent 5"/>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EAF4F0" w:themeFill="accent5" w:themeFillTint="33"/>
    </w:tcPr>
    <w:tblStylePr w:type="firstRow">
      <w:rPr>
        <w:b/>
        <w:bCs/>
      </w:rPr>
      <w:tblPr/>
      <w:tcPr>
        <w:shd w:val="clear" w:color="auto" w:fill="D6E9E2" w:themeFill="accent5" w:themeFillTint="66"/>
      </w:tcPr>
    </w:tblStylePr>
    <w:tblStylePr w:type="lastRow">
      <w:rPr>
        <w:b/>
        <w:bCs/>
        <w:color w:val="000000" w:themeColor="text1"/>
      </w:rPr>
      <w:tblPr/>
      <w:tcPr>
        <w:shd w:val="clear" w:color="auto" w:fill="D6E9E2" w:themeFill="accent5" w:themeFillTint="66"/>
      </w:tcPr>
    </w:tblStylePr>
    <w:tblStylePr w:type="firstCol">
      <w:rPr>
        <w:color w:val="FFFFFF" w:themeColor="background1"/>
      </w:rPr>
      <w:tblPr/>
      <w:tcPr>
        <w:shd w:val="clear" w:color="auto" w:fill="5EAB8D" w:themeFill="accent5" w:themeFillShade="BF"/>
      </w:tcPr>
    </w:tblStylePr>
    <w:tblStylePr w:type="lastCol">
      <w:rPr>
        <w:color w:val="FFFFFF" w:themeColor="background1"/>
      </w:rPr>
      <w:tblPr/>
      <w:tcPr>
        <w:shd w:val="clear" w:color="auto" w:fill="5EAB8D" w:themeFill="accent5" w:themeFillShade="BF"/>
      </w:tcPr>
    </w:tblStylePr>
    <w:tblStylePr w:type="band1Vert">
      <w:tblPr/>
      <w:tcPr>
        <w:shd w:val="clear" w:color="auto" w:fill="CCE4DB" w:themeFill="accent5" w:themeFillTint="7F"/>
      </w:tcPr>
    </w:tblStylePr>
    <w:tblStylePr w:type="band1Horz">
      <w:tblPr/>
      <w:tcPr>
        <w:shd w:val="clear" w:color="auto" w:fill="CCE4DB" w:themeFill="accent5" w:themeFillTint="7F"/>
      </w:tcPr>
    </w:tblStylePr>
  </w:style>
  <w:style w:type="table" w:styleId="ColorfulGrid-Accent6">
    <w:name w:val="Colorful Grid Accent 6"/>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F4FBF7" w:themeFill="accent6" w:themeFillTint="33"/>
    </w:tcPr>
    <w:tblStylePr w:type="firstRow">
      <w:rPr>
        <w:b/>
        <w:bCs/>
      </w:rPr>
      <w:tblPr/>
      <w:tcPr>
        <w:shd w:val="clear" w:color="auto" w:fill="EAF8EF" w:themeFill="accent6" w:themeFillTint="66"/>
      </w:tcPr>
    </w:tblStylePr>
    <w:tblStylePr w:type="lastRow">
      <w:rPr>
        <w:b/>
        <w:bCs/>
        <w:color w:val="000000" w:themeColor="text1"/>
      </w:rPr>
      <w:tblPr/>
      <w:tcPr>
        <w:shd w:val="clear" w:color="auto" w:fill="EAF8EF" w:themeFill="accent6" w:themeFillTint="66"/>
      </w:tcPr>
    </w:tblStylePr>
    <w:tblStylePr w:type="firstCol">
      <w:rPr>
        <w:color w:val="FFFFFF" w:themeColor="background1"/>
      </w:rPr>
      <w:tblPr/>
      <w:tcPr>
        <w:shd w:val="clear" w:color="auto" w:fill="77D499" w:themeFill="accent6" w:themeFillShade="BF"/>
      </w:tcPr>
    </w:tblStylePr>
    <w:tblStylePr w:type="lastCol">
      <w:rPr>
        <w:color w:val="FFFFFF" w:themeColor="background1"/>
      </w:rPr>
      <w:tblPr/>
      <w:tcPr>
        <w:shd w:val="clear" w:color="auto" w:fill="77D499" w:themeFill="accent6" w:themeFillShade="BF"/>
      </w:tcPr>
    </w:tblStylePr>
    <w:tblStylePr w:type="band1Vert">
      <w:tblPr/>
      <w:tcPr>
        <w:shd w:val="clear" w:color="auto" w:fill="E5F7EB" w:themeFill="accent6" w:themeFillTint="7F"/>
      </w:tcPr>
    </w:tblStylePr>
    <w:tblStylePr w:type="band1Horz">
      <w:tblPr/>
      <w:tcPr>
        <w:shd w:val="clear" w:color="auto" w:fill="E5F7EB" w:themeFill="accent6" w:themeFillTint="7F"/>
      </w:tcPr>
    </w:tblStylePr>
  </w:style>
  <w:style w:type="table" w:styleId="ColorfulList">
    <w:name w:val="Colorful List"/>
    <w:basedOn w:val="TableNormal"/>
    <w:uiPriority w:val="72"/>
    <w:rsid w:val="00FC5156"/>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23B" w:themeFill="accent2" w:themeFillShade="CC"/>
      </w:tcPr>
    </w:tblStylePr>
    <w:tblStylePr w:type="lastRow">
      <w:rPr>
        <w:b/>
        <w:bCs/>
        <w:color w:val="0062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C5156"/>
    <w:pPr>
      <w:spacing w:before="0"/>
    </w:pPr>
    <w:rPr>
      <w:color w:val="000000" w:themeColor="text1"/>
    </w:rPr>
    <w:tblPr>
      <w:tblStyleRowBandSize w:val="1"/>
      <w:tblStyleColBandSize w:val="1"/>
    </w:tblPr>
    <w:tcPr>
      <w:shd w:val="clear" w:color="auto" w:fill="D5FFF3" w:themeFill="accent1" w:themeFillTint="19"/>
    </w:tcPr>
    <w:tblStylePr w:type="firstRow">
      <w:rPr>
        <w:b/>
        <w:bCs/>
        <w:color w:val="FFFFFF" w:themeColor="background1"/>
      </w:rPr>
      <w:tblPr/>
      <w:tcPr>
        <w:tcBorders>
          <w:bottom w:val="single" w:sz="12" w:space="0" w:color="FFFFFF" w:themeColor="background1"/>
        </w:tcBorders>
        <w:shd w:val="clear" w:color="auto" w:fill="00623B" w:themeFill="accent2" w:themeFillShade="CC"/>
      </w:tcPr>
    </w:tblStylePr>
    <w:tblStylePr w:type="lastRow">
      <w:rPr>
        <w:b/>
        <w:bCs/>
        <w:color w:val="0062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FE1" w:themeFill="accent1" w:themeFillTint="3F"/>
      </w:tcPr>
    </w:tblStylePr>
    <w:tblStylePr w:type="band1Horz">
      <w:tblPr/>
      <w:tcPr>
        <w:shd w:val="clear" w:color="auto" w:fill="AAFFE7" w:themeFill="accent1" w:themeFillTint="33"/>
      </w:tcPr>
    </w:tblStylePr>
  </w:style>
  <w:style w:type="table" w:styleId="ColorfulList-Accent2">
    <w:name w:val="Colorful List Accent 2"/>
    <w:basedOn w:val="TableNormal"/>
    <w:uiPriority w:val="72"/>
    <w:rsid w:val="00FC5156"/>
    <w:pPr>
      <w:spacing w:before="0"/>
    </w:pPr>
    <w:rPr>
      <w:color w:val="000000" w:themeColor="text1"/>
    </w:rPr>
    <w:tblPr>
      <w:tblStyleRowBandSize w:val="1"/>
      <w:tblStyleColBandSize w:val="1"/>
    </w:tblPr>
    <w:tcPr>
      <w:shd w:val="clear" w:color="auto" w:fill="D9FFF0" w:themeFill="accent2" w:themeFillTint="19"/>
    </w:tcPr>
    <w:tblStylePr w:type="firstRow">
      <w:rPr>
        <w:b/>
        <w:bCs/>
        <w:color w:val="FFFFFF" w:themeColor="background1"/>
      </w:rPr>
      <w:tblPr/>
      <w:tcPr>
        <w:tcBorders>
          <w:bottom w:val="single" w:sz="12" w:space="0" w:color="FFFFFF" w:themeColor="background1"/>
        </w:tcBorders>
        <w:shd w:val="clear" w:color="auto" w:fill="00623B" w:themeFill="accent2" w:themeFillShade="CC"/>
      </w:tcPr>
    </w:tblStylePr>
    <w:tblStylePr w:type="lastRow">
      <w:rPr>
        <w:b/>
        <w:bCs/>
        <w:color w:val="0062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D9" w:themeFill="accent2" w:themeFillTint="3F"/>
      </w:tcPr>
    </w:tblStylePr>
    <w:tblStylePr w:type="band1Horz">
      <w:tblPr/>
      <w:tcPr>
        <w:shd w:val="clear" w:color="auto" w:fill="B1FFE0" w:themeFill="accent2" w:themeFillTint="33"/>
      </w:tcPr>
    </w:tblStylePr>
  </w:style>
  <w:style w:type="table" w:styleId="ColorfulList-Accent3">
    <w:name w:val="Colorful List Accent 3"/>
    <w:basedOn w:val="TableNormal"/>
    <w:uiPriority w:val="72"/>
    <w:rsid w:val="00FC5156"/>
    <w:pPr>
      <w:spacing w:before="0"/>
    </w:pPr>
    <w:rPr>
      <w:color w:val="000000" w:themeColor="text1"/>
    </w:rPr>
    <w:tblPr>
      <w:tblStyleRowBandSize w:val="1"/>
      <w:tblStyleColBandSize w:val="1"/>
    </w:tblPr>
    <w:tcPr>
      <w:shd w:val="clear" w:color="auto" w:fill="DEFFEA" w:themeFill="accent3" w:themeFillTint="19"/>
    </w:tcPr>
    <w:tblStylePr w:type="firstRow">
      <w:rPr>
        <w:b/>
        <w:bCs/>
        <w:color w:val="FFFFFF" w:themeColor="background1"/>
      </w:rPr>
      <w:tblPr/>
      <w:tcPr>
        <w:tcBorders>
          <w:bottom w:val="single" w:sz="12" w:space="0" w:color="FFFFFF" w:themeColor="background1"/>
        </w:tcBorders>
        <w:shd w:val="clear" w:color="auto" w:fill="5E8F82" w:themeFill="accent4" w:themeFillShade="CC"/>
      </w:tcPr>
    </w:tblStylePr>
    <w:tblStylePr w:type="lastRow">
      <w:rPr>
        <w:b/>
        <w:bCs/>
        <w:color w:val="5E8F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3" w:themeFillTint="3F"/>
      </w:tcPr>
    </w:tblStylePr>
    <w:tblStylePr w:type="band1Horz">
      <w:tblPr/>
      <w:tcPr>
        <w:shd w:val="clear" w:color="auto" w:fill="BCFFD4" w:themeFill="accent3" w:themeFillTint="33"/>
      </w:tcPr>
    </w:tblStylePr>
  </w:style>
  <w:style w:type="table" w:styleId="ColorfulList-Accent4">
    <w:name w:val="Colorful List Accent 4"/>
    <w:basedOn w:val="TableNormal"/>
    <w:uiPriority w:val="72"/>
    <w:rsid w:val="00FC5156"/>
    <w:pPr>
      <w:spacing w:before="0"/>
    </w:pPr>
    <w:rPr>
      <w:color w:val="000000" w:themeColor="text1"/>
    </w:rPr>
    <w:tblPr>
      <w:tblStyleRowBandSize w:val="1"/>
      <w:tblStyleColBandSize w:val="1"/>
    </w:tblPr>
    <w:tcPr>
      <w:shd w:val="clear" w:color="auto" w:fill="F2F6F5" w:themeFill="accent4" w:themeFillTint="19"/>
    </w:tcPr>
    <w:tblStylePr w:type="firstRow">
      <w:rPr>
        <w:b/>
        <w:bCs/>
        <w:color w:val="FFFFFF" w:themeColor="background1"/>
      </w:rPr>
      <w:tblPr/>
      <w:tcPr>
        <w:tcBorders>
          <w:bottom w:val="single" w:sz="12" w:space="0" w:color="FFFFFF" w:themeColor="background1"/>
        </w:tcBorders>
        <w:shd w:val="clear" w:color="auto" w:fill="008D32" w:themeFill="accent3" w:themeFillShade="CC"/>
      </w:tcPr>
    </w:tblStylePr>
    <w:tblStylePr w:type="lastRow">
      <w:rPr>
        <w:b/>
        <w:bCs/>
        <w:color w:val="008D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AE7" w:themeFill="accent4" w:themeFillTint="3F"/>
      </w:tcPr>
    </w:tblStylePr>
    <w:tblStylePr w:type="band1Horz">
      <w:tblPr/>
      <w:tcPr>
        <w:shd w:val="clear" w:color="auto" w:fill="E5EEEB" w:themeFill="accent4" w:themeFillTint="33"/>
      </w:tcPr>
    </w:tblStylePr>
  </w:style>
  <w:style w:type="table" w:styleId="ColorfulList-Accent5">
    <w:name w:val="Colorful List Accent 5"/>
    <w:basedOn w:val="TableNormal"/>
    <w:uiPriority w:val="72"/>
    <w:rsid w:val="00FC5156"/>
    <w:pPr>
      <w:spacing w:before="0"/>
    </w:pPr>
    <w:rPr>
      <w:color w:val="000000" w:themeColor="text1"/>
    </w:rPr>
    <w:tblPr>
      <w:tblStyleRowBandSize w:val="1"/>
      <w:tblStyleColBandSize w:val="1"/>
    </w:tblPr>
    <w:tcPr>
      <w:shd w:val="clear" w:color="auto" w:fill="F4F9F7" w:themeFill="accent5" w:themeFillTint="19"/>
    </w:tcPr>
    <w:tblStylePr w:type="firstRow">
      <w:rPr>
        <w:b/>
        <w:bCs/>
        <w:color w:val="FFFFFF" w:themeColor="background1"/>
      </w:rPr>
      <w:tblPr/>
      <w:tcPr>
        <w:tcBorders>
          <w:bottom w:val="single" w:sz="12" w:space="0" w:color="FFFFFF" w:themeColor="background1"/>
        </w:tcBorders>
        <w:shd w:val="clear" w:color="auto" w:fill="88D9A6" w:themeFill="accent6" w:themeFillShade="CC"/>
      </w:tcPr>
    </w:tblStylePr>
    <w:tblStylePr w:type="lastRow">
      <w:rPr>
        <w:b/>
        <w:bCs/>
        <w:color w:val="88D9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ED" w:themeFill="accent5" w:themeFillTint="3F"/>
      </w:tcPr>
    </w:tblStylePr>
    <w:tblStylePr w:type="band1Horz">
      <w:tblPr/>
      <w:tcPr>
        <w:shd w:val="clear" w:color="auto" w:fill="EAF4F0" w:themeFill="accent5" w:themeFillTint="33"/>
      </w:tcPr>
    </w:tblStylePr>
  </w:style>
  <w:style w:type="table" w:styleId="ColorfulList-Accent6">
    <w:name w:val="Colorful List Accent 6"/>
    <w:basedOn w:val="TableNormal"/>
    <w:uiPriority w:val="72"/>
    <w:rsid w:val="00FC5156"/>
    <w:pPr>
      <w:spacing w:before="0"/>
    </w:pPr>
    <w:rPr>
      <w:color w:val="000000" w:themeColor="text1"/>
    </w:rPr>
    <w:tblPr>
      <w:tblStyleRowBandSize w:val="1"/>
      <w:tblStyleColBandSize w:val="1"/>
    </w:tblPr>
    <w:tcPr>
      <w:shd w:val="clear" w:color="auto" w:fill="F9FDFB" w:themeFill="accent6" w:themeFillTint="19"/>
    </w:tcPr>
    <w:tblStylePr w:type="firstRow">
      <w:rPr>
        <w:b/>
        <w:bCs/>
        <w:color w:val="FFFFFF" w:themeColor="background1"/>
      </w:rPr>
      <w:tblPr/>
      <w:tcPr>
        <w:tcBorders>
          <w:bottom w:val="single" w:sz="12" w:space="0" w:color="FFFFFF" w:themeColor="background1"/>
        </w:tcBorders>
        <w:shd w:val="clear" w:color="auto" w:fill="6AB196" w:themeFill="accent5" w:themeFillShade="CC"/>
      </w:tcPr>
    </w:tblStylePr>
    <w:tblStylePr w:type="lastRow">
      <w:rPr>
        <w:b/>
        <w:bCs/>
        <w:color w:val="6AB19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BF5" w:themeFill="accent6" w:themeFillTint="3F"/>
      </w:tcPr>
    </w:tblStylePr>
    <w:tblStylePr w:type="band1Horz">
      <w:tblPr/>
      <w:tcPr>
        <w:shd w:val="clear" w:color="auto" w:fill="F4FBF7" w:themeFill="accent6" w:themeFillTint="33"/>
      </w:tcPr>
    </w:tblStylePr>
  </w:style>
  <w:style w:type="table" w:styleId="ColorfulShading">
    <w:name w:val="Colorful Shading"/>
    <w:basedOn w:val="TableNormal"/>
    <w:uiPriority w:val="71"/>
    <w:rsid w:val="00FC5156"/>
    <w:pPr>
      <w:spacing w:before="0"/>
    </w:pPr>
    <w:rPr>
      <w:color w:val="000000" w:themeColor="text1"/>
    </w:rPr>
    <w:tblPr>
      <w:tblStyleRowBandSize w:val="1"/>
      <w:tblStyleColBandSize w:val="1"/>
      <w:tblBorders>
        <w:top w:val="single" w:sz="24" w:space="0" w:color="007B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C5156"/>
    <w:pPr>
      <w:spacing w:before="0"/>
    </w:pPr>
    <w:rPr>
      <w:color w:val="000000" w:themeColor="text1"/>
    </w:rPr>
    <w:tblPr>
      <w:tblStyleRowBandSize w:val="1"/>
      <w:tblStyleColBandSize w:val="1"/>
      <w:tblBorders>
        <w:top w:val="single" w:sz="24" w:space="0" w:color="007B4B" w:themeColor="accent2"/>
        <w:left w:val="single" w:sz="4" w:space="0" w:color="00573F" w:themeColor="accent1"/>
        <w:bottom w:val="single" w:sz="4" w:space="0" w:color="00573F" w:themeColor="accent1"/>
        <w:right w:val="single" w:sz="4" w:space="0" w:color="00573F" w:themeColor="accent1"/>
        <w:insideH w:val="single" w:sz="4" w:space="0" w:color="FFFFFF" w:themeColor="background1"/>
        <w:insideV w:val="single" w:sz="4" w:space="0" w:color="FFFFFF" w:themeColor="background1"/>
      </w:tblBorders>
    </w:tblPr>
    <w:tcPr>
      <w:shd w:val="clear" w:color="auto" w:fill="D5FFF3" w:themeFill="accent1" w:themeFillTint="19"/>
    </w:tcPr>
    <w:tblStylePr w:type="firstRow">
      <w:rPr>
        <w:b/>
        <w:bCs/>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25" w:themeFill="accent1" w:themeFillShade="99"/>
      </w:tcPr>
    </w:tblStylePr>
    <w:tblStylePr w:type="firstCol">
      <w:rPr>
        <w:color w:val="FFFFFF" w:themeColor="background1"/>
      </w:rPr>
      <w:tblPr/>
      <w:tcPr>
        <w:tcBorders>
          <w:top w:val="nil"/>
          <w:left w:val="nil"/>
          <w:bottom w:val="nil"/>
          <w:right w:val="nil"/>
          <w:insideH w:val="single" w:sz="4" w:space="0" w:color="003425" w:themeColor="accent1" w:themeShade="99"/>
          <w:insideV w:val="nil"/>
        </w:tcBorders>
        <w:shd w:val="clear" w:color="auto" w:fill="0034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425" w:themeFill="accent1" w:themeFillShade="99"/>
      </w:tcPr>
    </w:tblStylePr>
    <w:tblStylePr w:type="band1Vert">
      <w:tblPr/>
      <w:tcPr>
        <w:shd w:val="clear" w:color="auto" w:fill="55FFCF" w:themeFill="accent1" w:themeFillTint="66"/>
      </w:tcPr>
    </w:tblStylePr>
    <w:tblStylePr w:type="band1Horz">
      <w:tblPr/>
      <w:tcPr>
        <w:shd w:val="clear" w:color="auto" w:fill="2CFFC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C5156"/>
    <w:pPr>
      <w:spacing w:before="0"/>
    </w:pPr>
    <w:rPr>
      <w:color w:val="000000" w:themeColor="text1"/>
    </w:rPr>
    <w:tblPr>
      <w:tblStyleRowBandSize w:val="1"/>
      <w:tblStyleColBandSize w:val="1"/>
      <w:tblBorders>
        <w:top w:val="single" w:sz="24" w:space="0" w:color="007B4B" w:themeColor="accent2"/>
        <w:left w:val="single" w:sz="4" w:space="0" w:color="007B4B" w:themeColor="accent2"/>
        <w:bottom w:val="single" w:sz="4" w:space="0" w:color="007B4B" w:themeColor="accent2"/>
        <w:right w:val="single" w:sz="4" w:space="0" w:color="007B4B" w:themeColor="accent2"/>
        <w:insideH w:val="single" w:sz="4" w:space="0" w:color="FFFFFF" w:themeColor="background1"/>
        <w:insideV w:val="single" w:sz="4" w:space="0" w:color="FFFFFF" w:themeColor="background1"/>
      </w:tblBorders>
    </w:tblPr>
    <w:tcPr>
      <w:shd w:val="clear" w:color="auto" w:fill="D9FFF0" w:themeFill="accent2" w:themeFillTint="19"/>
    </w:tcPr>
    <w:tblStylePr w:type="firstRow">
      <w:rPr>
        <w:b/>
        <w:bCs/>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2C" w:themeFill="accent2" w:themeFillShade="99"/>
      </w:tcPr>
    </w:tblStylePr>
    <w:tblStylePr w:type="firstCol">
      <w:rPr>
        <w:color w:val="FFFFFF" w:themeColor="background1"/>
      </w:rPr>
      <w:tblPr/>
      <w:tcPr>
        <w:tcBorders>
          <w:top w:val="nil"/>
          <w:left w:val="nil"/>
          <w:bottom w:val="nil"/>
          <w:right w:val="nil"/>
          <w:insideH w:val="single" w:sz="4" w:space="0" w:color="00492C" w:themeColor="accent2" w:themeShade="99"/>
          <w:insideV w:val="nil"/>
        </w:tcBorders>
        <w:shd w:val="clear" w:color="auto" w:fill="0049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2C" w:themeFill="accent2" w:themeFillShade="99"/>
      </w:tcPr>
    </w:tblStylePr>
    <w:tblStylePr w:type="band1Vert">
      <w:tblPr/>
      <w:tcPr>
        <w:shd w:val="clear" w:color="auto" w:fill="64FFC2" w:themeFill="accent2" w:themeFillTint="66"/>
      </w:tcPr>
    </w:tblStylePr>
    <w:tblStylePr w:type="band1Horz">
      <w:tblPr/>
      <w:tcPr>
        <w:shd w:val="clear" w:color="auto" w:fill="3EFF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C5156"/>
    <w:pPr>
      <w:spacing w:before="0"/>
    </w:pPr>
    <w:rPr>
      <w:color w:val="000000" w:themeColor="text1"/>
    </w:rPr>
    <w:tblPr>
      <w:tblStyleRowBandSize w:val="1"/>
      <w:tblStyleColBandSize w:val="1"/>
      <w:tblBorders>
        <w:top w:val="single" w:sz="24" w:space="0" w:color="7FAB9F" w:themeColor="accent4"/>
        <w:left w:val="single" w:sz="4" w:space="0" w:color="00B140" w:themeColor="accent3"/>
        <w:bottom w:val="single" w:sz="4" w:space="0" w:color="00B140" w:themeColor="accent3"/>
        <w:right w:val="single" w:sz="4" w:space="0" w:color="00B140" w:themeColor="accent3"/>
        <w:insideH w:val="single" w:sz="4" w:space="0" w:color="FFFFFF" w:themeColor="background1"/>
        <w:insideV w:val="single" w:sz="4" w:space="0" w:color="FFFFFF" w:themeColor="background1"/>
      </w:tblBorders>
    </w:tblPr>
    <w:tcPr>
      <w:shd w:val="clear" w:color="auto" w:fill="DEFFEA" w:themeFill="accent3" w:themeFillTint="19"/>
    </w:tcPr>
    <w:tblStylePr w:type="firstRow">
      <w:rPr>
        <w:b/>
        <w:bCs/>
      </w:rPr>
      <w:tblPr/>
      <w:tcPr>
        <w:tcBorders>
          <w:top w:val="nil"/>
          <w:left w:val="nil"/>
          <w:bottom w:val="single" w:sz="24" w:space="0" w:color="7FAB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3" w:themeFillShade="99"/>
      </w:tcPr>
    </w:tblStylePr>
    <w:tblStylePr w:type="firstCol">
      <w:rPr>
        <w:color w:val="FFFFFF" w:themeColor="background1"/>
      </w:rPr>
      <w:tblPr/>
      <w:tcPr>
        <w:tcBorders>
          <w:top w:val="nil"/>
          <w:left w:val="nil"/>
          <w:bottom w:val="nil"/>
          <w:right w:val="nil"/>
          <w:insideH w:val="single" w:sz="4" w:space="0" w:color="006A26" w:themeColor="accent3" w:themeShade="99"/>
          <w:insideV w:val="nil"/>
        </w:tcBorders>
        <w:shd w:val="clear" w:color="auto" w:fill="006A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3" w:themeFillShade="99"/>
      </w:tcPr>
    </w:tblStylePr>
    <w:tblStylePr w:type="band1Vert">
      <w:tblPr/>
      <w:tcPr>
        <w:shd w:val="clear" w:color="auto" w:fill="79FFA9" w:themeFill="accent3" w:themeFillTint="66"/>
      </w:tcPr>
    </w:tblStylePr>
    <w:tblStylePr w:type="band1Horz">
      <w:tblPr/>
      <w:tcPr>
        <w:shd w:val="clear" w:color="auto" w:fill="59FF94" w:themeFill="accent3" w:themeFillTint="7F"/>
      </w:tcPr>
    </w:tblStylePr>
  </w:style>
  <w:style w:type="table" w:styleId="ColorfulShading-Accent4">
    <w:name w:val="Colorful Shading Accent 4"/>
    <w:basedOn w:val="TableNormal"/>
    <w:uiPriority w:val="71"/>
    <w:rsid w:val="00FC5156"/>
    <w:pPr>
      <w:spacing w:before="0"/>
    </w:pPr>
    <w:rPr>
      <w:color w:val="000000" w:themeColor="text1"/>
    </w:rPr>
    <w:tblPr>
      <w:tblStyleRowBandSize w:val="1"/>
      <w:tblStyleColBandSize w:val="1"/>
      <w:tblBorders>
        <w:top w:val="single" w:sz="24" w:space="0" w:color="00B140" w:themeColor="accent3"/>
        <w:left w:val="single" w:sz="4" w:space="0" w:color="7FAB9F" w:themeColor="accent4"/>
        <w:bottom w:val="single" w:sz="4" w:space="0" w:color="7FAB9F" w:themeColor="accent4"/>
        <w:right w:val="single" w:sz="4" w:space="0" w:color="7FAB9F" w:themeColor="accent4"/>
        <w:insideH w:val="single" w:sz="4" w:space="0" w:color="FFFFFF" w:themeColor="background1"/>
        <w:insideV w:val="single" w:sz="4" w:space="0" w:color="FFFFFF" w:themeColor="background1"/>
      </w:tblBorders>
    </w:tblPr>
    <w:tcPr>
      <w:shd w:val="clear" w:color="auto" w:fill="F2F6F5" w:themeFill="accent4" w:themeFillTint="19"/>
    </w:tcPr>
    <w:tblStylePr w:type="firstRow">
      <w:rPr>
        <w:b/>
        <w:bCs/>
      </w:rPr>
      <w:tblPr/>
      <w:tcPr>
        <w:tcBorders>
          <w:top w:val="nil"/>
          <w:left w:val="nil"/>
          <w:bottom w:val="single" w:sz="24" w:space="0" w:color="00B1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B61" w:themeFill="accent4" w:themeFillShade="99"/>
      </w:tcPr>
    </w:tblStylePr>
    <w:tblStylePr w:type="firstCol">
      <w:rPr>
        <w:color w:val="FFFFFF" w:themeColor="background1"/>
      </w:rPr>
      <w:tblPr/>
      <w:tcPr>
        <w:tcBorders>
          <w:top w:val="nil"/>
          <w:left w:val="nil"/>
          <w:bottom w:val="nil"/>
          <w:right w:val="nil"/>
          <w:insideH w:val="single" w:sz="4" w:space="0" w:color="466B61" w:themeColor="accent4" w:themeShade="99"/>
          <w:insideV w:val="nil"/>
        </w:tcBorders>
        <w:shd w:val="clear" w:color="auto" w:fill="466B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66B61" w:themeFill="accent4" w:themeFillShade="99"/>
      </w:tcPr>
    </w:tblStylePr>
    <w:tblStylePr w:type="band1Vert">
      <w:tblPr/>
      <w:tcPr>
        <w:shd w:val="clear" w:color="auto" w:fill="CBDDD8" w:themeFill="accent4" w:themeFillTint="66"/>
      </w:tcPr>
    </w:tblStylePr>
    <w:tblStylePr w:type="band1Horz">
      <w:tblPr/>
      <w:tcPr>
        <w:shd w:val="clear" w:color="auto" w:fill="BFD5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C5156"/>
    <w:pPr>
      <w:spacing w:before="0"/>
    </w:pPr>
    <w:rPr>
      <w:color w:val="000000" w:themeColor="text1"/>
    </w:rPr>
    <w:tblPr>
      <w:tblStyleRowBandSize w:val="1"/>
      <w:tblStyleColBandSize w:val="1"/>
      <w:tblBorders>
        <w:top w:val="single" w:sz="24" w:space="0" w:color="CCEFD9" w:themeColor="accent6"/>
        <w:left w:val="single" w:sz="4" w:space="0" w:color="99CAB7" w:themeColor="accent5"/>
        <w:bottom w:val="single" w:sz="4" w:space="0" w:color="99CAB7" w:themeColor="accent5"/>
        <w:right w:val="single" w:sz="4" w:space="0" w:color="99CAB7" w:themeColor="accent5"/>
        <w:insideH w:val="single" w:sz="4" w:space="0" w:color="FFFFFF" w:themeColor="background1"/>
        <w:insideV w:val="single" w:sz="4" w:space="0" w:color="FFFFFF" w:themeColor="background1"/>
      </w:tblBorders>
    </w:tblPr>
    <w:tcPr>
      <w:shd w:val="clear" w:color="auto" w:fill="F4F9F7" w:themeFill="accent5" w:themeFillTint="19"/>
    </w:tcPr>
    <w:tblStylePr w:type="firstRow">
      <w:rPr>
        <w:b/>
        <w:bCs/>
      </w:rPr>
      <w:tblPr/>
      <w:tcPr>
        <w:tcBorders>
          <w:top w:val="nil"/>
          <w:left w:val="nil"/>
          <w:bottom w:val="single" w:sz="24" w:space="0" w:color="CCEFD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8C71" w:themeFill="accent5" w:themeFillShade="99"/>
      </w:tcPr>
    </w:tblStylePr>
    <w:tblStylePr w:type="firstCol">
      <w:rPr>
        <w:color w:val="FFFFFF" w:themeColor="background1"/>
      </w:rPr>
      <w:tblPr/>
      <w:tcPr>
        <w:tcBorders>
          <w:top w:val="nil"/>
          <w:left w:val="nil"/>
          <w:bottom w:val="nil"/>
          <w:right w:val="nil"/>
          <w:insideH w:val="single" w:sz="4" w:space="0" w:color="498C71" w:themeColor="accent5" w:themeShade="99"/>
          <w:insideV w:val="nil"/>
        </w:tcBorders>
        <w:shd w:val="clear" w:color="auto" w:fill="498C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8C71" w:themeFill="accent5" w:themeFillShade="99"/>
      </w:tcPr>
    </w:tblStylePr>
    <w:tblStylePr w:type="band1Vert">
      <w:tblPr/>
      <w:tcPr>
        <w:shd w:val="clear" w:color="auto" w:fill="D6E9E2" w:themeFill="accent5" w:themeFillTint="66"/>
      </w:tcPr>
    </w:tblStylePr>
    <w:tblStylePr w:type="band1Horz">
      <w:tblPr/>
      <w:tcPr>
        <w:shd w:val="clear" w:color="auto" w:fill="CCE4D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C5156"/>
    <w:pPr>
      <w:spacing w:before="0"/>
    </w:pPr>
    <w:rPr>
      <w:color w:val="000000" w:themeColor="text1"/>
    </w:rPr>
    <w:tblPr>
      <w:tblStyleRowBandSize w:val="1"/>
      <w:tblStyleColBandSize w:val="1"/>
      <w:tblBorders>
        <w:top w:val="single" w:sz="24" w:space="0" w:color="99CAB7" w:themeColor="accent5"/>
        <w:left w:val="single" w:sz="4" w:space="0" w:color="CCEFD9" w:themeColor="accent6"/>
        <w:bottom w:val="single" w:sz="4" w:space="0" w:color="CCEFD9" w:themeColor="accent6"/>
        <w:right w:val="single" w:sz="4" w:space="0" w:color="CCEFD9" w:themeColor="accent6"/>
        <w:insideH w:val="single" w:sz="4" w:space="0" w:color="FFFFFF" w:themeColor="background1"/>
        <w:insideV w:val="single" w:sz="4" w:space="0" w:color="FFFFFF" w:themeColor="background1"/>
      </w:tblBorders>
    </w:tblPr>
    <w:tcPr>
      <w:shd w:val="clear" w:color="auto" w:fill="F9FDFB" w:themeFill="accent6" w:themeFillTint="19"/>
    </w:tcPr>
    <w:tblStylePr w:type="firstRow">
      <w:rPr>
        <w:b/>
        <w:bCs/>
      </w:rPr>
      <w:tblPr/>
      <w:tcPr>
        <w:tcBorders>
          <w:top w:val="nil"/>
          <w:left w:val="nil"/>
          <w:bottom w:val="single" w:sz="24" w:space="0" w:color="99CAB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C474" w:themeFill="accent6" w:themeFillShade="99"/>
      </w:tcPr>
    </w:tblStylePr>
    <w:tblStylePr w:type="firstCol">
      <w:rPr>
        <w:color w:val="FFFFFF" w:themeColor="background1"/>
      </w:rPr>
      <w:tblPr/>
      <w:tcPr>
        <w:tcBorders>
          <w:top w:val="nil"/>
          <w:left w:val="nil"/>
          <w:bottom w:val="nil"/>
          <w:right w:val="nil"/>
          <w:insideH w:val="single" w:sz="4" w:space="0" w:color="45C474" w:themeColor="accent6" w:themeShade="99"/>
          <w:insideV w:val="nil"/>
        </w:tcBorders>
        <w:shd w:val="clear" w:color="auto" w:fill="45C47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5C474" w:themeFill="accent6" w:themeFillShade="99"/>
      </w:tcPr>
    </w:tblStylePr>
    <w:tblStylePr w:type="band1Vert">
      <w:tblPr/>
      <w:tcPr>
        <w:shd w:val="clear" w:color="auto" w:fill="EAF8EF" w:themeFill="accent6" w:themeFillTint="66"/>
      </w:tcPr>
    </w:tblStylePr>
    <w:tblStylePr w:type="band1Horz">
      <w:tblPr/>
      <w:tcPr>
        <w:shd w:val="clear" w:color="auto" w:fill="E5F7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C5156"/>
    <w:rPr>
      <w:sz w:val="16"/>
      <w:szCs w:val="16"/>
    </w:rPr>
  </w:style>
  <w:style w:type="paragraph" w:styleId="CommentText">
    <w:name w:val="annotation text"/>
    <w:basedOn w:val="Normal"/>
    <w:link w:val="CommentTextChar"/>
    <w:uiPriority w:val="99"/>
    <w:semiHidden/>
    <w:unhideWhenUsed/>
    <w:rsid w:val="00FC5156"/>
  </w:style>
  <w:style w:type="character" w:customStyle="1" w:styleId="CommentTextChar">
    <w:name w:val="Comment Text Char"/>
    <w:basedOn w:val="DefaultParagraphFont"/>
    <w:link w:val="CommentText"/>
    <w:uiPriority w:val="99"/>
    <w:semiHidden/>
    <w:rsid w:val="00FC5156"/>
  </w:style>
  <w:style w:type="paragraph" w:styleId="CommentSubject">
    <w:name w:val="annotation subject"/>
    <w:basedOn w:val="CommentText"/>
    <w:next w:val="CommentText"/>
    <w:link w:val="CommentSubjectChar"/>
    <w:uiPriority w:val="99"/>
    <w:semiHidden/>
    <w:unhideWhenUsed/>
    <w:rsid w:val="00FC5156"/>
    <w:rPr>
      <w:b/>
      <w:bCs/>
    </w:rPr>
  </w:style>
  <w:style w:type="character" w:customStyle="1" w:styleId="CommentSubjectChar">
    <w:name w:val="Comment Subject Char"/>
    <w:basedOn w:val="CommentTextChar"/>
    <w:link w:val="CommentSubject"/>
    <w:uiPriority w:val="99"/>
    <w:semiHidden/>
    <w:rsid w:val="00FC5156"/>
    <w:rPr>
      <w:b/>
      <w:bCs/>
    </w:rPr>
  </w:style>
  <w:style w:type="table" w:styleId="DarkList">
    <w:name w:val="Dark List"/>
    <w:basedOn w:val="TableNormal"/>
    <w:uiPriority w:val="70"/>
    <w:rsid w:val="00FC5156"/>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C5156"/>
    <w:pPr>
      <w:spacing w:before="0"/>
    </w:pPr>
    <w:rPr>
      <w:color w:val="FFFFFF" w:themeColor="background1"/>
    </w:rPr>
    <w:tblPr>
      <w:tblStyleRowBandSize w:val="1"/>
      <w:tblStyleColBandSize w:val="1"/>
    </w:tblPr>
    <w:tcPr>
      <w:shd w:val="clear" w:color="auto" w:fill="0057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B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12E" w:themeFill="accent1" w:themeFillShade="BF"/>
      </w:tcPr>
    </w:tblStylePr>
    <w:tblStylePr w:type="band1Vert">
      <w:tblPr/>
      <w:tcPr>
        <w:tcBorders>
          <w:top w:val="nil"/>
          <w:left w:val="nil"/>
          <w:bottom w:val="nil"/>
          <w:right w:val="nil"/>
          <w:insideH w:val="nil"/>
          <w:insideV w:val="nil"/>
        </w:tcBorders>
        <w:shd w:val="clear" w:color="auto" w:fill="00412E" w:themeFill="accent1" w:themeFillShade="BF"/>
      </w:tcPr>
    </w:tblStylePr>
    <w:tblStylePr w:type="band1Horz">
      <w:tblPr/>
      <w:tcPr>
        <w:tcBorders>
          <w:top w:val="nil"/>
          <w:left w:val="nil"/>
          <w:bottom w:val="nil"/>
          <w:right w:val="nil"/>
          <w:insideH w:val="nil"/>
          <w:insideV w:val="nil"/>
        </w:tcBorders>
        <w:shd w:val="clear" w:color="auto" w:fill="00412E" w:themeFill="accent1" w:themeFillShade="BF"/>
      </w:tcPr>
    </w:tblStylePr>
  </w:style>
  <w:style w:type="table" w:styleId="DarkList-Accent2">
    <w:name w:val="Dark List Accent 2"/>
    <w:basedOn w:val="TableNormal"/>
    <w:uiPriority w:val="70"/>
    <w:rsid w:val="00FC5156"/>
    <w:pPr>
      <w:spacing w:before="0"/>
    </w:pPr>
    <w:rPr>
      <w:color w:val="FFFFFF" w:themeColor="background1"/>
    </w:rPr>
    <w:tblPr>
      <w:tblStyleRowBandSize w:val="1"/>
      <w:tblStyleColBandSize w:val="1"/>
    </w:tblPr>
    <w:tcPr>
      <w:shd w:val="clear" w:color="auto" w:fill="007B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C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C37" w:themeFill="accent2" w:themeFillShade="BF"/>
      </w:tcPr>
    </w:tblStylePr>
    <w:tblStylePr w:type="band1Vert">
      <w:tblPr/>
      <w:tcPr>
        <w:tcBorders>
          <w:top w:val="nil"/>
          <w:left w:val="nil"/>
          <w:bottom w:val="nil"/>
          <w:right w:val="nil"/>
          <w:insideH w:val="nil"/>
          <w:insideV w:val="nil"/>
        </w:tcBorders>
        <w:shd w:val="clear" w:color="auto" w:fill="005C37" w:themeFill="accent2" w:themeFillShade="BF"/>
      </w:tcPr>
    </w:tblStylePr>
    <w:tblStylePr w:type="band1Horz">
      <w:tblPr/>
      <w:tcPr>
        <w:tcBorders>
          <w:top w:val="nil"/>
          <w:left w:val="nil"/>
          <w:bottom w:val="nil"/>
          <w:right w:val="nil"/>
          <w:insideH w:val="nil"/>
          <w:insideV w:val="nil"/>
        </w:tcBorders>
        <w:shd w:val="clear" w:color="auto" w:fill="005C37" w:themeFill="accent2" w:themeFillShade="BF"/>
      </w:tcPr>
    </w:tblStylePr>
  </w:style>
  <w:style w:type="table" w:styleId="DarkList-Accent3">
    <w:name w:val="Dark List Accent 3"/>
    <w:basedOn w:val="TableNormal"/>
    <w:uiPriority w:val="70"/>
    <w:rsid w:val="00FC5156"/>
    <w:pPr>
      <w:spacing w:before="0"/>
    </w:pPr>
    <w:rPr>
      <w:color w:val="FFFFFF" w:themeColor="background1"/>
    </w:rPr>
    <w:tblPr>
      <w:tblStyleRowBandSize w:val="1"/>
      <w:tblStyleColBandSize w:val="1"/>
    </w:tblPr>
    <w:tcPr>
      <w:shd w:val="clear" w:color="auto" w:fill="00B1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3" w:themeFillShade="BF"/>
      </w:tcPr>
    </w:tblStylePr>
    <w:tblStylePr w:type="band1Vert">
      <w:tblPr/>
      <w:tcPr>
        <w:tcBorders>
          <w:top w:val="nil"/>
          <w:left w:val="nil"/>
          <w:bottom w:val="nil"/>
          <w:right w:val="nil"/>
          <w:insideH w:val="nil"/>
          <w:insideV w:val="nil"/>
        </w:tcBorders>
        <w:shd w:val="clear" w:color="auto" w:fill="00842F" w:themeFill="accent3" w:themeFillShade="BF"/>
      </w:tcPr>
    </w:tblStylePr>
    <w:tblStylePr w:type="band1Horz">
      <w:tblPr/>
      <w:tcPr>
        <w:tcBorders>
          <w:top w:val="nil"/>
          <w:left w:val="nil"/>
          <w:bottom w:val="nil"/>
          <w:right w:val="nil"/>
          <w:insideH w:val="nil"/>
          <w:insideV w:val="nil"/>
        </w:tcBorders>
        <w:shd w:val="clear" w:color="auto" w:fill="00842F" w:themeFill="accent3" w:themeFillShade="BF"/>
      </w:tcPr>
    </w:tblStylePr>
  </w:style>
  <w:style w:type="table" w:styleId="DarkList-Accent4">
    <w:name w:val="Dark List Accent 4"/>
    <w:basedOn w:val="TableNormal"/>
    <w:uiPriority w:val="70"/>
    <w:rsid w:val="00FC5156"/>
    <w:pPr>
      <w:spacing w:before="0"/>
    </w:pPr>
    <w:rPr>
      <w:color w:val="FFFFFF" w:themeColor="background1"/>
    </w:rPr>
    <w:tblPr>
      <w:tblStyleRowBandSize w:val="1"/>
      <w:tblStyleColBandSize w:val="1"/>
    </w:tblPr>
    <w:tcPr>
      <w:shd w:val="clear" w:color="auto" w:fill="7FAB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9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886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88679" w:themeFill="accent4" w:themeFillShade="BF"/>
      </w:tcPr>
    </w:tblStylePr>
    <w:tblStylePr w:type="band1Vert">
      <w:tblPr/>
      <w:tcPr>
        <w:tcBorders>
          <w:top w:val="nil"/>
          <w:left w:val="nil"/>
          <w:bottom w:val="nil"/>
          <w:right w:val="nil"/>
          <w:insideH w:val="nil"/>
          <w:insideV w:val="nil"/>
        </w:tcBorders>
        <w:shd w:val="clear" w:color="auto" w:fill="588679" w:themeFill="accent4" w:themeFillShade="BF"/>
      </w:tcPr>
    </w:tblStylePr>
    <w:tblStylePr w:type="band1Horz">
      <w:tblPr/>
      <w:tcPr>
        <w:tcBorders>
          <w:top w:val="nil"/>
          <w:left w:val="nil"/>
          <w:bottom w:val="nil"/>
          <w:right w:val="nil"/>
          <w:insideH w:val="nil"/>
          <w:insideV w:val="nil"/>
        </w:tcBorders>
        <w:shd w:val="clear" w:color="auto" w:fill="588679" w:themeFill="accent4" w:themeFillShade="BF"/>
      </w:tcPr>
    </w:tblStylePr>
  </w:style>
  <w:style w:type="table" w:styleId="DarkList-Accent5">
    <w:name w:val="Dark List Accent 5"/>
    <w:basedOn w:val="TableNormal"/>
    <w:uiPriority w:val="70"/>
    <w:rsid w:val="00FC5156"/>
    <w:pPr>
      <w:spacing w:before="0"/>
    </w:pPr>
    <w:rPr>
      <w:color w:val="FFFFFF" w:themeColor="background1"/>
    </w:rPr>
    <w:tblPr>
      <w:tblStyleRowBandSize w:val="1"/>
      <w:tblStyleColBandSize w:val="1"/>
    </w:tblPr>
    <w:tcPr>
      <w:shd w:val="clear" w:color="auto" w:fill="99CAB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74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AB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AB8D" w:themeFill="accent5" w:themeFillShade="BF"/>
      </w:tcPr>
    </w:tblStylePr>
    <w:tblStylePr w:type="band1Vert">
      <w:tblPr/>
      <w:tcPr>
        <w:tcBorders>
          <w:top w:val="nil"/>
          <w:left w:val="nil"/>
          <w:bottom w:val="nil"/>
          <w:right w:val="nil"/>
          <w:insideH w:val="nil"/>
          <w:insideV w:val="nil"/>
        </w:tcBorders>
        <w:shd w:val="clear" w:color="auto" w:fill="5EAB8D" w:themeFill="accent5" w:themeFillShade="BF"/>
      </w:tcPr>
    </w:tblStylePr>
    <w:tblStylePr w:type="band1Horz">
      <w:tblPr/>
      <w:tcPr>
        <w:tcBorders>
          <w:top w:val="nil"/>
          <w:left w:val="nil"/>
          <w:bottom w:val="nil"/>
          <w:right w:val="nil"/>
          <w:insideH w:val="nil"/>
          <w:insideV w:val="nil"/>
        </w:tcBorders>
        <w:shd w:val="clear" w:color="auto" w:fill="5EAB8D" w:themeFill="accent5" w:themeFillShade="BF"/>
      </w:tcPr>
    </w:tblStylePr>
  </w:style>
  <w:style w:type="table" w:styleId="DarkList-Accent6">
    <w:name w:val="Dark List Accent 6"/>
    <w:basedOn w:val="TableNormal"/>
    <w:uiPriority w:val="70"/>
    <w:rsid w:val="00FC5156"/>
    <w:pPr>
      <w:spacing w:before="0"/>
    </w:pPr>
    <w:rPr>
      <w:color w:val="FFFFFF" w:themeColor="background1"/>
    </w:rPr>
    <w:tblPr>
      <w:tblStyleRowBandSize w:val="1"/>
      <w:tblStyleColBandSize w:val="1"/>
    </w:tblPr>
    <w:tcPr>
      <w:shd w:val="clear" w:color="auto" w:fill="CCEFD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A7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D4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D499" w:themeFill="accent6" w:themeFillShade="BF"/>
      </w:tcPr>
    </w:tblStylePr>
    <w:tblStylePr w:type="band1Vert">
      <w:tblPr/>
      <w:tcPr>
        <w:tcBorders>
          <w:top w:val="nil"/>
          <w:left w:val="nil"/>
          <w:bottom w:val="nil"/>
          <w:right w:val="nil"/>
          <w:insideH w:val="nil"/>
          <w:insideV w:val="nil"/>
        </w:tcBorders>
        <w:shd w:val="clear" w:color="auto" w:fill="77D499" w:themeFill="accent6" w:themeFillShade="BF"/>
      </w:tcPr>
    </w:tblStylePr>
    <w:tblStylePr w:type="band1Horz">
      <w:tblPr/>
      <w:tcPr>
        <w:tcBorders>
          <w:top w:val="nil"/>
          <w:left w:val="nil"/>
          <w:bottom w:val="nil"/>
          <w:right w:val="nil"/>
          <w:insideH w:val="nil"/>
          <w:insideV w:val="nil"/>
        </w:tcBorders>
        <w:shd w:val="clear" w:color="auto" w:fill="77D499" w:themeFill="accent6" w:themeFillShade="BF"/>
      </w:tcPr>
    </w:tblStylePr>
  </w:style>
  <w:style w:type="paragraph" w:styleId="Date">
    <w:name w:val="Date"/>
    <w:basedOn w:val="Normal"/>
    <w:next w:val="Normal"/>
    <w:link w:val="DateChar"/>
    <w:uiPriority w:val="99"/>
    <w:semiHidden/>
    <w:unhideWhenUsed/>
    <w:rsid w:val="00FC5156"/>
  </w:style>
  <w:style w:type="character" w:customStyle="1" w:styleId="DateChar">
    <w:name w:val="Date Char"/>
    <w:basedOn w:val="DefaultParagraphFont"/>
    <w:link w:val="Date"/>
    <w:uiPriority w:val="99"/>
    <w:semiHidden/>
    <w:rsid w:val="00FC5156"/>
  </w:style>
  <w:style w:type="paragraph" w:styleId="DocumentMap">
    <w:name w:val="Document Map"/>
    <w:basedOn w:val="Normal"/>
    <w:link w:val="DocumentMapChar"/>
    <w:uiPriority w:val="99"/>
    <w:semiHidden/>
    <w:unhideWhenUsed/>
    <w:rsid w:val="00FC5156"/>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C5156"/>
    <w:rPr>
      <w:rFonts w:ascii="Tahoma" w:hAnsi="Tahoma" w:cs="Tahoma"/>
      <w:sz w:val="16"/>
      <w:szCs w:val="16"/>
    </w:rPr>
  </w:style>
  <w:style w:type="paragraph" w:styleId="E-mailSignature">
    <w:name w:val="E-mail Signature"/>
    <w:basedOn w:val="Normal"/>
    <w:link w:val="E-mailSignatureChar"/>
    <w:uiPriority w:val="99"/>
    <w:semiHidden/>
    <w:unhideWhenUsed/>
    <w:rsid w:val="00FC5156"/>
    <w:pPr>
      <w:spacing w:before="0"/>
    </w:pPr>
  </w:style>
  <w:style w:type="character" w:customStyle="1" w:styleId="E-mailSignatureChar">
    <w:name w:val="E-mail Signature Char"/>
    <w:basedOn w:val="DefaultParagraphFont"/>
    <w:link w:val="E-mailSignature"/>
    <w:uiPriority w:val="99"/>
    <w:semiHidden/>
    <w:rsid w:val="00FC5156"/>
  </w:style>
  <w:style w:type="character" w:styleId="Emphasis">
    <w:name w:val="Emphasis"/>
    <w:basedOn w:val="DefaultParagraphFont"/>
    <w:uiPriority w:val="98"/>
    <w:semiHidden/>
    <w:rsid w:val="00554365"/>
    <w:rPr>
      <w:i/>
      <w:iCs/>
      <w:color w:val="007B4B" w:themeColor="accent2"/>
    </w:rPr>
  </w:style>
  <w:style w:type="character" w:styleId="EndnoteReference">
    <w:name w:val="endnote reference"/>
    <w:basedOn w:val="DefaultParagraphFont"/>
    <w:uiPriority w:val="99"/>
    <w:semiHidden/>
    <w:unhideWhenUsed/>
    <w:rsid w:val="00FC5156"/>
    <w:rPr>
      <w:vertAlign w:val="superscript"/>
    </w:rPr>
  </w:style>
  <w:style w:type="paragraph" w:styleId="EndnoteText">
    <w:name w:val="endnote text"/>
    <w:basedOn w:val="Normal"/>
    <w:link w:val="EndnoteTextChar"/>
    <w:uiPriority w:val="99"/>
    <w:semiHidden/>
    <w:unhideWhenUsed/>
    <w:rsid w:val="00FC5156"/>
    <w:pPr>
      <w:spacing w:before="0"/>
    </w:pPr>
  </w:style>
  <w:style w:type="character" w:customStyle="1" w:styleId="EndnoteTextChar">
    <w:name w:val="Endnote Text Char"/>
    <w:basedOn w:val="DefaultParagraphFont"/>
    <w:link w:val="EndnoteText"/>
    <w:uiPriority w:val="99"/>
    <w:semiHidden/>
    <w:rsid w:val="00FC5156"/>
  </w:style>
  <w:style w:type="paragraph" w:styleId="EnvelopeAddress">
    <w:name w:val="envelope address"/>
    <w:basedOn w:val="Normal"/>
    <w:uiPriority w:val="99"/>
    <w:semiHidden/>
    <w:unhideWhenUsed/>
    <w:rsid w:val="00FC5156"/>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5156"/>
    <w:pPr>
      <w:spacing w:before="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C5156"/>
    <w:rPr>
      <w:color w:val="800080" w:themeColor="followedHyperlink"/>
      <w:u w:val="single"/>
    </w:rPr>
  </w:style>
  <w:style w:type="character" w:styleId="FootnoteReference">
    <w:name w:val="footnote reference"/>
    <w:basedOn w:val="DefaultParagraphFont"/>
    <w:semiHidden/>
    <w:unhideWhenUsed/>
    <w:rsid w:val="00FC5156"/>
    <w:rPr>
      <w:vertAlign w:val="superscript"/>
    </w:rPr>
  </w:style>
  <w:style w:type="character" w:styleId="HTMLAcronym">
    <w:name w:val="HTML Acronym"/>
    <w:basedOn w:val="DefaultParagraphFont"/>
    <w:uiPriority w:val="99"/>
    <w:semiHidden/>
    <w:unhideWhenUsed/>
    <w:rsid w:val="00FC5156"/>
  </w:style>
  <w:style w:type="paragraph" w:styleId="HTMLAddress">
    <w:name w:val="HTML Address"/>
    <w:basedOn w:val="Normal"/>
    <w:link w:val="HTMLAddressChar"/>
    <w:uiPriority w:val="99"/>
    <w:semiHidden/>
    <w:unhideWhenUsed/>
    <w:rsid w:val="00FC5156"/>
    <w:pPr>
      <w:spacing w:before="0"/>
    </w:pPr>
    <w:rPr>
      <w:i/>
      <w:iCs/>
    </w:rPr>
  </w:style>
  <w:style w:type="character" w:customStyle="1" w:styleId="HTMLAddressChar">
    <w:name w:val="HTML Address Char"/>
    <w:basedOn w:val="DefaultParagraphFont"/>
    <w:link w:val="HTMLAddress"/>
    <w:uiPriority w:val="99"/>
    <w:semiHidden/>
    <w:rsid w:val="00FC5156"/>
    <w:rPr>
      <w:i/>
      <w:iCs/>
    </w:rPr>
  </w:style>
  <w:style w:type="character" w:styleId="HTMLCite">
    <w:name w:val="HTML Cite"/>
    <w:basedOn w:val="DefaultParagraphFont"/>
    <w:uiPriority w:val="99"/>
    <w:semiHidden/>
    <w:unhideWhenUsed/>
    <w:rsid w:val="00FC5156"/>
    <w:rPr>
      <w:i/>
      <w:iCs/>
    </w:rPr>
  </w:style>
  <w:style w:type="character" w:styleId="HTMLCode">
    <w:name w:val="HTML Code"/>
    <w:basedOn w:val="DefaultParagraphFont"/>
    <w:uiPriority w:val="99"/>
    <w:semiHidden/>
    <w:unhideWhenUsed/>
    <w:rsid w:val="00FC5156"/>
    <w:rPr>
      <w:rFonts w:ascii="Consolas" w:hAnsi="Consolas" w:cs="Consolas"/>
      <w:sz w:val="20"/>
      <w:szCs w:val="20"/>
    </w:rPr>
  </w:style>
  <w:style w:type="character" w:styleId="HTMLDefinition">
    <w:name w:val="HTML Definition"/>
    <w:basedOn w:val="DefaultParagraphFont"/>
    <w:uiPriority w:val="99"/>
    <w:semiHidden/>
    <w:unhideWhenUsed/>
    <w:rsid w:val="00FC5156"/>
    <w:rPr>
      <w:i/>
      <w:iCs/>
    </w:rPr>
  </w:style>
  <w:style w:type="character" w:styleId="HTMLKeyboard">
    <w:name w:val="HTML Keyboard"/>
    <w:basedOn w:val="DefaultParagraphFont"/>
    <w:uiPriority w:val="99"/>
    <w:semiHidden/>
    <w:unhideWhenUsed/>
    <w:rsid w:val="00FC5156"/>
    <w:rPr>
      <w:rFonts w:ascii="Consolas" w:hAnsi="Consolas" w:cs="Consolas"/>
      <w:sz w:val="20"/>
      <w:szCs w:val="20"/>
    </w:rPr>
  </w:style>
  <w:style w:type="paragraph" w:styleId="HTMLPreformatted">
    <w:name w:val="HTML Preformatted"/>
    <w:basedOn w:val="Normal"/>
    <w:link w:val="HTMLPreformattedChar"/>
    <w:uiPriority w:val="99"/>
    <w:semiHidden/>
    <w:unhideWhenUsed/>
    <w:rsid w:val="00FC5156"/>
    <w:pPr>
      <w:spacing w:before="0"/>
    </w:pPr>
    <w:rPr>
      <w:rFonts w:ascii="Consolas" w:hAnsi="Consolas" w:cs="Consolas"/>
    </w:rPr>
  </w:style>
  <w:style w:type="character" w:customStyle="1" w:styleId="HTMLPreformattedChar">
    <w:name w:val="HTML Preformatted Char"/>
    <w:basedOn w:val="DefaultParagraphFont"/>
    <w:link w:val="HTMLPreformatted"/>
    <w:uiPriority w:val="99"/>
    <w:semiHidden/>
    <w:rsid w:val="00FC5156"/>
    <w:rPr>
      <w:rFonts w:ascii="Consolas" w:hAnsi="Consolas" w:cs="Consolas"/>
    </w:rPr>
  </w:style>
  <w:style w:type="character" w:styleId="HTMLSample">
    <w:name w:val="HTML Sample"/>
    <w:basedOn w:val="DefaultParagraphFont"/>
    <w:uiPriority w:val="99"/>
    <w:semiHidden/>
    <w:unhideWhenUsed/>
    <w:rsid w:val="00FC5156"/>
    <w:rPr>
      <w:rFonts w:ascii="Consolas" w:hAnsi="Consolas" w:cs="Consolas"/>
      <w:sz w:val="24"/>
      <w:szCs w:val="24"/>
    </w:rPr>
  </w:style>
  <w:style w:type="character" w:styleId="HTMLTypewriter">
    <w:name w:val="HTML Typewriter"/>
    <w:basedOn w:val="DefaultParagraphFont"/>
    <w:uiPriority w:val="99"/>
    <w:semiHidden/>
    <w:unhideWhenUsed/>
    <w:rsid w:val="00FC5156"/>
    <w:rPr>
      <w:rFonts w:ascii="Consolas" w:hAnsi="Consolas" w:cs="Consolas"/>
      <w:sz w:val="20"/>
      <w:szCs w:val="20"/>
    </w:rPr>
  </w:style>
  <w:style w:type="character" w:styleId="HTMLVariable">
    <w:name w:val="HTML Variable"/>
    <w:basedOn w:val="DefaultParagraphFont"/>
    <w:uiPriority w:val="99"/>
    <w:semiHidden/>
    <w:unhideWhenUsed/>
    <w:rsid w:val="00FC5156"/>
    <w:rPr>
      <w:i/>
      <w:iCs/>
    </w:rPr>
  </w:style>
  <w:style w:type="paragraph" w:styleId="Index1">
    <w:name w:val="index 1"/>
    <w:basedOn w:val="Normal"/>
    <w:next w:val="Normal"/>
    <w:autoRedefine/>
    <w:uiPriority w:val="99"/>
    <w:semiHidden/>
    <w:unhideWhenUsed/>
    <w:rsid w:val="00FC5156"/>
    <w:pPr>
      <w:spacing w:before="0"/>
      <w:ind w:left="220" w:hanging="220"/>
    </w:pPr>
  </w:style>
  <w:style w:type="paragraph" w:styleId="Index2">
    <w:name w:val="index 2"/>
    <w:basedOn w:val="Normal"/>
    <w:next w:val="Normal"/>
    <w:autoRedefine/>
    <w:uiPriority w:val="99"/>
    <w:semiHidden/>
    <w:unhideWhenUsed/>
    <w:rsid w:val="00FC5156"/>
    <w:pPr>
      <w:spacing w:before="0"/>
      <w:ind w:left="440" w:hanging="220"/>
    </w:pPr>
  </w:style>
  <w:style w:type="paragraph" w:styleId="Index3">
    <w:name w:val="index 3"/>
    <w:basedOn w:val="Normal"/>
    <w:next w:val="Normal"/>
    <w:autoRedefine/>
    <w:uiPriority w:val="99"/>
    <w:semiHidden/>
    <w:unhideWhenUsed/>
    <w:rsid w:val="00FC5156"/>
    <w:pPr>
      <w:spacing w:before="0"/>
      <w:ind w:left="660" w:hanging="220"/>
    </w:pPr>
  </w:style>
  <w:style w:type="paragraph" w:styleId="Index4">
    <w:name w:val="index 4"/>
    <w:basedOn w:val="Normal"/>
    <w:next w:val="Normal"/>
    <w:autoRedefine/>
    <w:uiPriority w:val="99"/>
    <w:semiHidden/>
    <w:unhideWhenUsed/>
    <w:rsid w:val="00FC5156"/>
    <w:pPr>
      <w:spacing w:before="0"/>
      <w:ind w:left="880" w:hanging="220"/>
    </w:pPr>
  </w:style>
  <w:style w:type="paragraph" w:styleId="Index5">
    <w:name w:val="index 5"/>
    <w:basedOn w:val="Normal"/>
    <w:next w:val="Normal"/>
    <w:autoRedefine/>
    <w:uiPriority w:val="99"/>
    <w:semiHidden/>
    <w:unhideWhenUsed/>
    <w:rsid w:val="00FC5156"/>
    <w:pPr>
      <w:spacing w:before="0"/>
      <w:ind w:left="1100" w:hanging="220"/>
    </w:pPr>
  </w:style>
  <w:style w:type="paragraph" w:styleId="Index6">
    <w:name w:val="index 6"/>
    <w:basedOn w:val="Normal"/>
    <w:next w:val="Normal"/>
    <w:autoRedefine/>
    <w:uiPriority w:val="99"/>
    <w:semiHidden/>
    <w:unhideWhenUsed/>
    <w:rsid w:val="00FC5156"/>
    <w:pPr>
      <w:spacing w:before="0"/>
      <w:ind w:left="1320" w:hanging="220"/>
    </w:pPr>
  </w:style>
  <w:style w:type="paragraph" w:styleId="Index7">
    <w:name w:val="index 7"/>
    <w:basedOn w:val="Normal"/>
    <w:next w:val="Normal"/>
    <w:autoRedefine/>
    <w:uiPriority w:val="99"/>
    <w:semiHidden/>
    <w:unhideWhenUsed/>
    <w:rsid w:val="00FC5156"/>
    <w:pPr>
      <w:spacing w:before="0"/>
      <w:ind w:left="1540" w:hanging="220"/>
    </w:pPr>
  </w:style>
  <w:style w:type="paragraph" w:styleId="Index8">
    <w:name w:val="index 8"/>
    <w:basedOn w:val="Normal"/>
    <w:next w:val="Normal"/>
    <w:autoRedefine/>
    <w:uiPriority w:val="99"/>
    <w:semiHidden/>
    <w:unhideWhenUsed/>
    <w:rsid w:val="00FC5156"/>
    <w:pPr>
      <w:spacing w:before="0"/>
      <w:ind w:left="1760" w:hanging="220"/>
    </w:pPr>
  </w:style>
  <w:style w:type="paragraph" w:styleId="Index9">
    <w:name w:val="index 9"/>
    <w:basedOn w:val="Normal"/>
    <w:next w:val="Normal"/>
    <w:autoRedefine/>
    <w:uiPriority w:val="99"/>
    <w:semiHidden/>
    <w:unhideWhenUsed/>
    <w:rsid w:val="00FC5156"/>
    <w:pPr>
      <w:spacing w:before="0"/>
      <w:ind w:left="1980" w:hanging="220"/>
    </w:pPr>
  </w:style>
  <w:style w:type="paragraph" w:styleId="IndexHeading">
    <w:name w:val="index heading"/>
    <w:basedOn w:val="Normal"/>
    <w:next w:val="Index1"/>
    <w:uiPriority w:val="99"/>
    <w:semiHidden/>
    <w:unhideWhenUsed/>
    <w:rsid w:val="00FC5156"/>
    <w:rPr>
      <w:rFonts w:asciiTheme="majorHAnsi" w:eastAsiaTheme="majorEastAsia" w:hAnsiTheme="majorHAnsi" w:cstheme="majorBidi"/>
      <w:b/>
      <w:bCs/>
    </w:rPr>
  </w:style>
  <w:style w:type="character" w:styleId="IntenseEmphasis">
    <w:name w:val="Intense Emphasis"/>
    <w:basedOn w:val="DefaultParagraphFont"/>
    <w:uiPriority w:val="98"/>
    <w:semiHidden/>
    <w:rsid w:val="00FC5156"/>
    <w:rPr>
      <w:b/>
      <w:bCs/>
      <w:i/>
      <w:iCs/>
      <w:color w:val="00573F" w:themeColor="accent1"/>
    </w:rPr>
  </w:style>
  <w:style w:type="paragraph" w:styleId="IntenseQuote">
    <w:name w:val="Intense Quote"/>
    <w:basedOn w:val="Normal"/>
    <w:next w:val="Normal"/>
    <w:link w:val="IntenseQuoteChar"/>
    <w:uiPriority w:val="30"/>
    <w:semiHidden/>
    <w:rsid w:val="00FC5156"/>
    <w:pPr>
      <w:pBdr>
        <w:bottom w:val="single" w:sz="4" w:space="4" w:color="00573F" w:themeColor="accent1"/>
      </w:pBdr>
      <w:spacing w:before="200" w:after="280"/>
      <w:ind w:left="936" w:right="936"/>
    </w:pPr>
    <w:rPr>
      <w:b/>
      <w:bCs/>
      <w:i/>
      <w:iCs/>
      <w:color w:val="00573F" w:themeColor="accent1"/>
    </w:rPr>
  </w:style>
  <w:style w:type="character" w:customStyle="1" w:styleId="IntenseQuoteChar">
    <w:name w:val="Intense Quote Char"/>
    <w:basedOn w:val="DefaultParagraphFont"/>
    <w:link w:val="IntenseQuote"/>
    <w:uiPriority w:val="30"/>
    <w:semiHidden/>
    <w:rsid w:val="00FC5156"/>
    <w:rPr>
      <w:b/>
      <w:bCs/>
      <w:i/>
      <w:iCs/>
      <w:color w:val="00573F" w:themeColor="accent1"/>
    </w:rPr>
  </w:style>
  <w:style w:type="character" w:styleId="IntenseReference">
    <w:name w:val="Intense Reference"/>
    <w:basedOn w:val="DefaultParagraphFont"/>
    <w:uiPriority w:val="32"/>
    <w:semiHidden/>
    <w:rsid w:val="00FC5156"/>
    <w:rPr>
      <w:b/>
      <w:bCs/>
      <w:smallCaps/>
      <w:color w:val="007B4B" w:themeColor="accent2"/>
      <w:spacing w:val="5"/>
      <w:u w:val="single"/>
    </w:rPr>
  </w:style>
  <w:style w:type="table" w:styleId="LightGrid">
    <w:name w:val="Light Grid"/>
    <w:basedOn w:val="TableNormal"/>
    <w:uiPriority w:val="62"/>
    <w:rsid w:val="00FC5156"/>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C5156"/>
    <w:pPr>
      <w:spacing w:before="0"/>
    </w:p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insideH w:val="single" w:sz="8" w:space="0" w:color="00573F" w:themeColor="accent1"/>
        <w:insideV w:val="single" w:sz="8" w:space="0" w:color="0057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3F" w:themeColor="accent1"/>
          <w:left w:val="single" w:sz="8" w:space="0" w:color="00573F" w:themeColor="accent1"/>
          <w:bottom w:val="single" w:sz="18" w:space="0" w:color="00573F" w:themeColor="accent1"/>
          <w:right w:val="single" w:sz="8" w:space="0" w:color="00573F" w:themeColor="accent1"/>
          <w:insideH w:val="nil"/>
          <w:insideV w:val="single" w:sz="8" w:space="0" w:color="0057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3F" w:themeColor="accent1"/>
          <w:left w:val="single" w:sz="8" w:space="0" w:color="00573F" w:themeColor="accent1"/>
          <w:bottom w:val="single" w:sz="8" w:space="0" w:color="00573F" w:themeColor="accent1"/>
          <w:right w:val="single" w:sz="8" w:space="0" w:color="00573F" w:themeColor="accent1"/>
          <w:insideH w:val="nil"/>
          <w:insideV w:val="single" w:sz="8" w:space="0" w:color="0057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tblStylePr w:type="band1Vert">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shd w:val="clear" w:color="auto" w:fill="96FFE1" w:themeFill="accent1" w:themeFillTint="3F"/>
      </w:tcPr>
    </w:tblStylePr>
    <w:tblStylePr w:type="band1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insideV w:val="single" w:sz="8" w:space="0" w:color="00573F" w:themeColor="accent1"/>
        </w:tcBorders>
        <w:shd w:val="clear" w:color="auto" w:fill="96FFE1" w:themeFill="accent1" w:themeFillTint="3F"/>
      </w:tcPr>
    </w:tblStylePr>
    <w:tblStylePr w:type="band2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insideV w:val="single" w:sz="8" w:space="0" w:color="00573F" w:themeColor="accent1"/>
        </w:tcBorders>
      </w:tcPr>
    </w:tblStylePr>
  </w:style>
  <w:style w:type="table" w:styleId="LightGrid-Accent2">
    <w:name w:val="Light Grid Accent 2"/>
    <w:basedOn w:val="TableNormal"/>
    <w:uiPriority w:val="62"/>
    <w:rsid w:val="00FC5156"/>
    <w:pPr>
      <w:spacing w:before="0"/>
    </w:p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insideH w:val="single" w:sz="8" w:space="0" w:color="007B4B" w:themeColor="accent2"/>
        <w:insideV w:val="single" w:sz="8" w:space="0" w:color="007B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B4B" w:themeColor="accent2"/>
          <w:left w:val="single" w:sz="8" w:space="0" w:color="007B4B" w:themeColor="accent2"/>
          <w:bottom w:val="single" w:sz="18" w:space="0" w:color="007B4B" w:themeColor="accent2"/>
          <w:right w:val="single" w:sz="8" w:space="0" w:color="007B4B" w:themeColor="accent2"/>
          <w:insideH w:val="nil"/>
          <w:insideV w:val="single" w:sz="8" w:space="0" w:color="007B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B4B" w:themeColor="accent2"/>
          <w:left w:val="single" w:sz="8" w:space="0" w:color="007B4B" w:themeColor="accent2"/>
          <w:bottom w:val="single" w:sz="8" w:space="0" w:color="007B4B" w:themeColor="accent2"/>
          <w:right w:val="single" w:sz="8" w:space="0" w:color="007B4B" w:themeColor="accent2"/>
          <w:insideH w:val="nil"/>
          <w:insideV w:val="single" w:sz="8" w:space="0" w:color="007B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tblStylePr w:type="band1Vert">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shd w:val="clear" w:color="auto" w:fill="9FFFD9" w:themeFill="accent2" w:themeFillTint="3F"/>
      </w:tcPr>
    </w:tblStylePr>
    <w:tblStylePr w:type="band1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insideV w:val="single" w:sz="8" w:space="0" w:color="007B4B" w:themeColor="accent2"/>
        </w:tcBorders>
        <w:shd w:val="clear" w:color="auto" w:fill="9FFFD9" w:themeFill="accent2" w:themeFillTint="3F"/>
      </w:tcPr>
    </w:tblStylePr>
    <w:tblStylePr w:type="band2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insideV w:val="single" w:sz="8" w:space="0" w:color="007B4B" w:themeColor="accent2"/>
        </w:tcBorders>
      </w:tcPr>
    </w:tblStylePr>
  </w:style>
  <w:style w:type="table" w:styleId="LightGrid-Accent3">
    <w:name w:val="Light Grid Accent 3"/>
    <w:basedOn w:val="TableNormal"/>
    <w:uiPriority w:val="62"/>
    <w:rsid w:val="00FC5156"/>
    <w:pPr>
      <w:spacing w:before="0"/>
    </w:p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insideH w:val="single" w:sz="8" w:space="0" w:color="00B140" w:themeColor="accent3"/>
        <w:insideV w:val="single" w:sz="8" w:space="0" w:color="00B1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3"/>
          <w:left w:val="single" w:sz="8" w:space="0" w:color="00B140" w:themeColor="accent3"/>
          <w:bottom w:val="single" w:sz="18" w:space="0" w:color="00B140" w:themeColor="accent3"/>
          <w:right w:val="single" w:sz="8" w:space="0" w:color="00B140" w:themeColor="accent3"/>
          <w:insideH w:val="nil"/>
          <w:insideV w:val="single" w:sz="8" w:space="0" w:color="00B1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3"/>
          <w:left w:val="single" w:sz="8" w:space="0" w:color="00B140" w:themeColor="accent3"/>
          <w:bottom w:val="single" w:sz="8" w:space="0" w:color="00B140" w:themeColor="accent3"/>
          <w:right w:val="single" w:sz="8" w:space="0" w:color="00B140" w:themeColor="accent3"/>
          <w:insideH w:val="nil"/>
          <w:insideV w:val="single" w:sz="8" w:space="0" w:color="00B1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tcPr>
    </w:tblStylePr>
    <w:tblStylePr w:type="band1Vert">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shd w:val="clear" w:color="auto" w:fill="ACFFCA" w:themeFill="accent3" w:themeFillTint="3F"/>
      </w:tcPr>
    </w:tblStylePr>
    <w:tblStylePr w:type="band1Horz">
      <w:tblPr/>
      <w:tcPr>
        <w:tcBorders>
          <w:top w:val="single" w:sz="8" w:space="0" w:color="00B140" w:themeColor="accent3"/>
          <w:left w:val="single" w:sz="8" w:space="0" w:color="00B140" w:themeColor="accent3"/>
          <w:bottom w:val="single" w:sz="8" w:space="0" w:color="00B140" w:themeColor="accent3"/>
          <w:right w:val="single" w:sz="8" w:space="0" w:color="00B140" w:themeColor="accent3"/>
          <w:insideV w:val="single" w:sz="8" w:space="0" w:color="00B140" w:themeColor="accent3"/>
        </w:tcBorders>
        <w:shd w:val="clear" w:color="auto" w:fill="ACFFCA" w:themeFill="accent3" w:themeFillTint="3F"/>
      </w:tcPr>
    </w:tblStylePr>
    <w:tblStylePr w:type="band2Horz">
      <w:tblPr/>
      <w:tcPr>
        <w:tcBorders>
          <w:top w:val="single" w:sz="8" w:space="0" w:color="00B140" w:themeColor="accent3"/>
          <w:left w:val="single" w:sz="8" w:space="0" w:color="00B140" w:themeColor="accent3"/>
          <w:bottom w:val="single" w:sz="8" w:space="0" w:color="00B140" w:themeColor="accent3"/>
          <w:right w:val="single" w:sz="8" w:space="0" w:color="00B140" w:themeColor="accent3"/>
          <w:insideV w:val="single" w:sz="8" w:space="0" w:color="00B140" w:themeColor="accent3"/>
        </w:tcBorders>
      </w:tcPr>
    </w:tblStylePr>
  </w:style>
  <w:style w:type="table" w:styleId="LightGrid-Accent4">
    <w:name w:val="Light Grid Accent 4"/>
    <w:basedOn w:val="TableNormal"/>
    <w:uiPriority w:val="62"/>
    <w:rsid w:val="00FC5156"/>
    <w:pPr>
      <w:spacing w:before="0"/>
    </w:p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insideH w:val="single" w:sz="8" w:space="0" w:color="7FAB9F" w:themeColor="accent4"/>
        <w:insideV w:val="single" w:sz="8" w:space="0" w:color="7FAB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AB9F" w:themeColor="accent4"/>
          <w:left w:val="single" w:sz="8" w:space="0" w:color="7FAB9F" w:themeColor="accent4"/>
          <w:bottom w:val="single" w:sz="18" w:space="0" w:color="7FAB9F" w:themeColor="accent4"/>
          <w:right w:val="single" w:sz="8" w:space="0" w:color="7FAB9F" w:themeColor="accent4"/>
          <w:insideH w:val="nil"/>
          <w:insideV w:val="single" w:sz="8" w:space="0" w:color="7FAB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AB9F" w:themeColor="accent4"/>
          <w:left w:val="single" w:sz="8" w:space="0" w:color="7FAB9F" w:themeColor="accent4"/>
          <w:bottom w:val="single" w:sz="8" w:space="0" w:color="7FAB9F" w:themeColor="accent4"/>
          <w:right w:val="single" w:sz="8" w:space="0" w:color="7FAB9F" w:themeColor="accent4"/>
          <w:insideH w:val="nil"/>
          <w:insideV w:val="single" w:sz="8" w:space="0" w:color="7FAB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tblStylePr w:type="band1Vert">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shd w:val="clear" w:color="auto" w:fill="DFEAE7" w:themeFill="accent4" w:themeFillTint="3F"/>
      </w:tcPr>
    </w:tblStylePr>
    <w:tblStylePr w:type="band1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insideV w:val="single" w:sz="8" w:space="0" w:color="7FAB9F" w:themeColor="accent4"/>
        </w:tcBorders>
        <w:shd w:val="clear" w:color="auto" w:fill="DFEAE7" w:themeFill="accent4" w:themeFillTint="3F"/>
      </w:tcPr>
    </w:tblStylePr>
    <w:tblStylePr w:type="band2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insideV w:val="single" w:sz="8" w:space="0" w:color="7FAB9F" w:themeColor="accent4"/>
        </w:tcBorders>
      </w:tcPr>
    </w:tblStylePr>
  </w:style>
  <w:style w:type="table" w:styleId="LightGrid-Accent5">
    <w:name w:val="Light Grid Accent 5"/>
    <w:basedOn w:val="TableNormal"/>
    <w:uiPriority w:val="62"/>
    <w:rsid w:val="00FC5156"/>
    <w:pPr>
      <w:spacing w:before="0"/>
    </w:p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insideH w:val="single" w:sz="8" w:space="0" w:color="99CAB7" w:themeColor="accent5"/>
        <w:insideV w:val="single" w:sz="8" w:space="0" w:color="99CA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AB7" w:themeColor="accent5"/>
          <w:left w:val="single" w:sz="8" w:space="0" w:color="99CAB7" w:themeColor="accent5"/>
          <w:bottom w:val="single" w:sz="18" w:space="0" w:color="99CAB7" w:themeColor="accent5"/>
          <w:right w:val="single" w:sz="8" w:space="0" w:color="99CAB7" w:themeColor="accent5"/>
          <w:insideH w:val="nil"/>
          <w:insideV w:val="single" w:sz="8" w:space="0" w:color="99CA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AB7" w:themeColor="accent5"/>
          <w:left w:val="single" w:sz="8" w:space="0" w:color="99CAB7" w:themeColor="accent5"/>
          <w:bottom w:val="single" w:sz="8" w:space="0" w:color="99CAB7" w:themeColor="accent5"/>
          <w:right w:val="single" w:sz="8" w:space="0" w:color="99CAB7" w:themeColor="accent5"/>
          <w:insideH w:val="nil"/>
          <w:insideV w:val="single" w:sz="8" w:space="0" w:color="99CA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tcPr>
    </w:tblStylePr>
    <w:tblStylePr w:type="band1Vert">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shd w:val="clear" w:color="auto" w:fill="E5F2ED" w:themeFill="accent5" w:themeFillTint="3F"/>
      </w:tcPr>
    </w:tblStylePr>
    <w:tblStylePr w:type="band1Horz">
      <w:tblPr/>
      <w:tcPr>
        <w:tcBorders>
          <w:top w:val="single" w:sz="8" w:space="0" w:color="99CAB7" w:themeColor="accent5"/>
          <w:left w:val="single" w:sz="8" w:space="0" w:color="99CAB7" w:themeColor="accent5"/>
          <w:bottom w:val="single" w:sz="8" w:space="0" w:color="99CAB7" w:themeColor="accent5"/>
          <w:right w:val="single" w:sz="8" w:space="0" w:color="99CAB7" w:themeColor="accent5"/>
          <w:insideV w:val="single" w:sz="8" w:space="0" w:color="99CAB7" w:themeColor="accent5"/>
        </w:tcBorders>
        <w:shd w:val="clear" w:color="auto" w:fill="E5F2ED" w:themeFill="accent5" w:themeFillTint="3F"/>
      </w:tcPr>
    </w:tblStylePr>
    <w:tblStylePr w:type="band2Horz">
      <w:tblPr/>
      <w:tcPr>
        <w:tcBorders>
          <w:top w:val="single" w:sz="8" w:space="0" w:color="99CAB7" w:themeColor="accent5"/>
          <w:left w:val="single" w:sz="8" w:space="0" w:color="99CAB7" w:themeColor="accent5"/>
          <w:bottom w:val="single" w:sz="8" w:space="0" w:color="99CAB7" w:themeColor="accent5"/>
          <w:right w:val="single" w:sz="8" w:space="0" w:color="99CAB7" w:themeColor="accent5"/>
          <w:insideV w:val="single" w:sz="8" w:space="0" w:color="99CAB7" w:themeColor="accent5"/>
        </w:tcBorders>
      </w:tcPr>
    </w:tblStylePr>
  </w:style>
  <w:style w:type="table" w:styleId="LightGrid-Accent6">
    <w:name w:val="Light Grid Accent 6"/>
    <w:basedOn w:val="TableNormal"/>
    <w:uiPriority w:val="62"/>
    <w:rsid w:val="00FC5156"/>
    <w:pPr>
      <w:spacing w:before="0"/>
    </w:p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insideH w:val="single" w:sz="8" w:space="0" w:color="CCEFD9" w:themeColor="accent6"/>
        <w:insideV w:val="single" w:sz="8" w:space="0" w:color="CCEFD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FD9" w:themeColor="accent6"/>
          <w:left w:val="single" w:sz="8" w:space="0" w:color="CCEFD9" w:themeColor="accent6"/>
          <w:bottom w:val="single" w:sz="18" w:space="0" w:color="CCEFD9" w:themeColor="accent6"/>
          <w:right w:val="single" w:sz="8" w:space="0" w:color="CCEFD9" w:themeColor="accent6"/>
          <w:insideH w:val="nil"/>
          <w:insideV w:val="single" w:sz="8" w:space="0" w:color="CCEFD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FD9" w:themeColor="accent6"/>
          <w:left w:val="single" w:sz="8" w:space="0" w:color="CCEFD9" w:themeColor="accent6"/>
          <w:bottom w:val="single" w:sz="8" w:space="0" w:color="CCEFD9" w:themeColor="accent6"/>
          <w:right w:val="single" w:sz="8" w:space="0" w:color="CCEFD9" w:themeColor="accent6"/>
          <w:insideH w:val="nil"/>
          <w:insideV w:val="single" w:sz="8" w:space="0" w:color="CCEFD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tcPr>
    </w:tblStylePr>
    <w:tblStylePr w:type="band1Vert">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shd w:val="clear" w:color="auto" w:fill="F2FBF5" w:themeFill="accent6" w:themeFillTint="3F"/>
      </w:tcPr>
    </w:tblStylePr>
    <w:tblStylePr w:type="band1Horz">
      <w:tblPr/>
      <w:tcPr>
        <w:tcBorders>
          <w:top w:val="single" w:sz="8" w:space="0" w:color="CCEFD9" w:themeColor="accent6"/>
          <w:left w:val="single" w:sz="8" w:space="0" w:color="CCEFD9" w:themeColor="accent6"/>
          <w:bottom w:val="single" w:sz="8" w:space="0" w:color="CCEFD9" w:themeColor="accent6"/>
          <w:right w:val="single" w:sz="8" w:space="0" w:color="CCEFD9" w:themeColor="accent6"/>
          <w:insideV w:val="single" w:sz="8" w:space="0" w:color="CCEFD9" w:themeColor="accent6"/>
        </w:tcBorders>
        <w:shd w:val="clear" w:color="auto" w:fill="F2FBF5" w:themeFill="accent6" w:themeFillTint="3F"/>
      </w:tcPr>
    </w:tblStylePr>
    <w:tblStylePr w:type="band2Horz">
      <w:tblPr/>
      <w:tcPr>
        <w:tcBorders>
          <w:top w:val="single" w:sz="8" w:space="0" w:color="CCEFD9" w:themeColor="accent6"/>
          <w:left w:val="single" w:sz="8" w:space="0" w:color="CCEFD9" w:themeColor="accent6"/>
          <w:bottom w:val="single" w:sz="8" w:space="0" w:color="CCEFD9" w:themeColor="accent6"/>
          <w:right w:val="single" w:sz="8" w:space="0" w:color="CCEFD9" w:themeColor="accent6"/>
          <w:insideV w:val="single" w:sz="8" w:space="0" w:color="CCEFD9" w:themeColor="accent6"/>
        </w:tcBorders>
      </w:tcPr>
    </w:tblStylePr>
  </w:style>
  <w:style w:type="table" w:styleId="LightList-Accent1">
    <w:name w:val="Light List Accent 1"/>
    <w:basedOn w:val="TableNormal"/>
    <w:uiPriority w:val="61"/>
    <w:rsid w:val="00FC5156"/>
    <w:pPr>
      <w:spacing w:before="0"/>
    </w:p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tblBorders>
    </w:tblPr>
    <w:tblStylePr w:type="firstRow">
      <w:pPr>
        <w:spacing w:before="0" w:after="0" w:line="240" w:lineRule="auto"/>
      </w:pPr>
      <w:rPr>
        <w:b/>
        <w:bCs/>
        <w:color w:val="FFFFFF" w:themeColor="background1"/>
      </w:rPr>
      <w:tblPr/>
      <w:tcPr>
        <w:shd w:val="clear" w:color="auto" w:fill="00573F" w:themeFill="accent1"/>
      </w:tcPr>
    </w:tblStylePr>
    <w:tblStylePr w:type="lastRow">
      <w:pPr>
        <w:spacing w:before="0" w:after="0" w:line="240" w:lineRule="auto"/>
      </w:pPr>
      <w:rPr>
        <w:b/>
        <w:bCs/>
      </w:rPr>
      <w:tblPr/>
      <w:tcPr>
        <w:tcBorders>
          <w:top w:val="double" w:sz="6" w:space="0" w:color="00573F" w:themeColor="accent1"/>
          <w:left w:val="single" w:sz="8" w:space="0" w:color="00573F" w:themeColor="accent1"/>
          <w:bottom w:val="single" w:sz="8" w:space="0" w:color="00573F" w:themeColor="accent1"/>
          <w:right w:val="single" w:sz="8" w:space="0" w:color="00573F" w:themeColor="accent1"/>
        </w:tcBorders>
      </w:tcPr>
    </w:tblStylePr>
    <w:tblStylePr w:type="firstCol">
      <w:rPr>
        <w:b/>
        <w:bCs/>
      </w:rPr>
    </w:tblStylePr>
    <w:tblStylePr w:type="lastCol">
      <w:rPr>
        <w:b/>
        <w:bCs/>
      </w:rPr>
    </w:tblStylePr>
    <w:tblStylePr w:type="band1Vert">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tblStylePr w:type="band1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style>
  <w:style w:type="table" w:styleId="LightList-Accent2">
    <w:name w:val="Light List Accent 2"/>
    <w:basedOn w:val="TableNormal"/>
    <w:uiPriority w:val="61"/>
    <w:rsid w:val="00FC5156"/>
    <w:pPr>
      <w:spacing w:before="0"/>
    </w:p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tblBorders>
    </w:tblPr>
    <w:tblStylePr w:type="firstRow">
      <w:pPr>
        <w:spacing w:before="0" w:after="0" w:line="240" w:lineRule="auto"/>
      </w:pPr>
      <w:rPr>
        <w:b/>
        <w:bCs/>
        <w:color w:val="FFFFFF" w:themeColor="background1"/>
      </w:rPr>
      <w:tblPr/>
      <w:tcPr>
        <w:shd w:val="clear" w:color="auto" w:fill="007B4B" w:themeFill="accent2"/>
      </w:tcPr>
    </w:tblStylePr>
    <w:tblStylePr w:type="lastRow">
      <w:pPr>
        <w:spacing w:before="0" w:after="0" w:line="240" w:lineRule="auto"/>
      </w:pPr>
      <w:rPr>
        <w:b/>
        <w:bCs/>
      </w:rPr>
      <w:tblPr/>
      <w:tcPr>
        <w:tcBorders>
          <w:top w:val="double" w:sz="6" w:space="0" w:color="007B4B" w:themeColor="accent2"/>
          <w:left w:val="single" w:sz="8" w:space="0" w:color="007B4B" w:themeColor="accent2"/>
          <w:bottom w:val="single" w:sz="8" w:space="0" w:color="007B4B" w:themeColor="accent2"/>
          <w:right w:val="single" w:sz="8" w:space="0" w:color="007B4B" w:themeColor="accent2"/>
        </w:tcBorders>
      </w:tcPr>
    </w:tblStylePr>
    <w:tblStylePr w:type="firstCol">
      <w:rPr>
        <w:b/>
        <w:bCs/>
      </w:rPr>
    </w:tblStylePr>
    <w:tblStylePr w:type="lastCol">
      <w:rPr>
        <w:b/>
        <w:bCs/>
      </w:rPr>
    </w:tblStylePr>
    <w:tblStylePr w:type="band1Vert">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tblStylePr w:type="band1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style>
  <w:style w:type="table" w:styleId="LightList-Accent3">
    <w:name w:val="Light List Accent 3"/>
    <w:basedOn w:val="TableNormal"/>
    <w:uiPriority w:val="61"/>
    <w:rsid w:val="00FC5156"/>
    <w:pPr>
      <w:spacing w:before="0"/>
    </w:p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tblBorders>
    </w:tblPr>
    <w:tblStylePr w:type="firstRow">
      <w:pPr>
        <w:spacing w:before="0" w:after="0" w:line="240" w:lineRule="auto"/>
      </w:pPr>
      <w:rPr>
        <w:b/>
        <w:bCs/>
        <w:color w:val="FFFFFF" w:themeColor="background1"/>
      </w:rPr>
      <w:tblPr/>
      <w:tcPr>
        <w:shd w:val="clear" w:color="auto" w:fill="00B140" w:themeFill="accent3"/>
      </w:tcPr>
    </w:tblStylePr>
    <w:tblStylePr w:type="lastRow">
      <w:pPr>
        <w:spacing w:before="0" w:after="0" w:line="240" w:lineRule="auto"/>
      </w:pPr>
      <w:rPr>
        <w:b/>
        <w:bCs/>
      </w:rPr>
      <w:tblPr/>
      <w:tcPr>
        <w:tcBorders>
          <w:top w:val="double" w:sz="6" w:space="0" w:color="00B140" w:themeColor="accent3"/>
          <w:left w:val="single" w:sz="8" w:space="0" w:color="00B140" w:themeColor="accent3"/>
          <w:bottom w:val="single" w:sz="8" w:space="0" w:color="00B140" w:themeColor="accent3"/>
          <w:right w:val="single" w:sz="8" w:space="0" w:color="00B140" w:themeColor="accent3"/>
        </w:tcBorders>
      </w:tcPr>
    </w:tblStylePr>
    <w:tblStylePr w:type="firstCol">
      <w:rPr>
        <w:b/>
        <w:bCs/>
      </w:rPr>
    </w:tblStylePr>
    <w:tblStylePr w:type="lastCol">
      <w:rPr>
        <w:b/>
        <w:bCs/>
      </w:rPr>
    </w:tblStylePr>
    <w:tblStylePr w:type="band1Vert">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tcPr>
    </w:tblStylePr>
    <w:tblStylePr w:type="band1Horz">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tcPr>
    </w:tblStylePr>
  </w:style>
  <w:style w:type="table" w:styleId="LightList-Accent4">
    <w:name w:val="Light List Accent 4"/>
    <w:basedOn w:val="TableNormal"/>
    <w:uiPriority w:val="61"/>
    <w:rsid w:val="00FC5156"/>
    <w:pPr>
      <w:spacing w:before="0"/>
    </w:p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tblBorders>
    </w:tblPr>
    <w:tblStylePr w:type="firstRow">
      <w:pPr>
        <w:spacing w:before="0" w:after="0" w:line="240" w:lineRule="auto"/>
      </w:pPr>
      <w:rPr>
        <w:b/>
        <w:bCs/>
        <w:color w:val="FFFFFF" w:themeColor="background1"/>
      </w:rPr>
      <w:tblPr/>
      <w:tcPr>
        <w:shd w:val="clear" w:color="auto" w:fill="7FAB9F" w:themeFill="accent4"/>
      </w:tcPr>
    </w:tblStylePr>
    <w:tblStylePr w:type="lastRow">
      <w:pPr>
        <w:spacing w:before="0" w:after="0" w:line="240" w:lineRule="auto"/>
      </w:pPr>
      <w:rPr>
        <w:b/>
        <w:bCs/>
      </w:rPr>
      <w:tblPr/>
      <w:tcPr>
        <w:tcBorders>
          <w:top w:val="double" w:sz="6" w:space="0" w:color="7FAB9F" w:themeColor="accent4"/>
          <w:left w:val="single" w:sz="8" w:space="0" w:color="7FAB9F" w:themeColor="accent4"/>
          <w:bottom w:val="single" w:sz="8" w:space="0" w:color="7FAB9F" w:themeColor="accent4"/>
          <w:right w:val="single" w:sz="8" w:space="0" w:color="7FAB9F" w:themeColor="accent4"/>
        </w:tcBorders>
      </w:tcPr>
    </w:tblStylePr>
    <w:tblStylePr w:type="firstCol">
      <w:rPr>
        <w:b/>
        <w:bCs/>
      </w:rPr>
    </w:tblStylePr>
    <w:tblStylePr w:type="lastCol">
      <w:rPr>
        <w:b/>
        <w:bCs/>
      </w:rPr>
    </w:tblStylePr>
    <w:tblStylePr w:type="band1Vert">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tblStylePr w:type="band1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style>
  <w:style w:type="table" w:styleId="LightList-Accent5">
    <w:name w:val="Light List Accent 5"/>
    <w:basedOn w:val="TableNormal"/>
    <w:uiPriority w:val="61"/>
    <w:rsid w:val="00FC5156"/>
    <w:pPr>
      <w:spacing w:before="0"/>
    </w:p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tblBorders>
    </w:tblPr>
    <w:tblStylePr w:type="firstRow">
      <w:pPr>
        <w:spacing w:before="0" w:after="0" w:line="240" w:lineRule="auto"/>
      </w:pPr>
      <w:rPr>
        <w:b/>
        <w:bCs/>
        <w:color w:val="FFFFFF" w:themeColor="background1"/>
      </w:rPr>
      <w:tblPr/>
      <w:tcPr>
        <w:shd w:val="clear" w:color="auto" w:fill="99CAB7" w:themeFill="accent5"/>
      </w:tcPr>
    </w:tblStylePr>
    <w:tblStylePr w:type="lastRow">
      <w:pPr>
        <w:spacing w:before="0" w:after="0" w:line="240" w:lineRule="auto"/>
      </w:pPr>
      <w:rPr>
        <w:b/>
        <w:bCs/>
      </w:rPr>
      <w:tblPr/>
      <w:tcPr>
        <w:tcBorders>
          <w:top w:val="double" w:sz="6" w:space="0" w:color="99CAB7" w:themeColor="accent5"/>
          <w:left w:val="single" w:sz="8" w:space="0" w:color="99CAB7" w:themeColor="accent5"/>
          <w:bottom w:val="single" w:sz="8" w:space="0" w:color="99CAB7" w:themeColor="accent5"/>
          <w:right w:val="single" w:sz="8" w:space="0" w:color="99CAB7" w:themeColor="accent5"/>
        </w:tcBorders>
      </w:tcPr>
    </w:tblStylePr>
    <w:tblStylePr w:type="firstCol">
      <w:rPr>
        <w:b/>
        <w:bCs/>
      </w:rPr>
    </w:tblStylePr>
    <w:tblStylePr w:type="lastCol">
      <w:rPr>
        <w:b/>
        <w:bCs/>
      </w:rPr>
    </w:tblStylePr>
    <w:tblStylePr w:type="band1Vert">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tcPr>
    </w:tblStylePr>
    <w:tblStylePr w:type="band1Horz">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tcPr>
    </w:tblStylePr>
  </w:style>
  <w:style w:type="table" w:styleId="LightList-Accent6">
    <w:name w:val="Light List Accent 6"/>
    <w:basedOn w:val="TableNormal"/>
    <w:uiPriority w:val="61"/>
    <w:rsid w:val="00FC5156"/>
    <w:pPr>
      <w:spacing w:before="0"/>
    </w:p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tblBorders>
    </w:tblPr>
    <w:tblStylePr w:type="firstRow">
      <w:pPr>
        <w:spacing w:before="0" w:after="0" w:line="240" w:lineRule="auto"/>
      </w:pPr>
      <w:rPr>
        <w:b/>
        <w:bCs/>
        <w:color w:val="FFFFFF" w:themeColor="background1"/>
      </w:rPr>
      <w:tblPr/>
      <w:tcPr>
        <w:shd w:val="clear" w:color="auto" w:fill="CCEFD9" w:themeFill="accent6"/>
      </w:tcPr>
    </w:tblStylePr>
    <w:tblStylePr w:type="lastRow">
      <w:pPr>
        <w:spacing w:before="0" w:after="0" w:line="240" w:lineRule="auto"/>
      </w:pPr>
      <w:rPr>
        <w:b/>
        <w:bCs/>
      </w:rPr>
      <w:tblPr/>
      <w:tcPr>
        <w:tcBorders>
          <w:top w:val="double" w:sz="6" w:space="0" w:color="CCEFD9" w:themeColor="accent6"/>
          <w:left w:val="single" w:sz="8" w:space="0" w:color="CCEFD9" w:themeColor="accent6"/>
          <w:bottom w:val="single" w:sz="8" w:space="0" w:color="CCEFD9" w:themeColor="accent6"/>
          <w:right w:val="single" w:sz="8" w:space="0" w:color="CCEFD9" w:themeColor="accent6"/>
        </w:tcBorders>
      </w:tcPr>
    </w:tblStylePr>
    <w:tblStylePr w:type="firstCol">
      <w:rPr>
        <w:b/>
        <w:bCs/>
      </w:rPr>
    </w:tblStylePr>
    <w:tblStylePr w:type="lastCol">
      <w:rPr>
        <w:b/>
        <w:bCs/>
      </w:rPr>
    </w:tblStylePr>
    <w:tblStylePr w:type="band1Vert">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tcPr>
    </w:tblStylePr>
    <w:tblStylePr w:type="band1Horz">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tcPr>
    </w:tblStylePr>
  </w:style>
  <w:style w:type="table" w:styleId="LightShading-Accent3">
    <w:name w:val="Light Shading Accent 3"/>
    <w:basedOn w:val="TableNormal"/>
    <w:uiPriority w:val="60"/>
    <w:rsid w:val="00FC5156"/>
    <w:pPr>
      <w:spacing w:before="0"/>
    </w:pPr>
    <w:rPr>
      <w:color w:val="00842F" w:themeColor="accent3" w:themeShade="BF"/>
    </w:rPr>
    <w:tblPr>
      <w:tblStyleRowBandSize w:val="1"/>
      <w:tblStyleColBandSize w:val="1"/>
      <w:tblBorders>
        <w:top w:val="single" w:sz="8" w:space="0" w:color="00B140" w:themeColor="accent3"/>
        <w:bottom w:val="single" w:sz="8" w:space="0" w:color="00B140" w:themeColor="accent3"/>
      </w:tblBorders>
    </w:tblPr>
    <w:tblStylePr w:type="firstRow">
      <w:pPr>
        <w:spacing w:before="0" w:after="0" w:line="240" w:lineRule="auto"/>
      </w:pPr>
      <w:rPr>
        <w:b/>
        <w:bCs/>
      </w:rPr>
      <w:tblPr/>
      <w:tcPr>
        <w:tcBorders>
          <w:top w:val="single" w:sz="8" w:space="0" w:color="00B140" w:themeColor="accent3"/>
          <w:left w:val="nil"/>
          <w:bottom w:val="single" w:sz="8" w:space="0" w:color="00B140" w:themeColor="accent3"/>
          <w:right w:val="nil"/>
          <w:insideH w:val="nil"/>
          <w:insideV w:val="nil"/>
        </w:tcBorders>
      </w:tcPr>
    </w:tblStylePr>
    <w:tblStylePr w:type="lastRow">
      <w:pPr>
        <w:spacing w:before="0" w:after="0" w:line="240" w:lineRule="auto"/>
      </w:pPr>
      <w:rPr>
        <w:b/>
        <w:bCs/>
      </w:rPr>
      <w:tblPr/>
      <w:tcPr>
        <w:tcBorders>
          <w:top w:val="single" w:sz="8" w:space="0" w:color="00B140" w:themeColor="accent3"/>
          <w:left w:val="nil"/>
          <w:bottom w:val="single" w:sz="8" w:space="0" w:color="00B1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3" w:themeFillTint="3F"/>
      </w:tcPr>
    </w:tblStylePr>
    <w:tblStylePr w:type="band1Horz">
      <w:tblPr/>
      <w:tcPr>
        <w:tcBorders>
          <w:left w:val="nil"/>
          <w:right w:val="nil"/>
          <w:insideH w:val="nil"/>
          <w:insideV w:val="nil"/>
        </w:tcBorders>
        <w:shd w:val="clear" w:color="auto" w:fill="ACFFCA" w:themeFill="accent3" w:themeFillTint="3F"/>
      </w:tcPr>
    </w:tblStylePr>
  </w:style>
  <w:style w:type="table" w:styleId="LightShading-Accent5">
    <w:name w:val="Light Shading Accent 5"/>
    <w:basedOn w:val="TableNormal"/>
    <w:uiPriority w:val="60"/>
    <w:rsid w:val="00FC5156"/>
    <w:pPr>
      <w:spacing w:before="0"/>
    </w:pPr>
    <w:rPr>
      <w:color w:val="5EAB8D" w:themeColor="accent5" w:themeShade="BF"/>
    </w:rPr>
    <w:tblPr>
      <w:tblStyleRowBandSize w:val="1"/>
      <w:tblStyleColBandSize w:val="1"/>
      <w:tblBorders>
        <w:top w:val="single" w:sz="8" w:space="0" w:color="99CAB7" w:themeColor="accent5"/>
        <w:bottom w:val="single" w:sz="8" w:space="0" w:color="99CAB7" w:themeColor="accent5"/>
      </w:tblBorders>
    </w:tblPr>
    <w:tblStylePr w:type="firstRow">
      <w:pPr>
        <w:spacing w:before="0" w:after="0" w:line="240" w:lineRule="auto"/>
      </w:pPr>
      <w:rPr>
        <w:b/>
        <w:bCs/>
      </w:rPr>
      <w:tblPr/>
      <w:tcPr>
        <w:tcBorders>
          <w:top w:val="single" w:sz="8" w:space="0" w:color="99CAB7" w:themeColor="accent5"/>
          <w:left w:val="nil"/>
          <w:bottom w:val="single" w:sz="8" w:space="0" w:color="99CAB7" w:themeColor="accent5"/>
          <w:right w:val="nil"/>
          <w:insideH w:val="nil"/>
          <w:insideV w:val="nil"/>
        </w:tcBorders>
      </w:tcPr>
    </w:tblStylePr>
    <w:tblStylePr w:type="lastRow">
      <w:pPr>
        <w:spacing w:before="0" w:after="0" w:line="240" w:lineRule="auto"/>
      </w:pPr>
      <w:rPr>
        <w:b/>
        <w:bCs/>
      </w:rPr>
      <w:tblPr/>
      <w:tcPr>
        <w:tcBorders>
          <w:top w:val="single" w:sz="8" w:space="0" w:color="99CAB7" w:themeColor="accent5"/>
          <w:left w:val="nil"/>
          <w:bottom w:val="single" w:sz="8" w:space="0" w:color="99CAB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ED" w:themeFill="accent5" w:themeFillTint="3F"/>
      </w:tcPr>
    </w:tblStylePr>
    <w:tblStylePr w:type="band1Horz">
      <w:tblPr/>
      <w:tcPr>
        <w:tcBorders>
          <w:left w:val="nil"/>
          <w:right w:val="nil"/>
          <w:insideH w:val="nil"/>
          <w:insideV w:val="nil"/>
        </w:tcBorders>
        <w:shd w:val="clear" w:color="auto" w:fill="E5F2ED" w:themeFill="accent5" w:themeFillTint="3F"/>
      </w:tcPr>
    </w:tblStylePr>
  </w:style>
  <w:style w:type="table" w:styleId="LightShading-Accent6">
    <w:name w:val="Light Shading Accent 6"/>
    <w:basedOn w:val="TableNormal"/>
    <w:uiPriority w:val="60"/>
    <w:rsid w:val="00FC5156"/>
    <w:pPr>
      <w:spacing w:before="0"/>
    </w:pPr>
    <w:rPr>
      <w:color w:val="77D499" w:themeColor="accent6" w:themeShade="BF"/>
    </w:rPr>
    <w:tblPr>
      <w:tblStyleRowBandSize w:val="1"/>
      <w:tblStyleColBandSize w:val="1"/>
      <w:tblBorders>
        <w:top w:val="single" w:sz="8" w:space="0" w:color="CCEFD9" w:themeColor="accent6"/>
        <w:bottom w:val="single" w:sz="8" w:space="0" w:color="CCEFD9" w:themeColor="accent6"/>
      </w:tblBorders>
    </w:tblPr>
    <w:tblStylePr w:type="firstRow">
      <w:pPr>
        <w:spacing w:before="0" w:after="0" w:line="240" w:lineRule="auto"/>
      </w:pPr>
      <w:rPr>
        <w:b/>
        <w:bCs/>
      </w:rPr>
      <w:tblPr/>
      <w:tcPr>
        <w:tcBorders>
          <w:top w:val="single" w:sz="8" w:space="0" w:color="CCEFD9" w:themeColor="accent6"/>
          <w:left w:val="nil"/>
          <w:bottom w:val="single" w:sz="8" w:space="0" w:color="CCEFD9" w:themeColor="accent6"/>
          <w:right w:val="nil"/>
          <w:insideH w:val="nil"/>
          <w:insideV w:val="nil"/>
        </w:tcBorders>
      </w:tcPr>
    </w:tblStylePr>
    <w:tblStylePr w:type="lastRow">
      <w:pPr>
        <w:spacing w:before="0" w:after="0" w:line="240" w:lineRule="auto"/>
      </w:pPr>
      <w:rPr>
        <w:b/>
        <w:bCs/>
      </w:rPr>
      <w:tblPr/>
      <w:tcPr>
        <w:tcBorders>
          <w:top w:val="single" w:sz="8" w:space="0" w:color="CCEFD9" w:themeColor="accent6"/>
          <w:left w:val="nil"/>
          <w:bottom w:val="single" w:sz="8" w:space="0" w:color="CCEFD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BF5" w:themeFill="accent6" w:themeFillTint="3F"/>
      </w:tcPr>
    </w:tblStylePr>
    <w:tblStylePr w:type="band1Horz">
      <w:tblPr/>
      <w:tcPr>
        <w:tcBorders>
          <w:left w:val="nil"/>
          <w:right w:val="nil"/>
          <w:insideH w:val="nil"/>
          <w:insideV w:val="nil"/>
        </w:tcBorders>
        <w:shd w:val="clear" w:color="auto" w:fill="F2FBF5" w:themeFill="accent6" w:themeFillTint="3F"/>
      </w:tcPr>
    </w:tblStylePr>
  </w:style>
  <w:style w:type="character" w:styleId="LineNumber">
    <w:name w:val="line number"/>
    <w:basedOn w:val="DefaultParagraphFont"/>
    <w:uiPriority w:val="99"/>
    <w:semiHidden/>
    <w:unhideWhenUsed/>
    <w:rsid w:val="00FC5156"/>
  </w:style>
  <w:style w:type="paragraph" w:styleId="List2">
    <w:name w:val="List 2"/>
    <w:basedOn w:val="Normal"/>
    <w:uiPriority w:val="29"/>
    <w:semiHidden/>
    <w:rsid w:val="00FC5156"/>
    <w:pPr>
      <w:ind w:left="566" w:hanging="283"/>
      <w:contextualSpacing/>
    </w:pPr>
  </w:style>
  <w:style w:type="paragraph" w:styleId="List3">
    <w:name w:val="List 3"/>
    <w:basedOn w:val="Normal"/>
    <w:uiPriority w:val="29"/>
    <w:semiHidden/>
    <w:unhideWhenUsed/>
    <w:rsid w:val="00FC5156"/>
    <w:pPr>
      <w:ind w:left="849" w:hanging="283"/>
      <w:contextualSpacing/>
    </w:pPr>
  </w:style>
  <w:style w:type="paragraph" w:styleId="List4">
    <w:name w:val="List 4"/>
    <w:basedOn w:val="Normal"/>
    <w:uiPriority w:val="29"/>
    <w:semiHidden/>
    <w:unhideWhenUsed/>
    <w:rsid w:val="00FC5156"/>
    <w:pPr>
      <w:ind w:left="1132" w:hanging="283"/>
      <w:contextualSpacing/>
    </w:pPr>
  </w:style>
  <w:style w:type="paragraph" w:styleId="List5">
    <w:name w:val="List 5"/>
    <w:basedOn w:val="Normal"/>
    <w:uiPriority w:val="29"/>
    <w:semiHidden/>
    <w:unhideWhenUsed/>
    <w:rsid w:val="00FC5156"/>
    <w:pPr>
      <w:ind w:left="1415" w:hanging="283"/>
      <w:contextualSpacing/>
    </w:pPr>
  </w:style>
  <w:style w:type="paragraph" w:styleId="MacroText">
    <w:name w:val="macro"/>
    <w:link w:val="MacroTextChar"/>
    <w:uiPriority w:val="99"/>
    <w:semiHidden/>
    <w:unhideWhenUsed/>
    <w:rsid w:val="00FC5156"/>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FC5156"/>
    <w:rPr>
      <w:rFonts w:ascii="Consolas" w:hAnsi="Consolas" w:cs="Consolas"/>
    </w:rPr>
  </w:style>
  <w:style w:type="table" w:styleId="MediumGrid1">
    <w:name w:val="Medium Grid 1"/>
    <w:basedOn w:val="TableNormal"/>
    <w:uiPriority w:val="67"/>
    <w:rsid w:val="00FC5156"/>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C5156"/>
    <w:pPr>
      <w:spacing w:before="0"/>
    </w:pPr>
    <w:tblPr>
      <w:tblStyleRowBandSize w:val="1"/>
      <w:tblStyleColBandSize w:val="1"/>
      <w:tblBorders>
        <w:top w:val="single" w:sz="8"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single" w:sz="8" w:space="0" w:color="00C18B" w:themeColor="accent1" w:themeTint="BF"/>
        <w:insideV w:val="single" w:sz="8" w:space="0" w:color="00C18B" w:themeColor="accent1" w:themeTint="BF"/>
      </w:tblBorders>
    </w:tblPr>
    <w:tcPr>
      <w:shd w:val="clear" w:color="auto" w:fill="96FFE1" w:themeFill="accent1" w:themeFillTint="3F"/>
    </w:tcPr>
    <w:tblStylePr w:type="firstRow">
      <w:rPr>
        <w:b/>
        <w:bCs/>
      </w:rPr>
    </w:tblStylePr>
    <w:tblStylePr w:type="lastRow">
      <w:rPr>
        <w:b/>
        <w:bCs/>
      </w:rPr>
      <w:tblPr/>
      <w:tcPr>
        <w:tcBorders>
          <w:top w:val="single" w:sz="18" w:space="0" w:color="00C18B" w:themeColor="accent1" w:themeTint="BF"/>
        </w:tcBorders>
      </w:tcPr>
    </w:tblStylePr>
    <w:tblStylePr w:type="firstCol">
      <w:rPr>
        <w:b/>
        <w:bCs/>
      </w:rPr>
    </w:tblStylePr>
    <w:tblStylePr w:type="lastCol">
      <w:rPr>
        <w:b/>
        <w:bCs/>
      </w:rPr>
    </w:tblStylePr>
    <w:tblStylePr w:type="band1Vert">
      <w:tblPr/>
      <w:tcPr>
        <w:shd w:val="clear" w:color="auto" w:fill="2CFFC4" w:themeFill="accent1" w:themeFillTint="7F"/>
      </w:tcPr>
    </w:tblStylePr>
    <w:tblStylePr w:type="band1Horz">
      <w:tblPr/>
      <w:tcPr>
        <w:shd w:val="clear" w:color="auto" w:fill="2CFFC4" w:themeFill="accent1" w:themeFillTint="7F"/>
      </w:tcPr>
    </w:tblStylePr>
  </w:style>
  <w:style w:type="table" w:styleId="MediumGrid1-Accent2">
    <w:name w:val="Medium Grid 1 Accent 2"/>
    <w:basedOn w:val="TableNormal"/>
    <w:uiPriority w:val="67"/>
    <w:rsid w:val="00FC5156"/>
    <w:pPr>
      <w:spacing w:before="0"/>
    </w:pPr>
    <w:tblPr>
      <w:tblStyleRowBandSize w:val="1"/>
      <w:tblStyleColBandSize w:val="1"/>
      <w:tblBorders>
        <w:top w:val="single" w:sz="8"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single" w:sz="8" w:space="0" w:color="00DC85" w:themeColor="accent2" w:themeTint="BF"/>
        <w:insideV w:val="single" w:sz="8" w:space="0" w:color="00DC85" w:themeColor="accent2" w:themeTint="BF"/>
      </w:tblBorders>
    </w:tblPr>
    <w:tcPr>
      <w:shd w:val="clear" w:color="auto" w:fill="9FFFD9" w:themeFill="accent2" w:themeFillTint="3F"/>
    </w:tcPr>
    <w:tblStylePr w:type="firstRow">
      <w:rPr>
        <w:b/>
        <w:bCs/>
      </w:rPr>
    </w:tblStylePr>
    <w:tblStylePr w:type="lastRow">
      <w:rPr>
        <w:b/>
        <w:bCs/>
      </w:rPr>
      <w:tblPr/>
      <w:tcPr>
        <w:tcBorders>
          <w:top w:val="single" w:sz="18" w:space="0" w:color="00DC85" w:themeColor="accent2" w:themeTint="BF"/>
        </w:tcBorders>
      </w:tcPr>
    </w:tblStylePr>
    <w:tblStylePr w:type="firstCol">
      <w:rPr>
        <w:b/>
        <w:bCs/>
      </w:rPr>
    </w:tblStylePr>
    <w:tblStylePr w:type="lastCol">
      <w:rPr>
        <w:b/>
        <w:bCs/>
      </w:rPr>
    </w:tblStylePr>
    <w:tblStylePr w:type="band1Vert">
      <w:tblPr/>
      <w:tcPr>
        <w:shd w:val="clear" w:color="auto" w:fill="3EFFB3" w:themeFill="accent2" w:themeFillTint="7F"/>
      </w:tcPr>
    </w:tblStylePr>
    <w:tblStylePr w:type="band1Horz">
      <w:tblPr/>
      <w:tcPr>
        <w:shd w:val="clear" w:color="auto" w:fill="3EFFB3" w:themeFill="accent2" w:themeFillTint="7F"/>
      </w:tcPr>
    </w:tblStylePr>
  </w:style>
  <w:style w:type="table" w:styleId="MediumGrid1-Accent3">
    <w:name w:val="Medium Grid 1 Accent 3"/>
    <w:basedOn w:val="TableNormal"/>
    <w:uiPriority w:val="67"/>
    <w:rsid w:val="00FC5156"/>
    <w:pPr>
      <w:spacing w:before="0"/>
    </w:pPr>
    <w:tblPr>
      <w:tblStyleRowBandSize w:val="1"/>
      <w:tblStyleColBandSize w:val="1"/>
      <w:tblBorders>
        <w:top w:val="single" w:sz="8"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single" w:sz="8" w:space="0" w:color="05FF5F" w:themeColor="accent3" w:themeTint="BF"/>
        <w:insideV w:val="single" w:sz="8" w:space="0" w:color="05FF5F" w:themeColor="accent3" w:themeTint="BF"/>
      </w:tblBorders>
    </w:tblPr>
    <w:tcPr>
      <w:shd w:val="clear" w:color="auto" w:fill="ACFFCA" w:themeFill="accent3" w:themeFillTint="3F"/>
    </w:tcPr>
    <w:tblStylePr w:type="firstRow">
      <w:rPr>
        <w:b/>
        <w:bCs/>
      </w:rPr>
    </w:tblStylePr>
    <w:tblStylePr w:type="lastRow">
      <w:rPr>
        <w:b/>
        <w:bCs/>
      </w:rPr>
      <w:tblPr/>
      <w:tcPr>
        <w:tcBorders>
          <w:top w:val="single" w:sz="18" w:space="0" w:color="05FF5F" w:themeColor="accent3" w:themeTint="BF"/>
        </w:tcBorders>
      </w:tcPr>
    </w:tblStylePr>
    <w:tblStylePr w:type="firstCol">
      <w:rPr>
        <w:b/>
        <w:bCs/>
      </w:rPr>
    </w:tblStylePr>
    <w:tblStylePr w:type="lastCol">
      <w:rPr>
        <w:b/>
        <w:bCs/>
      </w:rPr>
    </w:tblStylePr>
    <w:tblStylePr w:type="band1Vert">
      <w:tblPr/>
      <w:tcPr>
        <w:shd w:val="clear" w:color="auto" w:fill="59FF94" w:themeFill="accent3" w:themeFillTint="7F"/>
      </w:tcPr>
    </w:tblStylePr>
    <w:tblStylePr w:type="band1Horz">
      <w:tblPr/>
      <w:tcPr>
        <w:shd w:val="clear" w:color="auto" w:fill="59FF94" w:themeFill="accent3" w:themeFillTint="7F"/>
      </w:tcPr>
    </w:tblStylePr>
  </w:style>
  <w:style w:type="table" w:styleId="MediumGrid1-Accent4">
    <w:name w:val="Medium Grid 1 Accent 4"/>
    <w:basedOn w:val="TableNormal"/>
    <w:uiPriority w:val="67"/>
    <w:rsid w:val="00FC5156"/>
    <w:pPr>
      <w:spacing w:before="0"/>
    </w:pPr>
    <w:tblPr>
      <w:tblStyleRowBandSize w:val="1"/>
      <w:tblStyleColBandSize w:val="1"/>
      <w:tblBorders>
        <w:top w:val="single" w:sz="8"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single" w:sz="8" w:space="0" w:color="9FC0B6" w:themeColor="accent4" w:themeTint="BF"/>
        <w:insideV w:val="single" w:sz="8" w:space="0" w:color="9FC0B6" w:themeColor="accent4" w:themeTint="BF"/>
      </w:tblBorders>
    </w:tblPr>
    <w:tcPr>
      <w:shd w:val="clear" w:color="auto" w:fill="DFEAE7" w:themeFill="accent4" w:themeFillTint="3F"/>
    </w:tcPr>
    <w:tblStylePr w:type="firstRow">
      <w:rPr>
        <w:b/>
        <w:bCs/>
      </w:rPr>
    </w:tblStylePr>
    <w:tblStylePr w:type="lastRow">
      <w:rPr>
        <w:b/>
        <w:bCs/>
      </w:rPr>
      <w:tblPr/>
      <w:tcPr>
        <w:tcBorders>
          <w:top w:val="single" w:sz="18" w:space="0" w:color="9FC0B6" w:themeColor="accent4" w:themeTint="BF"/>
        </w:tcBorders>
      </w:tcPr>
    </w:tblStylePr>
    <w:tblStylePr w:type="firstCol">
      <w:rPr>
        <w:b/>
        <w:bCs/>
      </w:rPr>
    </w:tblStylePr>
    <w:tblStylePr w:type="lastCol">
      <w:rPr>
        <w:b/>
        <w:bCs/>
      </w:rPr>
    </w:tblStylePr>
    <w:tblStylePr w:type="band1Vert">
      <w:tblPr/>
      <w:tcPr>
        <w:shd w:val="clear" w:color="auto" w:fill="BFD5CF" w:themeFill="accent4" w:themeFillTint="7F"/>
      </w:tcPr>
    </w:tblStylePr>
    <w:tblStylePr w:type="band1Horz">
      <w:tblPr/>
      <w:tcPr>
        <w:shd w:val="clear" w:color="auto" w:fill="BFD5CF" w:themeFill="accent4" w:themeFillTint="7F"/>
      </w:tcPr>
    </w:tblStylePr>
  </w:style>
  <w:style w:type="table" w:styleId="MediumGrid1-Accent5">
    <w:name w:val="Medium Grid 1 Accent 5"/>
    <w:basedOn w:val="TableNormal"/>
    <w:uiPriority w:val="67"/>
    <w:rsid w:val="00FC5156"/>
    <w:pPr>
      <w:spacing w:before="0"/>
    </w:pPr>
    <w:tblPr>
      <w:tblStyleRowBandSize w:val="1"/>
      <w:tblStyleColBandSize w:val="1"/>
      <w:tblBorders>
        <w:top w:val="single" w:sz="8"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single" w:sz="8" w:space="0" w:color="B2D7C8" w:themeColor="accent5" w:themeTint="BF"/>
        <w:insideV w:val="single" w:sz="8" w:space="0" w:color="B2D7C8" w:themeColor="accent5" w:themeTint="BF"/>
      </w:tblBorders>
    </w:tblPr>
    <w:tcPr>
      <w:shd w:val="clear" w:color="auto" w:fill="E5F2ED" w:themeFill="accent5" w:themeFillTint="3F"/>
    </w:tcPr>
    <w:tblStylePr w:type="firstRow">
      <w:rPr>
        <w:b/>
        <w:bCs/>
      </w:rPr>
    </w:tblStylePr>
    <w:tblStylePr w:type="lastRow">
      <w:rPr>
        <w:b/>
        <w:bCs/>
      </w:rPr>
      <w:tblPr/>
      <w:tcPr>
        <w:tcBorders>
          <w:top w:val="single" w:sz="18" w:space="0" w:color="B2D7C8" w:themeColor="accent5" w:themeTint="BF"/>
        </w:tcBorders>
      </w:tcPr>
    </w:tblStylePr>
    <w:tblStylePr w:type="firstCol">
      <w:rPr>
        <w:b/>
        <w:bCs/>
      </w:rPr>
    </w:tblStylePr>
    <w:tblStylePr w:type="lastCol">
      <w:rPr>
        <w:b/>
        <w:bCs/>
      </w:rPr>
    </w:tblStylePr>
    <w:tblStylePr w:type="band1Vert">
      <w:tblPr/>
      <w:tcPr>
        <w:shd w:val="clear" w:color="auto" w:fill="CCE4DB" w:themeFill="accent5" w:themeFillTint="7F"/>
      </w:tcPr>
    </w:tblStylePr>
    <w:tblStylePr w:type="band1Horz">
      <w:tblPr/>
      <w:tcPr>
        <w:shd w:val="clear" w:color="auto" w:fill="CCE4DB" w:themeFill="accent5" w:themeFillTint="7F"/>
      </w:tcPr>
    </w:tblStylePr>
  </w:style>
  <w:style w:type="table" w:styleId="MediumGrid1-Accent6">
    <w:name w:val="Medium Grid 1 Accent 6"/>
    <w:basedOn w:val="TableNormal"/>
    <w:uiPriority w:val="67"/>
    <w:rsid w:val="00FC5156"/>
    <w:pPr>
      <w:spacing w:before="0"/>
    </w:pPr>
    <w:tblPr>
      <w:tblStyleRowBandSize w:val="1"/>
      <w:tblStyleColBandSize w:val="1"/>
      <w:tblBorders>
        <w:top w:val="single" w:sz="8"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single" w:sz="8" w:space="0" w:color="D8F3E2" w:themeColor="accent6" w:themeTint="BF"/>
        <w:insideV w:val="single" w:sz="8" w:space="0" w:color="D8F3E2" w:themeColor="accent6" w:themeTint="BF"/>
      </w:tblBorders>
    </w:tblPr>
    <w:tcPr>
      <w:shd w:val="clear" w:color="auto" w:fill="F2FBF5" w:themeFill="accent6" w:themeFillTint="3F"/>
    </w:tcPr>
    <w:tblStylePr w:type="firstRow">
      <w:rPr>
        <w:b/>
        <w:bCs/>
      </w:rPr>
    </w:tblStylePr>
    <w:tblStylePr w:type="lastRow">
      <w:rPr>
        <w:b/>
        <w:bCs/>
      </w:rPr>
      <w:tblPr/>
      <w:tcPr>
        <w:tcBorders>
          <w:top w:val="single" w:sz="18" w:space="0" w:color="D8F3E2" w:themeColor="accent6" w:themeTint="BF"/>
        </w:tcBorders>
      </w:tcPr>
    </w:tblStylePr>
    <w:tblStylePr w:type="firstCol">
      <w:rPr>
        <w:b/>
        <w:bCs/>
      </w:rPr>
    </w:tblStylePr>
    <w:tblStylePr w:type="lastCol">
      <w:rPr>
        <w:b/>
        <w:bCs/>
      </w:rPr>
    </w:tblStylePr>
    <w:tblStylePr w:type="band1Vert">
      <w:tblPr/>
      <w:tcPr>
        <w:shd w:val="clear" w:color="auto" w:fill="E5F7EB" w:themeFill="accent6" w:themeFillTint="7F"/>
      </w:tcPr>
    </w:tblStylePr>
    <w:tblStylePr w:type="band1Horz">
      <w:tblPr/>
      <w:tcPr>
        <w:shd w:val="clear" w:color="auto" w:fill="E5F7EB" w:themeFill="accent6" w:themeFillTint="7F"/>
      </w:tcPr>
    </w:tblStylePr>
  </w:style>
  <w:style w:type="table" w:styleId="MediumGrid2">
    <w:name w:val="Medium Grid 2"/>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insideH w:val="single" w:sz="8" w:space="0" w:color="00573F" w:themeColor="accent1"/>
        <w:insideV w:val="single" w:sz="8" w:space="0" w:color="00573F" w:themeColor="accent1"/>
      </w:tblBorders>
    </w:tblPr>
    <w:tcPr>
      <w:shd w:val="clear" w:color="auto" w:fill="96FFE1" w:themeFill="accent1" w:themeFillTint="3F"/>
    </w:tcPr>
    <w:tblStylePr w:type="firstRow">
      <w:rPr>
        <w:b/>
        <w:bCs/>
        <w:color w:val="000000" w:themeColor="text1"/>
      </w:rPr>
      <w:tblPr/>
      <w:tcPr>
        <w:shd w:val="clear" w:color="auto" w:fill="D5FF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FE7" w:themeFill="accent1" w:themeFillTint="33"/>
      </w:tcPr>
    </w:tblStylePr>
    <w:tblStylePr w:type="band1Vert">
      <w:tblPr/>
      <w:tcPr>
        <w:shd w:val="clear" w:color="auto" w:fill="2CFFC4" w:themeFill="accent1" w:themeFillTint="7F"/>
      </w:tcPr>
    </w:tblStylePr>
    <w:tblStylePr w:type="band1Horz">
      <w:tblPr/>
      <w:tcPr>
        <w:tcBorders>
          <w:insideH w:val="single" w:sz="6" w:space="0" w:color="00573F" w:themeColor="accent1"/>
          <w:insideV w:val="single" w:sz="6" w:space="0" w:color="00573F" w:themeColor="accent1"/>
        </w:tcBorders>
        <w:shd w:val="clear" w:color="auto" w:fill="2CFFC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insideH w:val="single" w:sz="8" w:space="0" w:color="007B4B" w:themeColor="accent2"/>
        <w:insideV w:val="single" w:sz="8" w:space="0" w:color="007B4B" w:themeColor="accent2"/>
      </w:tblBorders>
    </w:tblPr>
    <w:tcPr>
      <w:shd w:val="clear" w:color="auto" w:fill="9FFFD9" w:themeFill="accent2" w:themeFillTint="3F"/>
    </w:tcPr>
    <w:tblStylePr w:type="firstRow">
      <w:rPr>
        <w:b/>
        <w:bCs/>
        <w:color w:val="000000" w:themeColor="text1"/>
      </w:rPr>
      <w:tblPr/>
      <w:tcPr>
        <w:shd w:val="clear" w:color="auto" w:fill="D9FF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E0" w:themeFill="accent2" w:themeFillTint="33"/>
      </w:tcPr>
    </w:tblStylePr>
    <w:tblStylePr w:type="band1Vert">
      <w:tblPr/>
      <w:tcPr>
        <w:shd w:val="clear" w:color="auto" w:fill="3EFFB3" w:themeFill="accent2" w:themeFillTint="7F"/>
      </w:tcPr>
    </w:tblStylePr>
    <w:tblStylePr w:type="band1Horz">
      <w:tblPr/>
      <w:tcPr>
        <w:tcBorders>
          <w:insideH w:val="single" w:sz="6" w:space="0" w:color="007B4B" w:themeColor="accent2"/>
          <w:insideV w:val="single" w:sz="6" w:space="0" w:color="007B4B" w:themeColor="accent2"/>
        </w:tcBorders>
        <w:shd w:val="clear" w:color="auto" w:fill="3EFF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insideH w:val="single" w:sz="8" w:space="0" w:color="00B140" w:themeColor="accent3"/>
        <w:insideV w:val="single" w:sz="8" w:space="0" w:color="00B140" w:themeColor="accent3"/>
      </w:tblBorders>
    </w:tblPr>
    <w:tcPr>
      <w:shd w:val="clear" w:color="auto" w:fill="ACFFCA" w:themeFill="accent3" w:themeFillTint="3F"/>
    </w:tcPr>
    <w:tblStylePr w:type="firstRow">
      <w:rPr>
        <w:b/>
        <w:bCs/>
        <w:color w:val="000000" w:themeColor="text1"/>
      </w:rPr>
      <w:tblPr/>
      <w:tcPr>
        <w:shd w:val="clear" w:color="auto" w:fill="DEFF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4" w:themeFill="accent3" w:themeFillTint="33"/>
      </w:tcPr>
    </w:tblStylePr>
    <w:tblStylePr w:type="band1Vert">
      <w:tblPr/>
      <w:tcPr>
        <w:shd w:val="clear" w:color="auto" w:fill="59FF94" w:themeFill="accent3" w:themeFillTint="7F"/>
      </w:tcPr>
    </w:tblStylePr>
    <w:tblStylePr w:type="band1Horz">
      <w:tblPr/>
      <w:tcPr>
        <w:tcBorders>
          <w:insideH w:val="single" w:sz="6" w:space="0" w:color="00B140" w:themeColor="accent3"/>
          <w:insideV w:val="single" w:sz="6" w:space="0" w:color="00B140" w:themeColor="accent3"/>
        </w:tcBorders>
        <w:shd w:val="clear" w:color="auto" w:fill="59FF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insideH w:val="single" w:sz="8" w:space="0" w:color="7FAB9F" w:themeColor="accent4"/>
        <w:insideV w:val="single" w:sz="8" w:space="0" w:color="7FAB9F" w:themeColor="accent4"/>
      </w:tblBorders>
    </w:tblPr>
    <w:tcPr>
      <w:shd w:val="clear" w:color="auto" w:fill="DFEAE7" w:themeFill="accent4" w:themeFillTint="3F"/>
    </w:tcPr>
    <w:tblStylePr w:type="firstRow">
      <w:rPr>
        <w:b/>
        <w:bCs/>
        <w:color w:val="000000" w:themeColor="text1"/>
      </w:rPr>
      <w:tblPr/>
      <w:tcPr>
        <w:shd w:val="clear" w:color="auto" w:fill="F2F6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EEB" w:themeFill="accent4" w:themeFillTint="33"/>
      </w:tcPr>
    </w:tblStylePr>
    <w:tblStylePr w:type="band1Vert">
      <w:tblPr/>
      <w:tcPr>
        <w:shd w:val="clear" w:color="auto" w:fill="BFD5CF" w:themeFill="accent4" w:themeFillTint="7F"/>
      </w:tcPr>
    </w:tblStylePr>
    <w:tblStylePr w:type="band1Horz">
      <w:tblPr/>
      <w:tcPr>
        <w:tcBorders>
          <w:insideH w:val="single" w:sz="6" w:space="0" w:color="7FAB9F" w:themeColor="accent4"/>
          <w:insideV w:val="single" w:sz="6" w:space="0" w:color="7FAB9F" w:themeColor="accent4"/>
        </w:tcBorders>
        <w:shd w:val="clear" w:color="auto" w:fill="BFD5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insideH w:val="single" w:sz="8" w:space="0" w:color="99CAB7" w:themeColor="accent5"/>
        <w:insideV w:val="single" w:sz="8" w:space="0" w:color="99CAB7" w:themeColor="accent5"/>
      </w:tblBorders>
    </w:tblPr>
    <w:tcPr>
      <w:shd w:val="clear" w:color="auto" w:fill="E5F2ED" w:themeFill="accent5" w:themeFillTint="3F"/>
    </w:tcPr>
    <w:tblStylePr w:type="firstRow">
      <w:rPr>
        <w:b/>
        <w:bCs/>
        <w:color w:val="000000" w:themeColor="text1"/>
      </w:rPr>
      <w:tblPr/>
      <w:tcPr>
        <w:shd w:val="clear" w:color="auto" w:fill="F4F9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F0" w:themeFill="accent5" w:themeFillTint="33"/>
      </w:tcPr>
    </w:tblStylePr>
    <w:tblStylePr w:type="band1Vert">
      <w:tblPr/>
      <w:tcPr>
        <w:shd w:val="clear" w:color="auto" w:fill="CCE4DB" w:themeFill="accent5" w:themeFillTint="7F"/>
      </w:tcPr>
    </w:tblStylePr>
    <w:tblStylePr w:type="band1Horz">
      <w:tblPr/>
      <w:tcPr>
        <w:tcBorders>
          <w:insideH w:val="single" w:sz="6" w:space="0" w:color="99CAB7" w:themeColor="accent5"/>
          <w:insideV w:val="single" w:sz="6" w:space="0" w:color="99CAB7" w:themeColor="accent5"/>
        </w:tcBorders>
        <w:shd w:val="clear" w:color="auto" w:fill="CCE4D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insideH w:val="single" w:sz="8" w:space="0" w:color="CCEFD9" w:themeColor="accent6"/>
        <w:insideV w:val="single" w:sz="8" w:space="0" w:color="CCEFD9" w:themeColor="accent6"/>
      </w:tblBorders>
    </w:tblPr>
    <w:tcPr>
      <w:shd w:val="clear" w:color="auto" w:fill="F2FBF5" w:themeFill="accent6" w:themeFillTint="3F"/>
    </w:tcPr>
    <w:tblStylePr w:type="firstRow">
      <w:rPr>
        <w:b/>
        <w:bCs/>
        <w:color w:val="000000" w:themeColor="text1"/>
      </w:rPr>
      <w:tblPr/>
      <w:tcPr>
        <w:shd w:val="clear" w:color="auto" w:fill="F9FD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7" w:themeFill="accent6" w:themeFillTint="33"/>
      </w:tcPr>
    </w:tblStylePr>
    <w:tblStylePr w:type="band1Vert">
      <w:tblPr/>
      <w:tcPr>
        <w:shd w:val="clear" w:color="auto" w:fill="E5F7EB" w:themeFill="accent6" w:themeFillTint="7F"/>
      </w:tcPr>
    </w:tblStylePr>
    <w:tblStylePr w:type="band1Horz">
      <w:tblPr/>
      <w:tcPr>
        <w:tcBorders>
          <w:insideH w:val="single" w:sz="6" w:space="0" w:color="CCEFD9" w:themeColor="accent6"/>
          <w:insideV w:val="single" w:sz="6" w:space="0" w:color="CCEFD9" w:themeColor="accent6"/>
        </w:tcBorders>
        <w:shd w:val="clear" w:color="auto" w:fill="E5F7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F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FF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FFC4" w:themeFill="accent1" w:themeFillTint="7F"/>
      </w:tcPr>
    </w:tblStylePr>
  </w:style>
  <w:style w:type="table" w:styleId="MediumGrid3-Accent2">
    <w:name w:val="Medium Grid 3 Accent 2"/>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F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FB3" w:themeFill="accent2" w:themeFillTint="7F"/>
      </w:tcPr>
    </w:tblStylePr>
  </w:style>
  <w:style w:type="table" w:styleId="MediumGrid3-Accent3">
    <w:name w:val="Medium Grid 3 Accent 3"/>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3" w:themeFillTint="7F"/>
      </w:tcPr>
    </w:tblStylePr>
  </w:style>
  <w:style w:type="table" w:styleId="MediumGrid3-Accent4">
    <w:name w:val="Medium Grid 3 Accent 4"/>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A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AB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AB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AB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AB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5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5CF" w:themeFill="accent4" w:themeFillTint="7F"/>
      </w:tcPr>
    </w:tblStylePr>
  </w:style>
  <w:style w:type="table" w:styleId="MediumGrid3-Accent5">
    <w:name w:val="Medium Grid 3 Accent 5"/>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2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AB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AB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AB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AB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4D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4DB" w:themeFill="accent5" w:themeFillTint="7F"/>
      </w:tcPr>
    </w:tblStylePr>
  </w:style>
  <w:style w:type="table" w:styleId="MediumGrid3-Accent6">
    <w:name w:val="Medium Grid 3 Accent 6"/>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B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FD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FD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FD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FD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7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7EB" w:themeFill="accent6" w:themeFillTint="7F"/>
      </w:tcPr>
    </w:tblStylePr>
  </w:style>
  <w:style w:type="table" w:styleId="MediumList1">
    <w:name w:val="Medium List 1"/>
    <w:basedOn w:val="TableNormal"/>
    <w:uiPriority w:val="65"/>
    <w:rsid w:val="00FC5156"/>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C5156"/>
    <w:pPr>
      <w:spacing w:before="0"/>
    </w:pPr>
    <w:rPr>
      <w:color w:val="000000" w:themeColor="text1"/>
    </w:rPr>
    <w:tblPr>
      <w:tblStyleRowBandSize w:val="1"/>
      <w:tblStyleColBandSize w:val="1"/>
      <w:tblBorders>
        <w:top w:val="single" w:sz="8" w:space="0" w:color="00573F" w:themeColor="accent1"/>
        <w:bottom w:val="single" w:sz="8" w:space="0" w:color="00573F" w:themeColor="accent1"/>
      </w:tblBorders>
    </w:tblPr>
    <w:tblStylePr w:type="firstRow">
      <w:rPr>
        <w:rFonts w:asciiTheme="majorHAnsi" w:eastAsiaTheme="majorEastAsia" w:hAnsiTheme="majorHAnsi" w:cstheme="majorBidi"/>
      </w:rPr>
      <w:tblPr/>
      <w:tcPr>
        <w:tcBorders>
          <w:top w:val="nil"/>
          <w:bottom w:val="single" w:sz="8" w:space="0" w:color="00573F" w:themeColor="accent1"/>
        </w:tcBorders>
      </w:tcPr>
    </w:tblStylePr>
    <w:tblStylePr w:type="lastRow">
      <w:rPr>
        <w:b/>
        <w:bCs/>
        <w:color w:val="53565A" w:themeColor="text2"/>
      </w:rPr>
      <w:tblPr/>
      <w:tcPr>
        <w:tcBorders>
          <w:top w:val="single" w:sz="8" w:space="0" w:color="00573F" w:themeColor="accent1"/>
          <w:bottom w:val="single" w:sz="8" w:space="0" w:color="00573F" w:themeColor="accent1"/>
        </w:tcBorders>
      </w:tcPr>
    </w:tblStylePr>
    <w:tblStylePr w:type="firstCol">
      <w:rPr>
        <w:b/>
        <w:bCs/>
      </w:rPr>
    </w:tblStylePr>
    <w:tblStylePr w:type="lastCol">
      <w:rPr>
        <w:b/>
        <w:bCs/>
      </w:rPr>
      <w:tblPr/>
      <w:tcPr>
        <w:tcBorders>
          <w:top w:val="single" w:sz="8" w:space="0" w:color="00573F" w:themeColor="accent1"/>
          <w:bottom w:val="single" w:sz="8" w:space="0" w:color="00573F" w:themeColor="accent1"/>
        </w:tcBorders>
      </w:tcPr>
    </w:tblStylePr>
    <w:tblStylePr w:type="band1Vert">
      <w:tblPr/>
      <w:tcPr>
        <w:shd w:val="clear" w:color="auto" w:fill="96FFE1" w:themeFill="accent1" w:themeFillTint="3F"/>
      </w:tcPr>
    </w:tblStylePr>
    <w:tblStylePr w:type="band1Horz">
      <w:tblPr/>
      <w:tcPr>
        <w:shd w:val="clear" w:color="auto" w:fill="96FFE1" w:themeFill="accent1" w:themeFillTint="3F"/>
      </w:tcPr>
    </w:tblStylePr>
  </w:style>
  <w:style w:type="table" w:styleId="MediumList1-Accent2">
    <w:name w:val="Medium List 1 Accent 2"/>
    <w:basedOn w:val="TableNormal"/>
    <w:uiPriority w:val="65"/>
    <w:rsid w:val="00FC5156"/>
    <w:pPr>
      <w:spacing w:before="0"/>
    </w:pPr>
    <w:rPr>
      <w:color w:val="000000" w:themeColor="text1"/>
    </w:rPr>
    <w:tblPr>
      <w:tblStyleRowBandSize w:val="1"/>
      <w:tblStyleColBandSize w:val="1"/>
      <w:tblBorders>
        <w:top w:val="single" w:sz="8" w:space="0" w:color="007B4B" w:themeColor="accent2"/>
        <w:bottom w:val="single" w:sz="8" w:space="0" w:color="007B4B" w:themeColor="accent2"/>
      </w:tblBorders>
    </w:tblPr>
    <w:tblStylePr w:type="firstRow">
      <w:rPr>
        <w:rFonts w:asciiTheme="majorHAnsi" w:eastAsiaTheme="majorEastAsia" w:hAnsiTheme="majorHAnsi" w:cstheme="majorBidi"/>
      </w:rPr>
      <w:tblPr/>
      <w:tcPr>
        <w:tcBorders>
          <w:top w:val="nil"/>
          <w:bottom w:val="single" w:sz="8" w:space="0" w:color="007B4B" w:themeColor="accent2"/>
        </w:tcBorders>
      </w:tcPr>
    </w:tblStylePr>
    <w:tblStylePr w:type="lastRow">
      <w:rPr>
        <w:b/>
        <w:bCs/>
        <w:color w:val="53565A" w:themeColor="text2"/>
      </w:rPr>
      <w:tblPr/>
      <w:tcPr>
        <w:tcBorders>
          <w:top w:val="single" w:sz="8" w:space="0" w:color="007B4B" w:themeColor="accent2"/>
          <w:bottom w:val="single" w:sz="8" w:space="0" w:color="007B4B" w:themeColor="accent2"/>
        </w:tcBorders>
      </w:tcPr>
    </w:tblStylePr>
    <w:tblStylePr w:type="firstCol">
      <w:rPr>
        <w:b/>
        <w:bCs/>
      </w:rPr>
    </w:tblStylePr>
    <w:tblStylePr w:type="lastCol">
      <w:rPr>
        <w:b/>
        <w:bCs/>
      </w:rPr>
      <w:tblPr/>
      <w:tcPr>
        <w:tcBorders>
          <w:top w:val="single" w:sz="8" w:space="0" w:color="007B4B" w:themeColor="accent2"/>
          <w:bottom w:val="single" w:sz="8" w:space="0" w:color="007B4B" w:themeColor="accent2"/>
        </w:tcBorders>
      </w:tcPr>
    </w:tblStylePr>
    <w:tblStylePr w:type="band1Vert">
      <w:tblPr/>
      <w:tcPr>
        <w:shd w:val="clear" w:color="auto" w:fill="9FFFD9" w:themeFill="accent2" w:themeFillTint="3F"/>
      </w:tcPr>
    </w:tblStylePr>
    <w:tblStylePr w:type="band1Horz">
      <w:tblPr/>
      <w:tcPr>
        <w:shd w:val="clear" w:color="auto" w:fill="9FFFD9" w:themeFill="accent2" w:themeFillTint="3F"/>
      </w:tcPr>
    </w:tblStylePr>
  </w:style>
  <w:style w:type="table" w:styleId="MediumList1-Accent3">
    <w:name w:val="Medium List 1 Accent 3"/>
    <w:basedOn w:val="TableNormal"/>
    <w:uiPriority w:val="65"/>
    <w:rsid w:val="00FC5156"/>
    <w:pPr>
      <w:spacing w:before="0"/>
    </w:pPr>
    <w:rPr>
      <w:color w:val="000000" w:themeColor="text1"/>
    </w:rPr>
    <w:tblPr>
      <w:tblStyleRowBandSize w:val="1"/>
      <w:tblStyleColBandSize w:val="1"/>
      <w:tblBorders>
        <w:top w:val="single" w:sz="8" w:space="0" w:color="00B140" w:themeColor="accent3"/>
        <w:bottom w:val="single" w:sz="8" w:space="0" w:color="00B140" w:themeColor="accent3"/>
      </w:tblBorders>
    </w:tblPr>
    <w:tblStylePr w:type="firstRow">
      <w:rPr>
        <w:rFonts w:asciiTheme="majorHAnsi" w:eastAsiaTheme="majorEastAsia" w:hAnsiTheme="majorHAnsi" w:cstheme="majorBidi"/>
      </w:rPr>
      <w:tblPr/>
      <w:tcPr>
        <w:tcBorders>
          <w:top w:val="nil"/>
          <w:bottom w:val="single" w:sz="8" w:space="0" w:color="00B140" w:themeColor="accent3"/>
        </w:tcBorders>
      </w:tcPr>
    </w:tblStylePr>
    <w:tblStylePr w:type="lastRow">
      <w:rPr>
        <w:b/>
        <w:bCs/>
        <w:color w:val="53565A" w:themeColor="text2"/>
      </w:rPr>
      <w:tblPr/>
      <w:tcPr>
        <w:tcBorders>
          <w:top w:val="single" w:sz="8" w:space="0" w:color="00B140" w:themeColor="accent3"/>
          <w:bottom w:val="single" w:sz="8" w:space="0" w:color="00B140" w:themeColor="accent3"/>
        </w:tcBorders>
      </w:tcPr>
    </w:tblStylePr>
    <w:tblStylePr w:type="firstCol">
      <w:rPr>
        <w:b/>
        <w:bCs/>
      </w:rPr>
    </w:tblStylePr>
    <w:tblStylePr w:type="lastCol">
      <w:rPr>
        <w:b/>
        <w:bCs/>
      </w:rPr>
      <w:tblPr/>
      <w:tcPr>
        <w:tcBorders>
          <w:top w:val="single" w:sz="8" w:space="0" w:color="00B140" w:themeColor="accent3"/>
          <w:bottom w:val="single" w:sz="8" w:space="0" w:color="00B140" w:themeColor="accent3"/>
        </w:tcBorders>
      </w:tcPr>
    </w:tblStylePr>
    <w:tblStylePr w:type="band1Vert">
      <w:tblPr/>
      <w:tcPr>
        <w:shd w:val="clear" w:color="auto" w:fill="ACFFCA" w:themeFill="accent3" w:themeFillTint="3F"/>
      </w:tcPr>
    </w:tblStylePr>
    <w:tblStylePr w:type="band1Horz">
      <w:tblPr/>
      <w:tcPr>
        <w:shd w:val="clear" w:color="auto" w:fill="ACFFCA" w:themeFill="accent3" w:themeFillTint="3F"/>
      </w:tcPr>
    </w:tblStylePr>
  </w:style>
  <w:style w:type="table" w:styleId="MediumList1-Accent4">
    <w:name w:val="Medium List 1 Accent 4"/>
    <w:basedOn w:val="TableNormal"/>
    <w:uiPriority w:val="65"/>
    <w:rsid w:val="00FC5156"/>
    <w:pPr>
      <w:spacing w:before="0"/>
    </w:pPr>
    <w:rPr>
      <w:color w:val="000000" w:themeColor="text1"/>
    </w:rPr>
    <w:tblPr>
      <w:tblStyleRowBandSize w:val="1"/>
      <w:tblStyleColBandSize w:val="1"/>
      <w:tblBorders>
        <w:top w:val="single" w:sz="8" w:space="0" w:color="7FAB9F" w:themeColor="accent4"/>
        <w:bottom w:val="single" w:sz="8" w:space="0" w:color="7FAB9F" w:themeColor="accent4"/>
      </w:tblBorders>
    </w:tblPr>
    <w:tblStylePr w:type="firstRow">
      <w:rPr>
        <w:rFonts w:asciiTheme="majorHAnsi" w:eastAsiaTheme="majorEastAsia" w:hAnsiTheme="majorHAnsi" w:cstheme="majorBidi"/>
      </w:rPr>
      <w:tblPr/>
      <w:tcPr>
        <w:tcBorders>
          <w:top w:val="nil"/>
          <w:bottom w:val="single" w:sz="8" w:space="0" w:color="7FAB9F" w:themeColor="accent4"/>
        </w:tcBorders>
      </w:tcPr>
    </w:tblStylePr>
    <w:tblStylePr w:type="lastRow">
      <w:rPr>
        <w:b/>
        <w:bCs/>
        <w:color w:val="53565A" w:themeColor="text2"/>
      </w:rPr>
      <w:tblPr/>
      <w:tcPr>
        <w:tcBorders>
          <w:top w:val="single" w:sz="8" w:space="0" w:color="7FAB9F" w:themeColor="accent4"/>
          <w:bottom w:val="single" w:sz="8" w:space="0" w:color="7FAB9F" w:themeColor="accent4"/>
        </w:tcBorders>
      </w:tcPr>
    </w:tblStylePr>
    <w:tblStylePr w:type="firstCol">
      <w:rPr>
        <w:b/>
        <w:bCs/>
      </w:rPr>
    </w:tblStylePr>
    <w:tblStylePr w:type="lastCol">
      <w:rPr>
        <w:b/>
        <w:bCs/>
      </w:rPr>
      <w:tblPr/>
      <w:tcPr>
        <w:tcBorders>
          <w:top w:val="single" w:sz="8" w:space="0" w:color="7FAB9F" w:themeColor="accent4"/>
          <w:bottom w:val="single" w:sz="8" w:space="0" w:color="7FAB9F" w:themeColor="accent4"/>
        </w:tcBorders>
      </w:tcPr>
    </w:tblStylePr>
    <w:tblStylePr w:type="band1Vert">
      <w:tblPr/>
      <w:tcPr>
        <w:shd w:val="clear" w:color="auto" w:fill="DFEAE7" w:themeFill="accent4" w:themeFillTint="3F"/>
      </w:tcPr>
    </w:tblStylePr>
    <w:tblStylePr w:type="band1Horz">
      <w:tblPr/>
      <w:tcPr>
        <w:shd w:val="clear" w:color="auto" w:fill="DFEAE7" w:themeFill="accent4" w:themeFillTint="3F"/>
      </w:tcPr>
    </w:tblStylePr>
  </w:style>
  <w:style w:type="table" w:styleId="MediumList1-Accent5">
    <w:name w:val="Medium List 1 Accent 5"/>
    <w:basedOn w:val="TableNormal"/>
    <w:uiPriority w:val="65"/>
    <w:rsid w:val="00FC5156"/>
    <w:pPr>
      <w:spacing w:before="0"/>
    </w:pPr>
    <w:rPr>
      <w:color w:val="000000" w:themeColor="text1"/>
    </w:rPr>
    <w:tblPr>
      <w:tblStyleRowBandSize w:val="1"/>
      <w:tblStyleColBandSize w:val="1"/>
      <w:tblBorders>
        <w:top w:val="single" w:sz="8" w:space="0" w:color="99CAB7" w:themeColor="accent5"/>
        <w:bottom w:val="single" w:sz="8" w:space="0" w:color="99CAB7" w:themeColor="accent5"/>
      </w:tblBorders>
    </w:tblPr>
    <w:tblStylePr w:type="firstRow">
      <w:rPr>
        <w:rFonts w:asciiTheme="majorHAnsi" w:eastAsiaTheme="majorEastAsia" w:hAnsiTheme="majorHAnsi" w:cstheme="majorBidi"/>
      </w:rPr>
      <w:tblPr/>
      <w:tcPr>
        <w:tcBorders>
          <w:top w:val="nil"/>
          <w:bottom w:val="single" w:sz="8" w:space="0" w:color="99CAB7" w:themeColor="accent5"/>
        </w:tcBorders>
      </w:tcPr>
    </w:tblStylePr>
    <w:tblStylePr w:type="lastRow">
      <w:rPr>
        <w:b/>
        <w:bCs/>
        <w:color w:val="53565A" w:themeColor="text2"/>
      </w:rPr>
      <w:tblPr/>
      <w:tcPr>
        <w:tcBorders>
          <w:top w:val="single" w:sz="8" w:space="0" w:color="99CAB7" w:themeColor="accent5"/>
          <w:bottom w:val="single" w:sz="8" w:space="0" w:color="99CAB7" w:themeColor="accent5"/>
        </w:tcBorders>
      </w:tcPr>
    </w:tblStylePr>
    <w:tblStylePr w:type="firstCol">
      <w:rPr>
        <w:b/>
        <w:bCs/>
      </w:rPr>
    </w:tblStylePr>
    <w:tblStylePr w:type="lastCol">
      <w:rPr>
        <w:b/>
        <w:bCs/>
      </w:rPr>
      <w:tblPr/>
      <w:tcPr>
        <w:tcBorders>
          <w:top w:val="single" w:sz="8" w:space="0" w:color="99CAB7" w:themeColor="accent5"/>
          <w:bottom w:val="single" w:sz="8" w:space="0" w:color="99CAB7" w:themeColor="accent5"/>
        </w:tcBorders>
      </w:tcPr>
    </w:tblStylePr>
    <w:tblStylePr w:type="band1Vert">
      <w:tblPr/>
      <w:tcPr>
        <w:shd w:val="clear" w:color="auto" w:fill="E5F2ED" w:themeFill="accent5" w:themeFillTint="3F"/>
      </w:tcPr>
    </w:tblStylePr>
    <w:tblStylePr w:type="band1Horz">
      <w:tblPr/>
      <w:tcPr>
        <w:shd w:val="clear" w:color="auto" w:fill="E5F2ED" w:themeFill="accent5" w:themeFillTint="3F"/>
      </w:tcPr>
    </w:tblStylePr>
  </w:style>
  <w:style w:type="table" w:styleId="MediumList1-Accent6">
    <w:name w:val="Medium List 1 Accent 6"/>
    <w:basedOn w:val="TableNormal"/>
    <w:uiPriority w:val="65"/>
    <w:rsid w:val="00FC5156"/>
    <w:pPr>
      <w:spacing w:before="0"/>
    </w:pPr>
    <w:rPr>
      <w:color w:val="000000" w:themeColor="text1"/>
    </w:rPr>
    <w:tblPr>
      <w:tblStyleRowBandSize w:val="1"/>
      <w:tblStyleColBandSize w:val="1"/>
      <w:tblBorders>
        <w:top w:val="single" w:sz="8" w:space="0" w:color="CCEFD9" w:themeColor="accent6"/>
        <w:bottom w:val="single" w:sz="8" w:space="0" w:color="CCEFD9" w:themeColor="accent6"/>
      </w:tblBorders>
    </w:tblPr>
    <w:tblStylePr w:type="firstRow">
      <w:rPr>
        <w:rFonts w:asciiTheme="majorHAnsi" w:eastAsiaTheme="majorEastAsia" w:hAnsiTheme="majorHAnsi" w:cstheme="majorBidi"/>
      </w:rPr>
      <w:tblPr/>
      <w:tcPr>
        <w:tcBorders>
          <w:top w:val="nil"/>
          <w:bottom w:val="single" w:sz="8" w:space="0" w:color="CCEFD9" w:themeColor="accent6"/>
        </w:tcBorders>
      </w:tcPr>
    </w:tblStylePr>
    <w:tblStylePr w:type="lastRow">
      <w:rPr>
        <w:b/>
        <w:bCs/>
        <w:color w:val="53565A" w:themeColor="text2"/>
      </w:rPr>
      <w:tblPr/>
      <w:tcPr>
        <w:tcBorders>
          <w:top w:val="single" w:sz="8" w:space="0" w:color="CCEFD9" w:themeColor="accent6"/>
          <w:bottom w:val="single" w:sz="8" w:space="0" w:color="CCEFD9" w:themeColor="accent6"/>
        </w:tcBorders>
      </w:tcPr>
    </w:tblStylePr>
    <w:tblStylePr w:type="firstCol">
      <w:rPr>
        <w:b/>
        <w:bCs/>
      </w:rPr>
    </w:tblStylePr>
    <w:tblStylePr w:type="lastCol">
      <w:rPr>
        <w:b/>
        <w:bCs/>
      </w:rPr>
      <w:tblPr/>
      <w:tcPr>
        <w:tcBorders>
          <w:top w:val="single" w:sz="8" w:space="0" w:color="CCEFD9" w:themeColor="accent6"/>
          <w:bottom w:val="single" w:sz="8" w:space="0" w:color="CCEFD9" w:themeColor="accent6"/>
        </w:tcBorders>
      </w:tcPr>
    </w:tblStylePr>
    <w:tblStylePr w:type="band1Vert">
      <w:tblPr/>
      <w:tcPr>
        <w:shd w:val="clear" w:color="auto" w:fill="F2FBF5" w:themeFill="accent6" w:themeFillTint="3F"/>
      </w:tcPr>
    </w:tblStylePr>
    <w:tblStylePr w:type="band1Horz">
      <w:tblPr/>
      <w:tcPr>
        <w:shd w:val="clear" w:color="auto" w:fill="F2FBF5" w:themeFill="accent6" w:themeFillTint="3F"/>
      </w:tcPr>
    </w:tblStylePr>
  </w:style>
  <w:style w:type="table" w:styleId="MediumList2">
    <w:name w:val="Medium List 2"/>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tblBorders>
    </w:tblPr>
    <w:tblStylePr w:type="firstRow">
      <w:rPr>
        <w:sz w:val="24"/>
        <w:szCs w:val="24"/>
      </w:rPr>
      <w:tblPr/>
      <w:tcPr>
        <w:tcBorders>
          <w:top w:val="nil"/>
          <w:left w:val="nil"/>
          <w:bottom w:val="single" w:sz="24" w:space="0" w:color="00573F" w:themeColor="accent1"/>
          <w:right w:val="nil"/>
          <w:insideH w:val="nil"/>
          <w:insideV w:val="nil"/>
        </w:tcBorders>
        <w:shd w:val="clear" w:color="auto" w:fill="FFFFFF" w:themeFill="background1"/>
      </w:tcPr>
    </w:tblStylePr>
    <w:tblStylePr w:type="lastRow">
      <w:tblPr/>
      <w:tcPr>
        <w:tcBorders>
          <w:top w:val="single" w:sz="8" w:space="0" w:color="00573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3F" w:themeColor="accent1"/>
          <w:insideH w:val="nil"/>
          <w:insideV w:val="nil"/>
        </w:tcBorders>
        <w:shd w:val="clear" w:color="auto" w:fill="FFFFFF" w:themeFill="background1"/>
      </w:tcPr>
    </w:tblStylePr>
    <w:tblStylePr w:type="lastCol">
      <w:tblPr/>
      <w:tcPr>
        <w:tcBorders>
          <w:top w:val="nil"/>
          <w:left w:val="single" w:sz="8" w:space="0" w:color="0057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FE1" w:themeFill="accent1" w:themeFillTint="3F"/>
      </w:tcPr>
    </w:tblStylePr>
    <w:tblStylePr w:type="band1Horz">
      <w:tblPr/>
      <w:tcPr>
        <w:tcBorders>
          <w:top w:val="nil"/>
          <w:bottom w:val="nil"/>
          <w:insideH w:val="nil"/>
          <w:insideV w:val="nil"/>
        </w:tcBorders>
        <w:shd w:val="clear" w:color="auto" w:fill="96FF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tblBorders>
    </w:tblPr>
    <w:tblStylePr w:type="firstRow">
      <w:rPr>
        <w:sz w:val="24"/>
        <w:szCs w:val="24"/>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tblPr/>
      <w:tcPr>
        <w:tcBorders>
          <w:top w:val="single" w:sz="8" w:space="0" w:color="007B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B4B" w:themeColor="accent2"/>
          <w:insideH w:val="nil"/>
          <w:insideV w:val="nil"/>
        </w:tcBorders>
        <w:shd w:val="clear" w:color="auto" w:fill="FFFFFF" w:themeFill="background1"/>
      </w:tcPr>
    </w:tblStylePr>
    <w:tblStylePr w:type="lastCol">
      <w:tblPr/>
      <w:tcPr>
        <w:tcBorders>
          <w:top w:val="nil"/>
          <w:left w:val="single" w:sz="8" w:space="0" w:color="007B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D9" w:themeFill="accent2" w:themeFillTint="3F"/>
      </w:tcPr>
    </w:tblStylePr>
    <w:tblStylePr w:type="band1Horz">
      <w:tblPr/>
      <w:tcPr>
        <w:tcBorders>
          <w:top w:val="nil"/>
          <w:bottom w:val="nil"/>
          <w:insideH w:val="nil"/>
          <w:insideV w:val="nil"/>
        </w:tcBorders>
        <w:shd w:val="clear" w:color="auto" w:fill="9FFF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tblBorders>
    </w:tblPr>
    <w:tblStylePr w:type="firstRow">
      <w:rPr>
        <w:sz w:val="24"/>
        <w:szCs w:val="24"/>
      </w:rPr>
      <w:tblPr/>
      <w:tcPr>
        <w:tcBorders>
          <w:top w:val="nil"/>
          <w:left w:val="nil"/>
          <w:bottom w:val="single" w:sz="24" w:space="0" w:color="00B140" w:themeColor="accent3"/>
          <w:right w:val="nil"/>
          <w:insideH w:val="nil"/>
          <w:insideV w:val="nil"/>
        </w:tcBorders>
        <w:shd w:val="clear" w:color="auto" w:fill="FFFFFF" w:themeFill="background1"/>
      </w:tcPr>
    </w:tblStylePr>
    <w:tblStylePr w:type="lastRow">
      <w:tblPr/>
      <w:tcPr>
        <w:tcBorders>
          <w:top w:val="single" w:sz="8" w:space="0" w:color="00B14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3"/>
          <w:insideH w:val="nil"/>
          <w:insideV w:val="nil"/>
        </w:tcBorders>
        <w:shd w:val="clear" w:color="auto" w:fill="FFFFFF" w:themeFill="background1"/>
      </w:tcPr>
    </w:tblStylePr>
    <w:tblStylePr w:type="lastCol">
      <w:tblPr/>
      <w:tcPr>
        <w:tcBorders>
          <w:top w:val="nil"/>
          <w:left w:val="single" w:sz="8" w:space="0" w:color="00B1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3" w:themeFillTint="3F"/>
      </w:tcPr>
    </w:tblStylePr>
    <w:tblStylePr w:type="band1Horz">
      <w:tblPr/>
      <w:tcPr>
        <w:tcBorders>
          <w:top w:val="nil"/>
          <w:bottom w:val="nil"/>
          <w:insideH w:val="nil"/>
          <w:insideV w:val="nil"/>
        </w:tcBorders>
        <w:shd w:val="clear" w:color="auto" w:fill="ACFF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tblBorders>
    </w:tblPr>
    <w:tblStylePr w:type="firstRow">
      <w:rPr>
        <w:sz w:val="24"/>
        <w:szCs w:val="24"/>
      </w:rPr>
      <w:tblPr/>
      <w:tcPr>
        <w:tcBorders>
          <w:top w:val="nil"/>
          <w:left w:val="nil"/>
          <w:bottom w:val="single" w:sz="24" w:space="0" w:color="7FAB9F" w:themeColor="accent4"/>
          <w:right w:val="nil"/>
          <w:insideH w:val="nil"/>
          <w:insideV w:val="nil"/>
        </w:tcBorders>
        <w:shd w:val="clear" w:color="auto" w:fill="FFFFFF" w:themeFill="background1"/>
      </w:tcPr>
    </w:tblStylePr>
    <w:tblStylePr w:type="lastRow">
      <w:tblPr/>
      <w:tcPr>
        <w:tcBorders>
          <w:top w:val="single" w:sz="8" w:space="0" w:color="7FAB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AB9F" w:themeColor="accent4"/>
          <w:insideH w:val="nil"/>
          <w:insideV w:val="nil"/>
        </w:tcBorders>
        <w:shd w:val="clear" w:color="auto" w:fill="FFFFFF" w:themeFill="background1"/>
      </w:tcPr>
    </w:tblStylePr>
    <w:tblStylePr w:type="lastCol">
      <w:tblPr/>
      <w:tcPr>
        <w:tcBorders>
          <w:top w:val="nil"/>
          <w:left w:val="single" w:sz="8" w:space="0" w:color="7FAB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AE7" w:themeFill="accent4" w:themeFillTint="3F"/>
      </w:tcPr>
    </w:tblStylePr>
    <w:tblStylePr w:type="band1Horz">
      <w:tblPr/>
      <w:tcPr>
        <w:tcBorders>
          <w:top w:val="nil"/>
          <w:bottom w:val="nil"/>
          <w:insideH w:val="nil"/>
          <w:insideV w:val="nil"/>
        </w:tcBorders>
        <w:shd w:val="clear" w:color="auto" w:fill="DFEA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tblBorders>
    </w:tblPr>
    <w:tblStylePr w:type="firstRow">
      <w:rPr>
        <w:sz w:val="24"/>
        <w:szCs w:val="24"/>
      </w:rPr>
      <w:tblPr/>
      <w:tcPr>
        <w:tcBorders>
          <w:top w:val="nil"/>
          <w:left w:val="nil"/>
          <w:bottom w:val="single" w:sz="24" w:space="0" w:color="99CAB7" w:themeColor="accent5"/>
          <w:right w:val="nil"/>
          <w:insideH w:val="nil"/>
          <w:insideV w:val="nil"/>
        </w:tcBorders>
        <w:shd w:val="clear" w:color="auto" w:fill="FFFFFF" w:themeFill="background1"/>
      </w:tcPr>
    </w:tblStylePr>
    <w:tblStylePr w:type="lastRow">
      <w:tblPr/>
      <w:tcPr>
        <w:tcBorders>
          <w:top w:val="single" w:sz="8" w:space="0" w:color="99CAB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AB7" w:themeColor="accent5"/>
          <w:insideH w:val="nil"/>
          <w:insideV w:val="nil"/>
        </w:tcBorders>
        <w:shd w:val="clear" w:color="auto" w:fill="FFFFFF" w:themeFill="background1"/>
      </w:tcPr>
    </w:tblStylePr>
    <w:tblStylePr w:type="lastCol">
      <w:tblPr/>
      <w:tcPr>
        <w:tcBorders>
          <w:top w:val="nil"/>
          <w:left w:val="single" w:sz="8" w:space="0" w:color="99CAB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ED" w:themeFill="accent5" w:themeFillTint="3F"/>
      </w:tcPr>
    </w:tblStylePr>
    <w:tblStylePr w:type="band1Horz">
      <w:tblPr/>
      <w:tcPr>
        <w:tcBorders>
          <w:top w:val="nil"/>
          <w:bottom w:val="nil"/>
          <w:insideH w:val="nil"/>
          <w:insideV w:val="nil"/>
        </w:tcBorders>
        <w:shd w:val="clear" w:color="auto" w:fill="E5F2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tblBorders>
    </w:tblPr>
    <w:tblStylePr w:type="firstRow">
      <w:rPr>
        <w:sz w:val="24"/>
        <w:szCs w:val="24"/>
      </w:rPr>
      <w:tblPr/>
      <w:tcPr>
        <w:tcBorders>
          <w:top w:val="nil"/>
          <w:left w:val="nil"/>
          <w:bottom w:val="single" w:sz="24" w:space="0" w:color="CCEFD9" w:themeColor="accent6"/>
          <w:right w:val="nil"/>
          <w:insideH w:val="nil"/>
          <w:insideV w:val="nil"/>
        </w:tcBorders>
        <w:shd w:val="clear" w:color="auto" w:fill="FFFFFF" w:themeFill="background1"/>
      </w:tcPr>
    </w:tblStylePr>
    <w:tblStylePr w:type="lastRow">
      <w:tblPr/>
      <w:tcPr>
        <w:tcBorders>
          <w:top w:val="single" w:sz="8" w:space="0" w:color="CCEFD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FD9" w:themeColor="accent6"/>
          <w:insideH w:val="nil"/>
          <w:insideV w:val="nil"/>
        </w:tcBorders>
        <w:shd w:val="clear" w:color="auto" w:fill="FFFFFF" w:themeFill="background1"/>
      </w:tcPr>
    </w:tblStylePr>
    <w:tblStylePr w:type="lastCol">
      <w:tblPr/>
      <w:tcPr>
        <w:tcBorders>
          <w:top w:val="nil"/>
          <w:left w:val="single" w:sz="8" w:space="0" w:color="CCEFD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BF5" w:themeFill="accent6" w:themeFillTint="3F"/>
      </w:tcPr>
    </w:tblStylePr>
    <w:tblStylePr w:type="band1Horz">
      <w:tblPr/>
      <w:tcPr>
        <w:tcBorders>
          <w:top w:val="nil"/>
          <w:bottom w:val="nil"/>
          <w:insideH w:val="nil"/>
          <w:insideV w:val="nil"/>
        </w:tcBorders>
        <w:shd w:val="clear" w:color="auto" w:fill="F2FB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C5156"/>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C5156"/>
    <w:pPr>
      <w:spacing w:before="0"/>
    </w:pPr>
    <w:tblPr>
      <w:tblStyleRowBandSize w:val="1"/>
      <w:tblStyleColBandSize w:val="1"/>
      <w:tblBorders>
        <w:top w:val="single" w:sz="8"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single" w:sz="8" w:space="0" w:color="00C18B" w:themeColor="accent1" w:themeTint="BF"/>
      </w:tblBorders>
    </w:tblPr>
    <w:tblStylePr w:type="firstRow">
      <w:pPr>
        <w:spacing w:before="0" w:after="0" w:line="240" w:lineRule="auto"/>
      </w:pPr>
      <w:rPr>
        <w:b/>
        <w:bCs/>
        <w:color w:val="FFFFFF" w:themeColor="background1"/>
      </w:rPr>
      <w:tblPr/>
      <w:tcPr>
        <w:tcBorders>
          <w:top w:val="single" w:sz="8"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nil"/>
          <w:insideV w:val="nil"/>
        </w:tcBorders>
        <w:shd w:val="clear" w:color="auto" w:fill="00573F" w:themeFill="accent1"/>
      </w:tcPr>
    </w:tblStylePr>
    <w:tblStylePr w:type="lastRow">
      <w:pPr>
        <w:spacing w:before="0" w:after="0" w:line="240" w:lineRule="auto"/>
      </w:pPr>
      <w:rPr>
        <w:b/>
        <w:bCs/>
      </w:rPr>
      <w:tblPr/>
      <w:tcPr>
        <w:tcBorders>
          <w:top w:val="double" w:sz="6"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FFE1" w:themeFill="accent1" w:themeFillTint="3F"/>
      </w:tcPr>
    </w:tblStylePr>
    <w:tblStylePr w:type="band1Horz">
      <w:tblPr/>
      <w:tcPr>
        <w:tcBorders>
          <w:insideH w:val="nil"/>
          <w:insideV w:val="nil"/>
        </w:tcBorders>
        <w:shd w:val="clear" w:color="auto" w:fill="96FF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C5156"/>
    <w:pPr>
      <w:spacing w:before="0"/>
    </w:pPr>
    <w:tblPr>
      <w:tblStyleRowBandSize w:val="1"/>
      <w:tblStyleColBandSize w:val="1"/>
      <w:tblBorders>
        <w:top w:val="single" w:sz="8"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single" w:sz="8" w:space="0" w:color="00DC85" w:themeColor="accent2" w:themeTint="BF"/>
      </w:tblBorders>
    </w:tblPr>
    <w:tblStylePr w:type="firstRow">
      <w:pPr>
        <w:spacing w:before="0" w:after="0" w:line="240" w:lineRule="auto"/>
      </w:pPr>
      <w:rPr>
        <w:b/>
        <w:bCs/>
        <w:color w:val="FFFFFF" w:themeColor="background1"/>
      </w:rPr>
      <w:tblPr/>
      <w:tcPr>
        <w:tcBorders>
          <w:top w:val="single" w:sz="8"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nil"/>
          <w:insideV w:val="nil"/>
        </w:tcBorders>
        <w:shd w:val="clear" w:color="auto" w:fill="007B4B" w:themeFill="accent2"/>
      </w:tcPr>
    </w:tblStylePr>
    <w:tblStylePr w:type="lastRow">
      <w:pPr>
        <w:spacing w:before="0" w:after="0" w:line="240" w:lineRule="auto"/>
      </w:pPr>
      <w:rPr>
        <w:b/>
        <w:bCs/>
      </w:rPr>
      <w:tblPr/>
      <w:tcPr>
        <w:tcBorders>
          <w:top w:val="double" w:sz="6"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FD9" w:themeFill="accent2" w:themeFillTint="3F"/>
      </w:tcPr>
    </w:tblStylePr>
    <w:tblStylePr w:type="band1Horz">
      <w:tblPr/>
      <w:tcPr>
        <w:tcBorders>
          <w:insideH w:val="nil"/>
          <w:insideV w:val="nil"/>
        </w:tcBorders>
        <w:shd w:val="clear" w:color="auto" w:fill="9FFF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C5156"/>
    <w:pPr>
      <w:spacing w:before="0"/>
    </w:pPr>
    <w:tblPr>
      <w:tblStyleRowBandSize w:val="1"/>
      <w:tblStyleColBandSize w:val="1"/>
      <w:tblBorders>
        <w:top w:val="single" w:sz="8"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single" w:sz="8" w:space="0" w:color="05FF5F" w:themeColor="accent3" w:themeTint="BF"/>
      </w:tblBorders>
    </w:tblPr>
    <w:tblStylePr w:type="firstRow">
      <w:pPr>
        <w:spacing w:before="0" w:after="0" w:line="240" w:lineRule="auto"/>
      </w:pPr>
      <w:rPr>
        <w:b/>
        <w:bCs/>
        <w:color w:val="FFFFFF" w:themeColor="background1"/>
      </w:rPr>
      <w:tblPr/>
      <w:tcPr>
        <w:tcBorders>
          <w:top w:val="single" w:sz="8"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nil"/>
          <w:insideV w:val="nil"/>
        </w:tcBorders>
        <w:shd w:val="clear" w:color="auto" w:fill="00B140" w:themeFill="accent3"/>
      </w:tcPr>
    </w:tblStylePr>
    <w:tblStylePr w:type="lastRow">
      <w:pPr>
        <w:spacing w:before="0" w:after="0" w:line="240" w:lineRule="auto"/>
      </w:pPr>
      <w:rPr>
        <w:b/>
        <w:bCs/>
      </w:rPr>
      <w:tblPr/>
      <w:tcPr>
        <w:tcBorders>
          <w:top w:val="double" w:sz="6"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3" w:themeFillTint="3F"/>
      </w:tcPr>
    </w:tblStylePr>
    <w:tblStylePr w:type="band1Horz">
      <w:tblPr/>
      <w:tcPr>
        <w:tcBorders>
          <w:insideH w:val="nil"/>
          <w:insideV w:val="nil"/>
        </w:tcBorders>
        <w:shd w:val="clear" w:color="auto" w:fill="ACFF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C5156"/>
    <w:pPr>
      <w:spacing w:before="0"/>
    </w:pPr>
    <w:tblPr>
      <w:tblStyleRowBandSize w:val="1"/>
      <w:tblStyleColBandSize w:val="1"/>
      <w:tblBorders>
        <w:top w:val="single" w:sz="8"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single" w:sz="8" w:space="0" w:color="9FC0B6" w:themeColor="accent4" w:themeTint="BF"/>
      </w:tblBorders>
    </w:tblPr>
    <w:tblStylePr w:type="firstRow">
      <w:pPr>
        <w:spacing w:before="0" w:after="0" w:line="240" w:lineRule="auto"/>
      </w:pPr>
      <w:rPr>
        <w:b/>
        <w:bCs/>
        <w:color w:val="FFFFFF" w:themeColor="background1"/>
      </w:rPr>
      <w:tblPr/>
      <w:tcPr>
        <w:tcBorders>
          <w:top w:val="single" w:sz="8"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nil"/>
          <w:insideV w:val="nil"/>
        </w:tcBorders>
        <w:shd w:val="clear" w:color="auto" w:fill="7FAB9F" w:themeFill="accent4"/>
      </w:tcPr>
    </w:tblStylePr>
    <w:tblStylePr w:type="lastRow">
      <w:pPr>
        <w:spacing w:before="0" w:after="0" w:line="240" w:lineRule="auto"/>
      </w:pPr>
      <w:rPr>
        <w:b/>
        <w:bCs/>
      </w:rPr>
      <w:tblPr/>
      <w:tcPr>
        <w:tcBorders>
          <w:top w:val="double" w:sz="6"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AE7" w:themeFill="accent4" w:themeFillTint="3F"/>
      </w:tcPr>
    </w:tblStylePr>
    <w:tblStylePr w:type="band1Horz">
      <w:tblPr/>
      <w:tcPr>
        <w:tcBorders>
          <w:insideH w:val="nil"/>
          <w:insideV w:val="nil"/>
        </w:tcBorders>
        <w:shd w:val="clear" w:color="auto" w:fill="DFEA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C5156"/>
    <w:pPr>
      <w:spacing w:before="0"/>
    </w:pPr>
    <w:tblPr>
      <w:tblStyleRowBandSize w:val="1"/>
      <w:tblStyleColBandSize w:val="1"/>
      <w:tblBorders>
        <w:top w:val="single" w:sz="8"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single" w:sz="8" w:space="0" w:color="B2D7C8" w:themeColor="accent5" w:themeTint="BF"/>
      </w:tblBorders>
    </w:tblPr>
    <w:tblStylePr w:type="firstRow">
      <w:pPr>
        <w:spacing w:before="0" w:after="0" w:line="240" w:lineRule="auto"/>
      </w:pPr>
      <w:rPr>
        <w:b/>
        <w:bCs/>
        <w:color w:val="FFFFFF" w:themeColor="background1"/>
      </w:rPr>
      <w:tblPr/>
      <w:tcPr>
        <w:tcBorders>
          <w:top w:val="single" w:sz="8"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nil"/>
          <w:insideV w:val="nil"/>
        </w:tcBorders>
        <w:shd w:val="clear" w:color="auto" w:fill="99CAB7" w:themeFill="accent5"/>
      </w:tcPr>
    </w:tblStylePr>
    <w:tblStylePr w:type="lastRow">
      <w:pPr>
        <w:spacing w:before="0" w:after="0" w:line="240" w:lineRule="auto"/>
      </w:pPr>
      <w:rPr>
        <w:b/>
        <w:bCs/>
      </w:rPr>
      <w:tblPr/>
      <w:tcPr>
        <w:tcBorders>
          <w:top w:val="double" w:sz="6"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F2ED" w:themeFill="accent5" w:themeFillTint="3F"/>
      </w:tcPr>
    </w:tblStylePr>
    <w:tblStylePr w:type="band1Horz">
      <w:tblPr/>
      <w:tcPr>
        <w:tcBorders>
          <w:insideH w:val="nil"/>
          <w:insideV w:val="nil"/>
        </w:tcBorders>
        <w:shd w:val="clear" w:color="auto" w:fill="E5F2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C5156"/>
    <w:pPr>
      <w:spacing w:before="0"/>
    </w:pPr>
    <w:tblPr>
      <w:tblStyleRowBandSize w:val="1"/>
      <w:tblStyleColBandSize w:val="1"/>
      <w:tblBorders>
        <w:top w:val="single" w:sz="8"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single" w:sz="8" w:space="0" w:color="D8F3E2" w:themeColor="accent6" w:themeTint="BF"/>
      </w:tblBorders>
    </w:tblPr>
    <w:tblStylePr w:type="firstRow">
      <w:pPr>
        <w:spacing w:before="0" w:after="0" w:line="240" w:lineRule="auto"/>
      </w:pPr>
      <w:rPr>
        <w:b/>
        <w:bCs/>
        <w:color w:val="FFFFFF" w:themeColor="background1"/>
      </w:rPr>
      <w:tblPr/>
      <w:tcPr>
        <w:tcBorders>
          <w:top w:val="single" w:sz="8"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nil"/>
          <w:insideV w:val="nil"/>
        </w:tcBorders>
        <w:shd w:val="clear" w:color="auto" w:fill="CCEFD9" w:themeFill="accent6"/>
      </w:tcPr>
    </w:tblStylePr>
    <w:tblStylePr w:type="lastRow">
      <w:pPr>
        <w:spacing w:before="0" w:after="0" w:line="240" w:lineRule="auto"/>
      </w:pPr>
      <w:rPr>
        <w:b/>
        <w:bCs/>
      </w:rPr>
      <w:tblPr/>
      <w:tcPr>
        <w:tcBorders>
          <w:top w:val="double" w:sz="6"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BF5" w:themeFill="accent6" w:themeFillTint="3F"/>
      </w:tcPr>
    </w:tblStylePr>
    <w:tblStylePr w:type="band1Horz">
      <w:tblPr/>
      <w:tcPr>
        <w:tcBorders>
          <w:insideH w:val="nil"/>
          <w:insideV w:val="nil"/>
        </w:tcBorders>
        <w:shd w:val="clear" w:color="auto" w:fill="F2FB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3F" w:themeFill="accent1"/>
      </w:tcPr>
    </w:tblStylePr>
    <w:tblStylePr w:type="lastCol">
      <w:rPr>
        <w:b/>
        <w:bCs/>
        <w:color w:val="FFFFFF" w:themeColor="background1"/>
      </w:rPr>
      <w:tblPr/>
      <w:tcPr>
        <w:tcBorders>
          <w:left w:val="nil"/>
          <w:right w:val="nil"/>
          <w:insideH w:val="nil"/>
          <w:insideV w:val="nil"/>
        </w:tcBorders>
        <w:shd w:val="clear" w:color="auto" w:fill="0057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4B" w:themeFill="accent2"/>
      </w:tcPr>
    </w:tblStylePr>
    <w:tblStylePr w:type="lastCol">
      <w:rPr>
        <w:b/>
        <w:bCs/>
        <w:color w:val="FFFFFF" w:themeColor="background1"/>
      </w:rPr>
      <w:tblPr/>
      <w:tcPr>
        <w:tcBorders>
          <w:left w:val="nil"/>
          <w:right w:val="nil"/>
          <w:insideH w:val="nil"/>
          <w:insideV w:val="nil"/>
        </w:tcBorders>
        <w:shd w:val="clear" w:color="auto" w:fill="007B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3"/>
      </w:tcPr>
    </w:tblStylePr>
    <w:tblStylePr w:type="lastCol">
      <w:rPr>
        <w:b/>
        <w:bCs/>
        <w:color w:val="FFFFFF" w:themeColor="background1"/>
      </w:rPr>
      <w:tblPr/>
      <w:tcPr>
        <w:tcBorders>
          <w:left w:val="nil"/>
          <w:right w:val="nil"/>
          <w:insideH w:val="nil"/>
          <w:insideV w:val="nil"/>
        </w:tcBorders>
        <w:shd w:val="clear" w:color="auto" w:fill="00B1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AB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AB9F" w:themeFill="accent4"/>
      </w:tcPr>
    </w:tblStylePr>
    <w:tblStylePr w:type="lastCol">
      <w:rPr>
        <w:b/>
        <w:bCs/>
        <w:color w:val="FFFFFF" w:themeColor="background1"/>
      </w:rPr>
      <w:tblPr/>
      <w:tcPr>
        <w:tcBorders>
          <w:left w:val="nil"/>
          <w:right w:val="nil"/>
          <w:insideH w:val="nil"/>
          <w:insideV w:val="nil"/>
        </w:tcBorders>
        <w:shd w:val="clear" w:color="auto" w:fill="7FAB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FD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FD9" w:themeFill="accent6"/>
      </w:tcPr>
    </w:tblStylePr>
    <w:tblStylePr w:type="lastCol">
      <w:rPr>
        <w:b/>
        <w:bCs/>
        <w:color w:val="FFFFFF" w:themeColor="background1"/>
      </w:rPr>
      <w:tblPr/>
      <w:tcPr>
        <w:tcBorders>
          <w:left w:val="nil"/>
          <w:right w:val="nil"/>
          <w:insideH w:val="nil"/>
          <w:insideV w:val="nil"/>
        </w:tcBorders>
        <w:shd w:val="clear" w:color="auto" w:fill="CCEFD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C5156"/>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C515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FC5156"/>
    <w:pPr>
      <w:keepLines/>
      <w:spacing w:before="0"/>
    </w:pPr>
  </w:style>
  <w:style w:type="paragraph" w:styleId="NormalWeb">
    <w:name w:val="Normal (Web)"/>
    <w:basedOn w:val="Normal"/>
    <w:uiPriority w:val="99"/>
    <w:semiHidden/>
    <w:unhideWhenUsed/>
    <w:rsid w:val="00FC5156"/>
    <w:rPr>
      <w:rFonts w:ascii="Times New Roman" w:hAnsi="Times New Roman" w:cs="Times New Roman"/>
      <w:sz w:val="24"/>
      <w:szCs w:val="24"/>
    </w:rPr>
  </w:style>
  <w:style w:type="paragraph" w:styleId="NormalIndent">
    <w:name w:val="Normal Indent"/>
    <w:basedOn w:val="Normal"/>
    <w:uiPriority w:val="99"/>
    <w:semiHidden/>
    <w:unhideWhenUsed/>
    <w:rsid w:val="00FC5156"/>
    <w:pPr>
      <w:ind w:left="720"/>
    </w:pPr>
  </w:style>
  <w:style w:type="paragraph" w:styleId="NoteHeading">
    <w:name w:val="Note Heading"/>
    <w:basedOn w:val="Normal"/>
    <w:next w:val="Normal"/>
    <w:link w:val="NoteHeadingChar"/>
    <w:uiPriority w:val="99"/>
    <w:semiHidden/>
    <w:unhideWhenUsed/>
    <w:rsid w:val="00FC5156"/>
    <w:pPr>
      <w:spacing w:before="0"/>
    </w:pPr>
  </w:style>
  <w:style w:type="character" w:customStyle="1" w:styleId="NoteHeadingChar">
    <w:name w:val="Note Heading Char"/>
    <w:basedOn w:val="DefaultParagraphFont"/>
    <w:link w:val="NoteHeading"/>
    <w:uiPriority w:val="99"/>
    <w:semiHidden/>
    <w:rsid w:val="00FC5156"/>
  </w:style>
  <w:style w:type="character" w:styleId="PlaceholderText">
    <w:name w:val="Placeholder Text"/>
    <w:basedOn w:val="DefaultParagraphFont"/>
    <w:uiPriority w:val="99"/>
    <w:semiHidden/>
    <w:rsid w:val="00FC5156"/>
    <w:rPr>
      <w:color w:val="808080"/>
    </w:rPr>
  </w:style>
  <w:style w:type="paragraph" w:styleId="PlainText">
    <w:name w:val="Plain Text"/>
    <w:basedOn w:val="Normal"/>
    <w:link w:val="PlainTextChar"/>
    <w:uiPriority w:val="99"/>
    <w:semiHidden/>
    <w:unhideWhenUsed/>
    <w:rsid w:val="00FC5156"/>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C5156"/>
    <w:rPr>
      <w:rFonts w:ascii="Consolas" w:hAnsi="Consolas" w:cs="Consolas"/>
      <w:sz w:val="21"/>
      <w:szCs w:val="21"/>
    </w:rPr>
  </w:style>
  <w:style w:type="paragraph" w:styleId="Quote">
    <w:name w:val="Quote"/>
    <w:basedOn w:val="Normal"/>
    <w:next w:val="Normal"/>
    <w:link w:val="QuoteChar"/>
    <w:uiPriority w:val="69"/>
    <w:rsid w:val="00FC5156"/>
    <w:pPr>
      <w:spacing w:before="320" w:after="320" w:line="240" w:lineRule="auto"/>
      <w:jc w:val="center"/>
    </w:pPr>
    <w:rPr>
      <w:i/>
      <w:iCs/>
      <w:color w:val="000000" w:themeColor="text1"/>
    </w:rPr>
  </w:style>
  <w:style w:type="character" w:customStyle="1" w:styleId="QuoteChar">
    <w:name w:val="Quote Char"/>
    <w:basedOn w:val="DefaultParagraphFont"/>
    <w:link w:val="Quote"/>
    <w:uiPriority w:val="69"/>
    <w:rsid w:val="00FC5156"/>
    <w:rPr>
      <w:i/>
      <w:iCs/>
      <w:color w:val="000000" w:themeColor="text1"/>
    </w:rPr>
  </w:style>
  <w:style w:type="paragraph" w:styleId="Salutation">
    <w:name w:val="Salutation"/>
    <w:basedOn w:val="Normal"/>
    <w:next w:val="Normal"/>
    <w:link w:val="SalutationChar"/>
    <w:uiPriority w:val="99"/>
    <w:semiHidden/>
    <w:unhideWhenUsed/>
    <w:rsid w:val="00FC5156"/>
  </w:style>
  <w:style w:type="character" w:customStyle="1" w:styleId="SalutationChar">
    <w:name w:val="Salutation Char"/>
    <w:basedOn w:val="DefaultParagraphFont"/>
    <w:link w:val="Salutation"/>
    <w:uiPriority w:val="99"/>
    <w:semiHidden/>
    <w:rsid w:val="00FC5156"/>
  </w:style>
  <w:style w:type="paragraph" w:styleId="Signature">
    <w:name w:val="Signature"/>
    <w:basedOn w:val="Normal"/>
    <w:link w:val="SignatureChar"/>
    <w:uiPriority w:val="99"/>
    <w:semiHidden/>
    <w:unhideWhenUsed/>
    <w:rsid w:val="00FC5156"/>
    <w:pPr>
      <w:spacing w:before="0"/>
      <w:ind w:left="4252"/>
    </w:pPr>
  </w:style>
  <w:style w:type="character" w:customStyle="1" w:styleId="SignatureChar">
    <w:name w:val="Signature Char"/>
    <w:basedOn w:val="DefaultParagraphFont"/>
    <w:link w:val="Signature"/>
    <w:uiPriority w:val="99"/>
    <w:semiHidden/>
    <w:rsid w:val="00FC5156"/>
  </w:style>
  <w:style w:type="character" w:styleId="Strong">
    <w:name w:val="Strong"/>
    <w:basedOn w:val="DefaultParagraphFont"/>
    <w:uiPriority w:val="98"/>
    <w:semiHidden/>
    <w:rsid w:val="00FC5156"/>
    <w:rPr>
      <w:b/>
      <w:bCs/>
    </w:rPr>
  </w:style>
  <w:style w:type="paragraph" w:styleId="Subtitle">
    <w:name w:val="Subtitle"/>
    <w:basedOn w:val="Normal"/>
    <w:next w:val="Normal"/>
    <w:link w:val="SubtitleChar"/>
    <w:uiPriority w:val="11"/>
    <w:semiHidden/>
    <w:rsid w:val="00FC5156"/>
    <w:pPr>
      <w:numPr>
        <w:ilvl w:val="1"/>
      </w:numPr>
    </w:pPr>
    <w:rPr>
      <w:rFonts w:ascii="Arial Black" w:eastAsiaTheme="majorEastAsia" w:hAnsi="Arial Black" w:cstheme="majorBidi"/>
      <w:b/>
      <w:iCs/>
      <w:caps/>
      <w:color w:val="007B4B" w:themeColor="accent2"/>
      <w:spacing w:val="15"/>
      <w:sz w:val="44"/>
      <w:szCs w:val="24"/>
    </w:rPr>
  </w:style>
  <w:style w:type="character" w:customStyle="1" w:styleId="SubtitleChar">
    <w:name w:val="Subtitle Char"/>
    <w:basedOn w:val="DefaultParagraphFont"/>
    <w:link w:val="Subtitle"/>
    <w:uiPriority w:val="11"/>
    <w:semiHidden/>
    <w:rsid w:val="00FC5156"/>
    <w:rPr>
      <w:rFonts w:ascii="Arial Black" w:eastAsiaTheme="majorEastAsia" w:hAnsi="Arial Black" w:cstheme="majorBidi"/>
      <w:b/>
      <w:iCs/>
      <w:caps/>
      <w:color w:val="007B4B" w:themeColor="accent2"/>
      <w:spacing w:val="15"/>
      <w:sz w:val="44"/>
      <w:szCs w:val="24"/>
    </w:rPr>
  </w:style>
  <w:style w:type="character" w:styleId="SubtleReference">
    <w:name w:val="Subtle Reference"/>
    <w:basedOn w:val="DefaultParagraphFont"/>
    <w:uiPriority w:val="31"/>
    <w:semiHidden/>
    <w:rsid w:val="00FC5156"/>
    <w:rPr>
      <w:smallCaps/>
      <w:color w:val="007B4B" w:themeColor="accent2"/>
      <w:u w:val="single"/>
    </w:rPr>
  </w:style>
  <w:style w:type="table" w:styleId="Table3Deffects1">
    <w:name w:val="Table 3D effects 1"/>
    <w:basedOn w:val="TableNormal"/>
    <w:uiPriority w:val="99"/>
    <w:semiHidden/>
    <w:unhideWhenUsed/>
    <w:rsid w:val="00FC5156"/>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C5156"/>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C5156"/>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C5156"/>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C5156"/>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C5156"/>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C5156"/>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C5156"/>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C5156"/>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C5156"/>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C5156"/>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C5156"/>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C5156"/>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C5156"/>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C5156"/>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C5156"/>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C5156"/>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C5156"/>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C5156"/>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C5156"/>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C5156"/>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C5156"/>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C5156"/>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C5156"/>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C5156"/>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C5156"/>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C5156"/>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C5156"/>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C5156"/>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C5156"/>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C5156"/>
    <w:pPr>
      <w:ind w:left="220" w:hanging="220"/>
    </w:pPr>
  </w:style>
  <w:style w:type="paragraph" w:styleId="TableofFigures">
    <w:name w:val="table of figures"/>
    <w:basedOn w:val="Normal"/>
    <w:next w:val="Normal"/>
    <w:uiPriority w:val="99"/>
    <w:semiHidden/>
    <w:unhideWhenUsed/>
    <w:rsid w:val="00FC5156"/>
  </w:style>
  <w:style w:type="table" w:styleId="TableProfessional">
    <w:name w:val="Table Professional"/>
    <w:basedOn w:val="TableNormal"/>
    <w:uiPriority w:val="99"/>
    <w:semiHidden/>
    <w:unhideWhenUsed/>
    <w:rsid w:val="00FC5156"/>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C5156"/>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C5156"/>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C5156"/>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C5156"/>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C5156"/>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C5156"/>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C5156"/>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C5156"/>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FC5156"/>
    <w:pPr>
      <w:spacing w:before="720" w:after="300"/>
      <w:contextualSpacing/>
    </w:pPr>
    <w:rPr>
      <w:rFonts w:asciiTheme="majorHAnsi" w:eastAsiaTheme="majorEastAsia" w:hAnsiTheme="majorHAnsi" w:cstheme="majorBidi"/>
      <w:color w:val="00573F" w:themeColor="accent1"/>
      <w:spacing w:val="5"/>
      <w:kern w:val="28"/>
      <w:sz w:val="52"/>
      <w:szCs w:val="52"/>
    </w:rPr>
  </w:style>
  <w:style w:type="character" w:customStyle="1" w:styleId="TitleChar">
    <w:name w:val="Title Char"/>
    <w:basedOn w:val="DefaultParagraphFont"/>
    <w:link w:val="Title"/>
    <w:uiPriority w:val="10"/>
    <w:semiHidden/>
    <w:rsid w:val="00FC5156"/>
    <w:rPr>
      <w:rFonts w:asciiTheme="majorHAnsi" w:eastAsiaTheme="majorEastAsia" w:hAnsiTheme="majorHAnsi" w:cstheme="majorBidi"/>
      <w:color w:val="00573F" w:themeColor="accent1"/>
      <w:spacing w:val="5"/>
      <w:kern w:val="28"/>
      <w:sz w:val="52"/>
      <w:szCs w:val="52"/>
    </w:rPr>
  </w:style>
  <w:style w:type="paragraph" w:styleId="TOAHeading">
    <w:name w:val="toa heading"/>
    <w:basedOn w:val="Normal"/>
    <w:next w:val="Normal"/>
    <w:uiPriority w:val="99"/>
    <w:semiHidden/>
    <w:unhideWhenUsed/>
    <w:rsid w:val="00FC5156"/>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FC5156"/>
    <w:pPr>
      <w:ind w:left="880"/>
    </w:pPr>
  </w:style>
  <w:style w:type="paragraph" w:styleId="TOC6">
    <w:name w:val="toc 6"/>
    <w:basedOn w:val="Normal"/>
    <w:next w:val="Normal"/>
    <w:autoRedefine/>
    <w:uiPriority w:val="96"/>
    <w:semiHidden/>
    <w:rsid w:val="00FC5156"/>
    <w:pPr>
      <w:ind w:left="1100"/>
    </w:pPr>
  </w:style>
  <w:style w:type="paragraph" w:styleId="TOC8">
    <w:name w:val="toc 8"/>
    <w:basedOn w:val="Normal"/>
    <w:next w:val="Normal"/>
    <w:autoRedefine/>
    <w:uiPriority w:val="96"/>
    <w:semiHidden/>
    <w:rsid w:val="00FC5156"/>
    <w:pPr>
      <w:ind w:left="1540"/>
    </w:pPr>
  </w:style>
  <w:style w:type="paragraph" w:styleId="TOCHeading">
    <w:name w:val="TOC Heading"/>
    <w:basedOn w:val="Heading10"/>
    <w:next w:val="Normal"/>
    <w:uiPriority w:val="90"/>
    <w:semiHidden/>
    <w:unhideWhenUsed/>
    <w:rsid w:val="00FC5156"/>
    <w:pPr>
      <w:spacing w:before="480"/>
      <w:outlineLvl w:val="9"/>
    </w:pPr>
    <w:rPr>
      <w:caps/>
      <w:color w:val="00412E" w:themeColor="accent1" w:themeShade="BF"/>
      <w:spacing w:val="0"/>
      <w:sz w:val="28"/>
    </w:rPr>
  </w:style>
  <w:style w:type="table" w:customStyle="1" w:styleId="DTFTextTable">
    <w:name w:val="DTF Text Table"/>
    <w:basedOn w:val="DTFTable"/>
    <w:uiPriority w:val="99"/>
    <w:rsid w:val="00DA321C"/>
    <w:pPr>
      <w:spacing w:before="120" w:after="60" w:line="240" w:lineRule="auto"/>
      <w:jc w:val="left"/>
    </w:pPr>
    <w:rPr>
      <w:sz w:val="18"/>
    </w:rPr>
    <w:tblPr>
      <w:tblBorders>
        <w:bottom w:val="single" w:sz="8" w:space="0" w:color="00573F" w:themeColor="accent1"/>
      </w:tblBorders>
    </w:tblPr>
    <w:tblStylePr w:type="firstRow">
      <w:pPr>
        <w:wordWrap/>
        <w:spacing w:beforeLines="0" w:before="20" w:beforeAutospacing="0" w:afterLines="0" w:after="20" w:afterAutospacing="0" w:line="264" w:lineRule="auto"/>
        <w:jc w:val="left"/>
      </w:pPr>
      <w:rPr>
        <w:i/>
        <w:color w:val="FFFFFF" w:themeColor="background1"/>
      </w:rPr>
      <w:tblPr/>
      <w:trPr>
        <w:cantSplit w:val="0"/>
      </w:trPr>
      <w:tcPr>
        <w:tcBorders>
          <w:top w:val="single" w:sz="8" w:space="0" w:color="00573F" w:themeColor="accent1"/>
          <w:left w:val="nil"/>
          <w:bottom w:val="single" w:sz="8" w:space="0" w:color="00573F" w:themeColor="accent1"/>
          <w:right w:val="nil"/>
          <w:insideH w:val="nil"/>
          <w:insideV w:val="nil"/>
          <w:tl2br w:val="nil"/>
          <w:tr2bl w:val="nil"/>
        </w:tcBorders>
        <w:shd w:val="clear" w:color="auto" w:fill="007B4B" w:themeFill="accent2"/>
        <w:vAlign w:val="bottom"/>
      </w:tcPr>
    </w:tblStylePr>
    <w:tblStylePr w:type="lastRow">
      <w:rPr>
        <w:b/>
      </w:rPr>
      <w:tblPr/>
      <w:tcPr>
        <w:tcBorders>
          <w:top w:val="single" w:sz="6" w:space="0" w:color="000000" w:themeColor="text1"/>
          <w:left w:val="nil"/>
          <w:bottom w:val="single" w:sz="8" w:space="0" w:color="000000" w:themeColor="text1"/>
          <w:right w:val="nil"/>
          <w:insideH w:val="nil"/>
          <w:insideV w:val="nil"/>
          <w:tl2br w:val="nil"/>
          <w:tr2bl w:val="nil"/>
        </w:tcBorders>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FC5156"/>
    <w:rPr>
      <w:rFonts w:asciiTheme="majorHAnsi" w:hAnsiTheme="majorHAnsi"/>
      <w:sz w:val="18"/>
    </w:rPr>
  </w:style>
  <w:style w:type="paragraph" w:customStyle="1" w:styleId="ObjectiveHeading">
    <w:name w:val="Objective Heading"/>
    <w:basedOn w:val="Normal"/>
    <w:next w:val="Normal"/>
    <w:uiPriority w:val="62"/>
    <w:semiHidden/>
    <w:qFormat/>
    <w:rsid w:val="00FC5156"/>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table" w:customStyle="1" w:styleId="CalloutBox">
    <w:name w:val="Callout Box"/>
    <w:basedOn w:val="TableNormal"/>
    <w:uiPriority w:val="99"/>
    <w:rsid w:val="00FC5156"/>
    <w:pPr>
      <w:spacing w:before="0" w:after="0" w:line="240" w:lineRule="auto"/>
    </w:pPr>
    <w:tblPr>
      <w:tblCellMar>
        <w:left w:w="0" w:type="dxa"/>
        <w:right w:w="0" w:type="dxa"/>
      </w:tblCellMar>
    </w:tblPr>
    <w:tblStylePr w:type="firstCol">
      <w:pPr>
        <w:wordWrap/>
        <w:ind w:rightChars="0" w:right="397"/>
      </w:pPr>
    </w:tblStylePr>
    <w:tblStylePr w:type="lastCol">
      <w:pPr>
        <w:wordWrap/>
        <w:spacing w:beforeLines="0" w:before="120" w:beforeAutospacing="0" w:afterLines="0" w:after="120" w:afterAutospacing="0" w:line="312" w:lineRule="auto"/>
        <w:ind w:leftChars="0" w:left="284" w:rightChars="0" w:right="284"/>
      </w:pPr>
      <w:rPr>
        <w:i/>
        <w:color w:val="007B4B" w:themeColor="accent2"/>
        <w:sz w:val="16"/>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il"/>
          <w:insideV w:val="nil"/>
          <w:tl2br w:val="nil"/>
          <w:tr2bl w:val="nil"/>
        </w:tcBorders>
        <w:shd w:val="clear" w:color="auto" w:fill="F2F2F2"/>
      </w:tcPr>
    </w:tblStylePr>
  </w:style>
  <w:style w:type="table" w:customStyle="1" w:styleId="HighlightBox">
    <w:name w:val="Highlight Box"/>
    <w:basedOn w:val="TableNormal"/>
    <w:uiPriority w:val="99"/>
    <w:rsid w:val="00FC5156"/>
    <w:pPr>
      <w:spacing w:before="0" w:after="0" w:line="240" w:lineRule="auto"/>
    </w:pPr>
    <w:tblPr>
      <w:tblBorders>
        <w:top w:val="single" w:sz="8" w:space="0" w:color="53565A" w:themeColor="text2"/>
        <w:left w:val="single" w:sz="8" w:space="0" w:color="53565A" w:themeColor="text2"/>
        <w:bottom w:val="single" w:sz="8" w:space="0" w:color="53565A" w:themeColor="text2"/>
        <w:right w:val="single" w:sz="8" w:space="0" w:color="53565A" w:themeColor="text2"/>
      </w:tblBorders>
      <w:tblCellMar>
        <w:top w:w="113" w:type="dxa"/>
        <w:bottom w:w="113" w:type="dxa"/>
      </w:tblCellMar>
    </w:tblPr>
    <w:tcPr>
      <w:shd w:val="clear" w:color="auto" w:fill="CCE3F5"/>
    </w:tcPr>
  </w:style>
  <w:style w:type="paragraph" w:customStyle="1" w:styleId="HighlightBoxcheckbox">
    <w:name w:val="Highlight Box checkbox"/>
    <w:basedOn w:val="HighlightBoxBullet"/>
    <w:uiPriority w:val="61"/>
    <w:qFormat/>
    <w:rsid w:val="00016A95"/>
    <w:pPr>
      <w:numPr>
        <w:numId w:val="19"/>
      </w:numPr>
    </w:pPr>
  </w:style>
  <w:style w:type="paragraph" w:customStyle="1" w:styleId="DPCbody">
    <w:name w:val="DPC body"/>
    <w:qFormat/>
    <w:rsid w:val="009D6C89"/>
    <w:pPr>
      <w:spacing w:before="0" w:after="160" w:line="300" w:lineRule="atLeast"/>
    </w:pPr>
    <w:rPr>
      <w:rFonts w:eastAsia="Times" w:cs="Arial"/>
      <w:color w:val="000000" w:themeColor="text1"/>
      <w:sz w:val="22"/>
      <w:szCs w:val="22"/>
    </w:rPr>
  </w:style>
  <w:style w:type="paragraph" w:customStyle="1" w:styleId="DPCbullet1">
    <w:name w:val="DPC bullet 1"/>
    <w:basedOn w:val="DPCbody"/>
    <w:qFormat/>
    <w:rsid w:val="009D6C89"/>
    <w:pPr>
      <w:numPr>
        <w:numId w:val="25"/>
      </w:numPr>
      <w:spacing w:after="60"/>
    </w:pPr>
  </w:style>
  <w:style w:type="paragraph" w:customStyle="1" w:styleId="DPCbullet2">
    <w:name w:val="DPC bullet 2"/>
    <w:basedOn w:val="DPCbody"/>
    <w:uiPriority w:val="2"/>
    <w:qFormat/>
    <w:rsid w:val="009D6C89"/>
    <w:pPr>
      <w:numPr>
        <w:ilvl w:val="1"/>
        <w:numId w:val="25"/>
      </w:numPr>
      <w:spacing w:after="60"/>
    </w:pPr>
  </w:style>
  <w:style w:type="numbering" w:customStyle="1" w:styleId="ZZBullets">
    <w:name w:val="ZZ Bullets"/>
    <w:rsid w:val="009D6C89"/>
    <w:pPr>
      <w:numPr>
        <w:numId w:val="25"/>
      </w:numPr>
    </w:pPr>
  </w:style>
  <w:style w:type="numbering" w:customStyle="1" w:styleId="Bullets">
    <w:name w:val="Bullets"/>
    <w:rsid w:val="009D6C89"/>
    <w:pPr>
      <w:numPr>
        <w:numId w:val="26"/>
      </w:numPr>
    </w:pPr>
  </w:style>
  <w:style w:type="paragraph" w:customStyle="1" w:styleId="Spacer">
    <w:name w:val="Spacer"/>
    <w:basedOn w:val="Normal"/>
    <w:qFormat/>
    <w:rsid w:val="002A6028"/>
    <w:pPr>
      <w:spacing w:before="0" w:after="0" w:line="240" w:lineRule="auto"/>
    </w:pPr>
    <w:rPr>
      <w:sz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AU" w:eastAsia="en-US" w:bidi="ar-SA"/>
      </w:rPr>
    </w:rPrDefault>
    <w:pPrDefault>
      <w:pPr>
        <w:spacing w:before="160" w:after="1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footnote text" w:uiPriority="0"/>
    <w:lsdException w:name="header" w:uiPriority="85"/>
    <w:lsdException w:name="footer" w:uiPriority="84"/>
    <w:lsdException w:name="caption" w:uiPriority="49"/>
    <w:lsdException w:name="footnote reference" w:uiPriority="0"/>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6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016A95"/>
  </w:style>
  <w:style w:type="paragraph" w:styleId="Heading10">
    <w:name w:val="heading 1"/>
    <w:next w:val="Normal"/>
    <w:link w:val="Heading1Char"/>
    <w:uiPriority w:val="9"/>
    <w:qFormat/>
    <w:rsid w:val="00FC5156"/>
    <w:pPr>
      <w:keepNext/>
      <w:keepLines/>
      <w:spacing w:before="0" w:after="600"/>
      <w:outlineLvl w:val="0"/>
    </w:pPr>
    <w:rPr>
      <w:rFonts w:asciiTheme="majorHAnsi" w:eastAsiaTheme="majorEastAsia" w:hAnsiTheme="majorHAnsi" w:cstheme="majorBidi"/>
      <w:bCs/>
      <w:color w:val="007B4B" w:themeColor="accent2"/>
      <w:spacing w:val="-2"/>
      <w:sz w:val="36"/>
      <w:szCs w:val="28"/>
    </w:rPr>
  </w:style>
  <w:style w:type="paragraph" w:styleId="Heading20">
    <w:name w:val="heading 2"/>
    <w:basedOn w:val="Heading10"/>
    <w:next w:val="Normal"/>
    <w:link w:val="Heading2Char"/>
    <w:uiPriority w:val="9"/>
    <w:qFormat/>
    <w:rsid w:val="00FC5156"/>
    <w:pPr>
      <w:numPr>
        <w:ilvl w:val="1"/>
      </w:numPr>
      <w:spacing w:before="280" w:after="400"/>
      <w:outlineLvl w:val="1"/>
    </w:pPr>
    <w:rPr>
      <w:bCs w:val="0"/>
      <w:sz w:val="28"/>
      <w:szCs w:val="26"/>
    </w:rPr>
  </w:style>
  <w:style w:type="paragraph" w:styleId="Heading30">
    <w:name w:val="heading 3"/>
    <w:basedOn w:val="Heading20"/>
    <w:next w:val="Normal"/>
    <w:link w:val="Heading3Char"/>
    <w:uiPriority w:val="9"/>
    <w:qFormat/>
    <w:rsid w:val="00FC5156"/>
    <w:pPr>
      <w:numPr>
        <w:ilvl w:val="2"/>
      </w:numPr>
      <w:spacing w:before="360" w:after="240"/>
      <w:outlineLvl w:val="2"/>
    </w:pPr>
    <w:rPr>
      <w:bCs/>
      <w:color w:val="53565A" w:themeColor="text2"/>
      <w:sz w:val="24"/>
    </w:rPr>
  </w:style>
  <w:style w:type="paragraph" w:styleId="Heading4">
    <w:name w:val="heading 4"/>
    <w:basedOn w:val="Heading30"/>
    <w:next w:val="Normal"/>
    <w:link w:val="Heading4Char"/>
    <w:uiPriority w:val="9"/>
    <w:rsid w:val="00FC5156"/>
    <w:pPr>
      <w:numPr>
        <w:ilvl w:val="3"/>
      </w:numPr>
      <w:spacing w:before="180" w:after="120"/>
      <w:outlineLvl w:val="3"/>
    </w:pPr>
    <w:rPr>
      <w:b/>
      <w:bCs w:val="0"/>
      <w:iCs/>
      <w:spacing w:val="0"/>
      <w:sz w:val="20"/>
    </w:rPr>
  </w:style>
  <w:style w:type="paragraph" w:styleId="Heading5">
    <w:name w:val="heading 5"/>
    <w:basedOn w:val="Heading4"/>
    <w:next w:val="Normal"/>
    <w:link w:val="Heading5Char"/>
    <w:uiPriority w:val="9"/>
    <w:unhideWhenUsed/>
    <w:rsid w:val="00FC5156"/>
    <w:pPr>
      <w:numPr>
        <w:ilvl w:val="4"/>
      </w:numPr>
      <w:outlineLvl w:val="4"/>
    </w:pPr>
    <w:rPr>
      <w:b w:val="0"/>
      <w:i/>
    </w:rPr>
  </w:style>
  <w:style w:type="paragraph" w:styleId="Heading6">
    <w:name w:val="heading 6"/>
    <w:basedOn w:val="Normal"/>
    <w:next w:val="Normal"/>
    <w:link w:val="Heading6Char"/>
    <w:uiPriority w:val="9"/>
    <w:semiHidden/>
    <w:unhideWhenUsed/>
    <w:rsid w:val="00FC5156"/>
    <w:pPr>
      <w:keepNext/>
      <w:numPr>
        <w:ilvl w:val="5"/>
        <w:numId w:val="18"/>
      </w:numPr>
      <w:spacing w:before="200"/>
      <w:outlineLvl w:val="5"/>
    </w:pPr>
    <w:rPr>
      <w:rFonts w:asciiTheme="majorHAnsi" w:eastAsiaTheme="majorEastAsia" w:hAnsiTheme="majorHAnsi" w:cstheme="majorBidi"/>
      <w:i/>
      <w:iCs/>
      <w:color w:val="002B1F" w:themeColor="accent1" w:themeShade="7F"/>
    </w:rPr>
  </w:style>
  <w:style w:type="paragraph" w:styleId="Heading7">
    <w:name w:val="heading 7"/>
    <w:basedOn w:val="Normal"/>
    <w:next w:val="Normal"/>
    <w:link w:val="Heading7Char"/>
    <w:uiPriority w:val="9"/>
    <w:semiHidden/>
    <w:unhideWhenUsed/>
    <w:rsid w:val="00FC5156"/>
    <w:pPr>
      <w:keepNext/>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FC5156"/>
    <w:pPr>
      <w:keepNext/>
      <w:numPr>
        <w:ilvl w:val="7"/>
        <w:numId w:val="1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FC5156"/>
    <w:pPr>
      <w:keepNext/>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C5156"/>
    <w:rPr>
      <w:rFonts w:asciiTheme="majorHAnsi" w:eastAsiaTheme="majorEastAsia" w:hAnsiTheme="majorHAnsi" w:cstheme="majorBidi"/>
      <w:bCs/>
      <w:color w:val="007B4B" w:themeColor="accent2"/>
      <w:spacing w:val="-2"/>
      <w:sz w:val="36"/>
      <w:szCs w:val="28"/>
    </w:rPr>
  </w:style>
  <w:style w:type="paragraph" w:customStyle="1" w:styleId="SectionHeading">
    <w:name w:val="Section Heading"/>
    <w:basedOn w:val="Normal"/>
    <w:next w:val="Normal"/>
    <w:uiPriority w:val="89"/>
    <w:rsid w:val="00FC5156"/>
    <w:pPr>
      <w:keepNext/>
      <w:spacing w:before="0" w:after="1200"/>
      <w:outlineLvl w:val="0"/>
    </w:pPr>
    <w:rPr>
      <w:rFonts w:asciiTheme="majorHAnsi" w:eastAsiaTheme="majorEastAsia" w:hAnsiTheme="majorHAnsi" w:cstheme="majorBidi"/>
      <w:bCs/>
      <w:color w:val="53565A" w:themeColor="text2"/>
      <w:spacing w:val="-2"/>
      <w:sz w:val="40"/>
      <w:szCs w:val="28"/>
    </w:rPr>
  </w:style>
  <w:style w:type="character" w:customStyle="1" w:styleId="Heading3Char">
    <w:name w:val="Heading 3 Char"/>
    <w:basedOn w:val="DefaultParagraphFont"/>
    <w:link w:val="Heading30"/>
    <w:uiPriority w:val="9"/>
    <w:rsid w:val="00FC5156"/>
    <w:rPr>
      <w:rFonts w:asciiTheme="majorHAnsi" w:eastAsiaTheme="majorEastAsia" w:hAnsiTheme="majorHAnsi" w:cstheme="majorBidi"/>
      <w:bCs/>
      <w:color w:val="53565A" w:themeColor="text2"/>
      <w:spacing w:val="-2"/>
      <w:sz w:val="24"/>
      <w:szCs w:val="26"/>
    </w:rPr>
  </w:style>
  <w:style w:type="character" w:customStyle="1" w:styleId="Heading2Char">
    <w:name w:val="Heading 2 Char"/>
    <w:basedOn w:val="DefaultParagraphFont"/>
    <w:link w:val="Heading20"/>
    <w:uiPriority w:val="9"/>
    <w:rsid w:val="00FC5156"/>
    <w:rPr>
      <w:rFonts w:asciiTheme="majorHAnsi" w:eastAsiaTheme="majorEastAsia" w:hAnsiTheme="majorHAnsi" w:cstheme="majorBidi"/>
      <w:color w:val="007B4B" w:themeColor="accent2"/>
      <w:spacing w:val="-2"/>
      <w:sz w:val="28"/>
      <w:szCs w:val="26"/>
    </w:rPr>
  </w:style>
  <w:style w:type="character" w:customStyle="1" w:styleId="Heading4Char">
    <w:name w:val="Heading 4 Char"/>
    <w:basedOn w:val="DefaultParagraphFont"/>
    <w:link w:val="Heading4"/>
    <w:uiPriority w:val="9"/>
    <w:rsid w:val="00FC5156"/>
    <w:rPr>
      <w:rFonts w:asciiTheme="majorHAnsi" w:eastAsiaTheme="majorEastAsia" w:hAnsiTheme="majorHAnsi" w:cstheme="majorBidi"/>
      <w:b/>
      <w:iCs/>
      <w:color w:val="53565A" w:themeColor="text2"/>
      <w:szCs w:val="26"/>
    </w:rPr>
  </w:style>
  <w:style w:type="character" w:customStyle="1" w:styleId="Heading2Char0">
    <w:name w:val="Heading 2 (#) Char"/>
    <w:basedOn w:val="Heading2Char"/>
    <w:link w:val="Heading2"/>
    <w:uiPriority w:val="14"/>
    <w:rsid w:val="00FC5156"/>
    <w:rPr>
      <w:rFonts w:asciiTheme="majorHAnsi" w:eastAsiaTheme="majorEastAsia" w:hAnsiTheme="majorHAnsi" w:cstheme="majorBidi"/>
      <w:color w:val="007B4B" w:themeColor="accent2"/>
      <w:spacing w:val="-2"/>
      <w:sz w:val="28"/>
      <w:szCs w:val="26"/>
    </w:rPr>
  </w:style>
  <w:style w:type="paragraph" w:customStyle="1" w:styleId="Source">
    <w:name w:val="Source"/>
    <w:basedOn w:val="Normal"/>
    <w:next w:val="Note"/>
    <w:uiPriority w:val="51"/>
    <w:semiHidden/>
    <w:qFormat/>
    <w:rsid w:val="00FC5156"/>
    <w:pPr>
      <w:spacing w:before="20" w:after="60"/>
    </w:pPr>
    <w:rPr>
      <w:rFonts w:asciiTheme="majorHAnsi" w:hAnsiTheme="majorHAnsi"/>
      <w:i/>
      <w:spacing w:val="-2"/>
      <w:sz w:val="14"/>
    </w:rPr>
  </w:style>
  <w:style w:type="paragraph" w:customStyle="1" w:styleId="Note">
    <w:name w:val="Note"/>
    <w:basedOn w:val="Normal"/>
    <w:link w:val="NoteChar"/>
    <w:uiPriority w:val="52"/>
    <w:semiHidden/>
    <w:qFormat/>
    <w:rsid w:val="00FC5156"/>
    <w:pPr>
      <w:spacing w:before="20"/>
      <w:ind w:left="284" w:hanging="284"/>
      <w:contextualSpacing/>
    </w:pPr>
    <w:rPr>
      <w:rFonts w:asciiTheme="majorHAnsi" w:hAnsiTheme="majorHAnsi"/>
      <w:i/>
      <w:spacing w:val="-2"/>
      <w:sz w:val="14"/>
    </w:rPr>
  </w:style>
  <w:style w:type="numbering" w:customStyle="1" w:styleId="A">
    <w:name w:val="(A)"/>
    <w:uiPriority w:val="99"/>
    <w:rsid w:val="00FC5156"/>
    <w:pPr>
      <w:numPr>
        <w:numId w:val="24"/>
      </w:numPr>
    </w:pPr>
  </w:style>
  <w:style w:type="paragraph" w:customStyle="1" w:styleId="HighlightBoxText">
    <w:name w:val="Highlight Box Text"/>
    <w:basedOn w:val="Normal"/>
    <w:uiPriority w:val="60"/>
    <w:qFormat/>
    <w:rsid w:val="00FC5156"/>
    <w:pPr>
      <w:pBdr>
        <w:top w:val="single" w:sz="8" w:space="3" w:color="00573F" w:themeColor="accent1"/>
        <w:left w:val="single" w:sz="8" w:space="5" w:color="00573F" w:themeColor="accent1"/>
        <w:bottom w:val="single" w:sz="8" w:space="3" w:color="00573F" w:themeColor="accent1"/>
        <w:right w:val="single" w:sz="8" w:space="5" w:color="00573F" w:themeColor="accent1"/>
      </w:pBdr>
      <w:shd w:val="clear" w:color="auto" w:fill="CCEFD9" w:themeFill="accent6"/>
    </w:pPr>
  </w:style>
  <w:style w:type="table" w:styleId="TableGrid">
    <w:name w:val="Table Grid"/>
    <w:basedOn w:val="TableNormal"/>
    <w:uiPriority w:val="59"/>
    <w:rsid w:val="00FC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C5156"/>
    <w:rPr>
      <w:color w:val="00412E" w:themeColor="accent1" w:themeShade="BF"/>
    </w:rPr>
    <w:tblPr>
      <w:tblStyleRowBandSize w:val="1"/>
      <w:tblStyleColBandSize w:val="1"/>
      <w:tblBorders>
        <w:top w:val="single" w:sz="8" w:space="0" w:color="00573F" w:themeColor="accent1"/>
        <w:bottom w:val="single" w:sz="8" w:space="0" w:color="00573F" w:themeColor="accent1"/>
      </w:tblBorders>
    </w:tblPr>
    <w:tblStylePr w:type="firstRow">
      <w:pPr>
        <w:spacing w:before="0" w:after="0" w:line="240" w:lineRule="auto"/>
      </w:pPr>
      <w:rPr>
        <w:b/>
        <w:bCs/>
      </w:rPr>
      <w:tblPr/>
      <w:tcPr>
        <w:tcBorders>
          <w:top w:val="single" w:sz="8" w:space="0" w:color="00573F" w:themeColor="accent1"/>
          <w:left w:val="nil"/>
          <w:bottom w:val="single" w:sz="8" w:space="0" w:color="00573F" w:themeColor="accent1"/>
          <w:right w:val="nil"/>
          <w:insideH w:val="nil"/>
          <w:insideV w:val="nil"/>
        </w:tcBorders>
      </w:tcPr>
    </w:tblStylePr>
    <w:tblStylePr w:type="lastRow">
      <w:pPr>
        <w:spacing w:before="0" w:after="0" w:line="240" w:lineRule="auto"/>
      </w:pPr>
      <w:rPr>
        <w:b/>
        <w:bCs/>
      </w:rPr>
      <w:tblPr/>
      <w:tcPr>
        <w:tcBorders>
          <w:top w:val="single" w:sz="8" w:space="0" w:color="00573F" w:themeColor="accent1"/>
          <w:left w:val="nil"/>
          <w:bottom w:val="single" w:sz="8" w:space="0" w:color="0057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FE1" w:themeFill="accent1" w:themeFillTint="3F"/>
      </w:tcPr>
    </w:tblStylePr>
    <w:tblStylePr w:type="band1Horz">
      <w:tblPr/>
      <w:tcPr>
        <w:tcBorders>
          <w:left w:val="nil"/>
          <w:right w:val="nil"/>
          <w:insideH w:val="nil"/>
          <w:insideV w:val="nil"/>
        </w:tcBorders>
        <w:shd w:val="clear" w:color="auto" w:fill="96FFE1" w:themeFill="accent1" w:themeFillTint="3F"/>
      </w:tcPr>
    </w:tblStylePr>
  </w:style>
  <w:style w:type="table" w:styleId="LightShading">
    <w:name w:val="Light Shading"/>
    <w:basedOn w:val="TableNormal"/>
    <w:uiPriority w:val="60"/>
    <w:rsid w:val="00FC515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FC5156"/>
    <w:rPr>
      <w:color w:val="588679" w:themeColor="accent4" w:themeShade="BF"/>
    </w:rPr>
    <w:tblPr>
      <w:tblStyleRowBandSize w:val="1"/>
      <w:tblStyleColBandSize w:val="1"/>
      <w:tblBorders>
        <w:top w:val="single" w:sz="8" w:space="0" w:color="7FAB9F" w:themeColor="accent4"/>
        <w:bottom w:val="single" w:sz="8" w:space="0" w:color="7FAB9F" w:themeColor="accent4"/>
      </w:tblBorders>
    </w:tblPr>
    <w:tblStylePr w:type="firstRow">
      <w:pPr>
        <w:spacing w:before="0" w:after="0" w:line="240" w:lineRule="auto"/>
      </w:pPr>
      <w:rPr>
        <w:b/>
        <w:bCs/>
      </w:rPr>
      <w:tblPr/>
      <w:tcPr>
        <w:tcBorders>
          <w:top w:val="single" w:sz="8" w:space="0" w:color="7FAB9F" w:themeColor="accent4"/>
          <w:left w:val="nil"/>
          <w:bottom w:val="single" w:sz="8" w:space="0" w:color="7FAB9F" w:themeColor="accent4"/>
          <w:right w:val="nil"/>
          <w:insideH w:val="nil"/>
          <w:insideV w:val="nil"/>
        </w:tcBorders>
      </w:tcPr>
    </w:tblStylePr>
    <w:tblStylePr w:type="lastRow">
      <w:pPr>
        <w:spacing w:before="0" w:after="0" w:line="240" w:lineRule="auto"/>
      </w:pPr>
      <w:rPr>
        <w:b/>
        <w:bCs/>
      </w:rPr>
      <w:tblPr/>
      <w:tcPr>
        <w:tcBorders>
          <w:top w:val="single" w:sz="8" w:space="0" w:color="7FAB9F" w:themeColor="accent4"/>
          <w:left w:val="nil"/>
          <w:bottom w:val="single" w:sz="8" w:space="0" w:color="7FAB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AE7" w:themeFill="accent4" w:themeFillTint="3F"/>
      </w:tcPr>
    </w:tblStylePr>
    <w:tblStylePr w:type="band1Horz">
      <w:tblPr/>
      <w:tcPr>
        <w:tcBorders>
          <w:left w:val="nil"/>
          <w:right w:val="nil"/>
          <w:insideH w:val="nil"/>
          <w:insideV w:val="nil"/>
        </w:tcBorders>
        <w:shd w:val="clear" w:color="auto" w:fill="DFEAE7" w:themeFill="accent4" w:themeFillTint="3F"/>
      </w:tcPr>
    </w:tblStylePr>
  </w:style>
  <w:style w:type="paragraph" w:customStyle="1" w:styleId="DecimalAligned">
    <w:name w:val="Decimal Aligned"/>
    <w:basedOn w:val="Normal"/>
    <w:uiPriority w:val="40"/>
    <w:semiHidden/>
    <w:rsid w:val="00FC5156"/>
    <w:pPr>
      <w:tabs>
        <w:tab w:val="decimal" w:pos="360"/>
      </w:tabs>
      <w:spacing w:after="200" w:line="276" w:lineRule="auto"/>
    </w:pPr>
    <w:rPr>
      <w:lang w:val="en-US" w:eastAsia="ja-JP"/>
    </w:rPr>
  </w:style>
  <w:style w:type="paragraph" w:styleId="FootnoteText">
    <w:name w:val="footnote text"/>
    <w:basedOn w:val="Normal"/>
    <w:link w:val="FootnoteTextChar"/>
    <w:semiHidden/>
    <w:rsid w:val="005344BF"/>
    <w:pPr>
      <w:spacing w:before="40"/>
    </w:pPr>
    <w:rPr>
      <w:rFonts w:eastAsiaTheme="minorEastAsia"/>
      <w:sz w:val="17"/>
      <w:lang w:val="en-US" w:eastAsia="ja-JP"/>
    </w:rPr>
  </w:style>
  <w:style w:type="character" w:customStyle="1" w:styleId="FootnoteTextChar">
    <w:name w:val="Footnote Text Char"/>
    <w:basedOn w:val="DefaultParagraphFont"/>
    <w:link w:val="FootnoteText"/>
    <w:semiHidden/>
    <w:rsid w:val="005344BF"/>
    <w:rPr>
      <w:rFonts w:eastAsiaTheme="minorEastAsia"/>
      <w:sz w:val="17"/>
      <w:lang w:val="en-US" w:eastAsia="ja-JP"/>
    </w:rPr>
  </w:style>
  <w:style w:type="character" w:styleId="SubtleEmphasis">
    <w:name w:val="Subtle Emphasis"/>
    <w:basedOn w:val="DefaultParagraphFont"/>
    <w:uiPriority w:val="98"/>
    <w:semiHidden/>
    <w:rsid w:val="00FC5156"/>
    <w:rPr>
      <w:i/>
      <w:iCs/>
      <w:color w:val="7F7F7F" w:themeColor="text1" w:themeTint="80"/>
    </w:rPr>
  </w:style>
  <w:style w:type="table" w:styleId="MediumShading2-Accent5">
    <w:name w:val="Medium Shading 2 Accent 5"/>
    <w:basedOn w:val="TableNormal"/>
    <w:uiPriority w:val="64"/>
    <w:rsid w:val="00FC5156"/>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AB7"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AB7" w:themeFill="accent5"/>
      </w:tcPr>
    </w:tblStylePr>
    <w:tblStylePr w:type="lastCol">
      <w:rPr>
        <w:b/>
        <w:bCs/>
        <w:color w:val="FFFFFF" w:themeColor="background1"/>
      </w:rPr>
      <w:tblPr/>
      <w:tcPr>
        <w:tcBorders>
          <w:left w:val="nil"/>
          <w:right w:val="nil"/>
          <w:insideH w:val="nil"/>
          <w:insideV w:val="nil"/>
        </w:tcBorders>
        <w:shd w:val="clear" w:color="auto" w:fill="99CAB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FC5156"/>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FC5156"/>
    <w:rPr>
      <w:rFonts w:asciiTheme="majorHAnsi" w:hAnsiTheme="majorHAnsi"/>
      <w:b/>
      <w:caps/>
      <w:color w:val="53565A"/>
    </w:rPr>
  </w:style>
  <w:style w:type="numbering" w:styleId="111111">
    <w:name w:val="Outline List 2"/>
    <w:basedOn w:val="NoList"/>
    <w:uiPriority w:val="99"/>
    <w:semiHidden/>
    <w:unhideWhenUsed/>
    <w:rsid w:val="00FC5156"/>
    <w:pPr>
      <w:numPr>
        <w:numId w:val="9"/>
      </w:numPr>
    </w:pPr>
  </w:style>
  <w:style w:type="character" w:customStyle="1" w:styleId="FooteroddChar">
    <w:name w:val="Footer (odd) Char"/>
    <w:basedOn w:val="DefaultParagraphFont"/>
    <w:link w:val="Footerodd"/>
    <w:uiPriority w:val="84"/>
    <w:rsid w:val="00FC5156"/>
    <w:rPr>
      <w:rFonts w:asciiTheme="majorHAnsi" w:hAnsiTheme="majorHAnsi"/>
      <w:sz w:val="18"/>
    </w:rPr>
  </w:style>
  <w:style w:type="paragraph" w:customStyle="1" w:styleId="Footerodd">
    <w:name w:val="Footer (odd)"/>
    <w:basedOn w:val="Footer"/>
    <w:link w:val="FooteroddChar"/>
    <w:uiPriority w:val="84"/>
    <w:rsid w:val="00FC5156"/>
    <w:pPr>
      <w:pBdr>
        <w:top w:val="single" w:sz="6" w:space="1" w:color="auto"/>
      </w:pBdr>
      <w:tabs>
        <w:tab w:val="clear" w:pos="4513"/>
        <w:tab w:val="clear" w:pos="9026"/>
        <w:tab w:val="center" w:pos="4819"/>
        <w:tab w:val="right" w:pos="8505"/>
        <w:tab w:val="right" w:pos="14742"/>
      </w:tabs>
    </w:pPr>
    <w:rPr>
      <w:rFonts w:asciiTheme="majorHAnsi" w:hAnsiTheme="majorHAnsi"/>
      <w:sz w:val="18"/>
    </w:rPr>
  </w:style>
  <w:style w:type="paragraph" w:customStyle="1" w:styleId="NoteDash">
    <w:name w:val="Note Dash"/>
    <w:basedOn w:val="Note"/>
    <w:next w:val="Note"/>
    <w:uiPriority w:val="53"/>
    <w:semiHidden/>
    <w:rsid w:val="00FC5156"/>
    <w:pPr>
      <w:numPr>
        <w:numId w:val="2"/>
      </w:numPr>
      <w:ind w:left="568" w:hanging="284"/>
    </w:pPr>
  </w:style>
  <w:style w:type="character" w:customStyle="1" w:styleId="NoteChar">
    <w:name w:val="Note Char"/>
    <w:basedOn w:val="DefaultParagraphFont"/>
    <w:link w:val="Note"/>
    <w:uiPriority w:val="52"/>
    <w:semiHidden/>
    <w:rsid w:val="00FC5156"/>
    <w:rPr>
      <w:rFonts w:asciiTheme="majorHAnsi" w:hAnsiTheme="majorHAnsi"/>
      <w:i/>
      <w:spacing w:val="-2"/>
      <w:sz w:val="14"/>
    </w:rPr>
  </w:style>
  <w:style w:type="paragraph" w:styleId="TOC1">
    <w:name w:val="toc 1"/>
    <w:basedOn w:val="Normal"/>
    <w:next w:val="Normal"/>
    <w:uiPriority w:val="39"/>
    <w:rsid w:val="00FC5156"/>
    <w:pPr>
      <w:tabs>
        <w:tab w:val="left" w:pos="851"/>
        <w:tab w:val="right" w:leader="dot" w:pos="7938"/>
      </w:tabs>
      <w:ind w:left="851" w:right="567" w:hanging="851"/>
    </w:pPr>
    <w:rPr>
      <w:rFonts w:asciiTheme="majorHAnsi" w:hAnsiTheme="majorHAnsi"/>
      <w:color w:val="00573F" w:themeColor="accent1"/>
      <w:spacing w:val="-2"/>
      <w:sz w:val="24"/>
      <w:szCs w:val="19"/>
    </w:rPr>
  </w:style>
  <w:style w:type="paragraph" w:styleId="ListNumber2">
    <w:name w:val="List Number 2"/>
    <w:basedOn w:val="ListNumber"/>
    <w:uiPriority w:val="19"/>
    <w:rsid w:val="00FC5156"/>
    <w:pPr>
      <w:numPr>
        <w:ilvl w:val="1"/>
      </w:numPr>
    </w:pPr>
  </w:style>
  <w:style w:type="numbering" w:customStyle="1" w:styleId="Bullet">
    <w:name w:val="Bullet"/>
    <w:uiPriority w:val="99"/>
    <w:rsid w:val="00FC5156"/>
    <w:pPr>
      <w:numPr>
        <w:numId w:val="1"/>
      </w:numPr>
    </w:pPr>
  </w:style>
  <w:style w:type="paragraph" w:styleId="ListParagraph">
    <w:name w:val="List Paragraph"/>
    <w:basedOn w:val="Normal"/>
    <w:uiPriority w:val="34"/>
    <w:qFormat/>
    <w:rsid w:val="00FC5156"/>
    <w:pPr>
      <w:ind w:left="720"/>
      <w:contextualSpacing/>
    </w:pPr>
  </w:style>
  <w:style w:type="paragraph" w:styleId="ListBullet2">
    <w:name w:val="List Bullet 2"/>
    <w:basedOn w:val="ListBullet"/>
    <w:uiPriority w:val="19"/>
    <w:rsid w:val="00FC5156"/>
    <w:pPr>
      <w:numPr>
        <w:ilvl w:val="1"/>
      </w:numPr>
    </w:pPr>
  </w:style>
  <w:style w:type="character" w:customStyle="1" w:styleId="Heading5Char">
    <w:name w:val="Heading 5 Char"/>
    <w:basedOn w:val="DefaultParagraphFont"/>
    <w:link w:val="Heading5"/>
    <w:uiPriority w:val="9"/>
    <w:rsid w:val="00FC5156"/>
    <w:rPr>
      <w:rFonts w:asciiTheme="majorHAnsi" w:eastAsiaTheme="majorEastAsia" w:hAnsiTheme="majorHAnsi" w:cstheme="majorBidi"/>
      <w:i/>
      <w:iCs/>
      <w:color w:val="53565A" w:themeColor="text2"/>
      <w:szCs w:val="26"/>
    </w:rPr>
  </w:style>
  <w:style w:type="paragraph" w:styleId="ListBullet">
    <w:name w:val="List Bullet"/>
    <w:basedOn w:val="Normal"/>
    <w:uiPriority w:val="19"/>
    <w:qFormat/>
    <w:rsid w:val="00FC5156"/>
    <w:pPr>
      <w:numPr>
        <w:numId w:val="5"/>
      </w:numPr>
      <w:spacing w:before="60"/>
    </w:pPr>
  </w:style>
  <w:style w:type="paragraph" w:styleId="List">
    <w:name w:val="List"/>
    <w:basedOn w:val="Normal"/>
    <w:uiPriority w:val="29"/>
    <w:semiHidden/>
    <w:rsid w:val="00FC5156"/>
    <w:pPr>
      <w:tabs>
        <w:tab w:val="left" w:pos="284"/>
        <w:tab w:val="left" w:pos="567"/>
        <w:tab w:val="left" w:pos="851"/>
      </w:tabs>
    </w:pPr>
  </w:style>
  <w:style w:type="paragraph" w:styleId="ListContinue">
    <w:name w:val="List Continue"/>
    <w:basedOn w:val="Normal"/>
    <w:uiPriority w:val="24"/>
    <w:qFormat/>
    <w:rsid w:val="00FC5156"/>
    <w:pPr>
      <w:spacing w:before="60"/>
      <w:ind w:left="284"/>
    </w:pPr>
  </w:style>
  <w:style w:type="paragraph" w:styleId="ListContinue2">
    <w:name w:val="List Continue 2"/>
    <w:basedOn w:val="Normal"/>
    <w:uiPriority w:val="24"/>
    <w:rsid w:val="00FC5156"/>
    <w:pPr>
      <w:spacing w:before="60"/>
      <w:ind w:left="567"/>
    </w:pPr>
  </w:style>
  <w:style w:type="paragraph" w:styleId="ListNumber">
    <w:name w:val="List Number"/>
    <w:basedOn w:val="Normal"/>
    <w:uiPriority w:val="19"/>
    <w:qFormat/>
    <w:rsid w:val="00FC5156"/>
    <w:pPr>
      <w:numPr>
        <w:numId w:val="6"/>
      </w:numPr>
      <w:spacing w:before="60"/>
    </w:pPr>
  </w:style>
  <w:style w:type="paragraph" w:styleId="Footer">
    <w:name w:val="footer"/>
    <w:basedOn w:val="Normal"/>
    <w:link w:val="FooterChar"/>
    <w:uiPriority w:val="84"/>
    <w:semiHidden/>
    <w:rsid w:val="00FC5156"/>
    <w:pPr>
      <w:tabs>
        <w:tab w:val="center" w:pos="4513"/>
        <w:tab w:val="right" w:pos="9026"/>
      </w:tabs>
      <w:spacing w:before="0"/>
    </w:pPr>
  </w:style>
  <w:style w:type="paragraph" w:styleId="TOC2">
    <w:name w:val="toc 2"/>
    <w:basedOn w:val="TOC1"/>
    <w:next w:val="Normal"/>
    <w:uiPriority w:val="39"/>
    <w:rsid w:val="00FC5156"/>
    <w:pPr>
      <w:tabs>
        <w:tab w:val="clear" w:pos="851"/>
        <w:tab w:val="left" w:pos="1418"/>
      </w:tabs>
      <w:spacing w:before="60" w:after="60"/>
      <w:ind w:left="1418" w:right="851" w:hanging="567"/>
    </w:pPr>
    <w:rPr>
      <w:noProof/>
      <w:color w:val="auto"/>
      <w:sz w:val="20"/>
    </w:rPr>
  </w:style>
  <w:style w:type="character" w:styleId="PageNumber">
    <w:name w:val="page number"/>
    <w:semiHidden/>
    <w:rsid w:val="00FC5156"/>
    <w:rPr>
      <w:rFonts w:asciiTheme="minorHAnsi" w:hAnsiTheme="minorHAnsi"/>
      <w:sz w:val="18"/>
    </w:rPr>
  </w:style>
  <w:style w:type="paragraph" w:styleId="TOC3">
    <w:name w:val="toc 3"/>
    <w:basedOn w:val="Normal"/>
    <w:next w:val="Normal"/>
    <w:uiPriority w:val="91"/>
    <w:semiHidden/>
    <w:rsid w:val="00FC5156"/>
    <w:pPr>
      <w:ind w:left="420"/>
    </w:pPr>
  </w:style>
  <w:style w:type="paragraph" w:styleId="TOC4">
    <w:name w:val="toc 4"/>
    <w:next w:val="Normal"/>
    <w:uiPriority w:val="96"/>
    <w:semiHidden/>
    <w:rsid w:val="00FC5156"/>
    <w:pPr>
      <w:tabs>
        <w:tab w:val="left" w:pos="1021"/>
        <w:tab w:val="right" w:leader="dot" w:pos="9072"/>
      </w:tabs>
    </w:pPr>
    <w:rPr>
      <w:rFonts w:asciiTheme="majorHAnsi" w:hAnsiTheme="majorHAnsi"/>
      <w:spacing w:val="2"/>
    </w:rPr>
  </w:style>
  <w:style w:type="character" w:styleId="Hyperlink">
    <w:name w:val="Hyperlink"/>
    <w:uiPriority w:val="99"/>
    <w:rsid w:val="00FC5156"/>
    <w:rPr>
      <w:color w:val="0000FF"/>
      <w:u w:val="single"/>
    </w:rPr>
  </w:style>
  <w:style w:type="paragraph" w:styleId="BalloonText">
    <w:name w:val="Balloon Text"/>
    <w:basedOn w:val="Normal"/>
    <w:link w:val="BalloonTextChar"/>
    <w:uiPriority w:val="99"/>
    <w:semiHidden/>
    <w:unhideWhenUsed/>
    <w:rsid w:val="00FC5156"/>
    <w:rPr>
      <w:rFonts w:ascii="Tahoma" w:hAnsi="Tahoma" w:cs="Tahoma"/>
      <w:sz w:val="16"/>
      <w:szCs w:val="16"/>
    </w:rPr>
  </w:style>
  <w:style w:type="character" w:customStyle="1" w:styleId="BalloonTextChar">
    <w:name w:val="Balloon Text Char"/>
    <w:basedOn w:val="DefaultParagraphFont"/>
    <w:link w:val="BalloonText"/>
    <w:uiPriority w:val="99"/>
    <w:semiHidden/>
    <w:rsid w:val="00FC5156"/>
    <w:rPr>
      <w:rFonts w:ascii="Tahoma" w:hAnsi="Tahoma" w:cs="Tahoma"/>
      <w:sz w:val="16"/>
      <w:szCs w:val="16"/>
    </w:rPr>
  </w:style>
  <w:style w:type="paragraph" w:customStyle="1" w:styleId="HighlightBoxHeading">
    <w:name w:val="Highlight Box Heading"/>
    <w:basedOn w:val="HighlightBoxText"/>
    <w:next w:val="HighlightBoxText"/>
    <w:uiPriority w:val="59"/>
    <w:qFormat/>
    <w:rsid w:val="00FC5156"/>
    <w:pPr>
      <w:keepNext/>
    </w:pPr>
    <w:rPr>
      <w:rFonts w:asciiTheme="majorHAnsi" w:hAnsiTheme="majorHAnsi"/>
      <w:b/>
    </w:rPr>
  </w:style>
  <w:style w:type="paragraph" w:customStyle="1" w:styleId="HighlightBoxBullet">
    <w:name w:val="Highlight Box Bullet"/>
    <w:basedOn w:val="ListBullet"/>
    <w:uiPriority w:val="61"/>
    <w:qFormat/>
    <w:rsid w:val="00FC5156"/>
    <w:pPr>
      <w:pBdr>
        <w:top w:val="single" w:sz="8" w:space="3" w:color="00573F" w:themeColor="accent1"/>
        <w:left w:val="single" w:sz="8" w:space="5" w:color="00573F" w:themeColor="accent1"/>
        <w:bottom w:val="single" w:sz="8" w:space="3" w:color="00573F" w:themeColor="accent1"/>
        <w:right w:val="single" w:sz="8" w:space="5" w:color="00573F" w:themeColor="accent1"/>
      </w:pBdr>
      <w:shd w:val="clear" w:color="auto" w:fill="CCEFD9" w:themeFill="accent6"/>
    </w:pPr>
  </w:style>
  <w:style w:type="character" w:customStyle="1" w:styleId="Heading6Char">
    <w:name w:val="Heading 6 Char"/>
    <w:basedOn w:val="DefaultParagraphFont"/>
    <w:link w:val="Heading6"/>
    <w:uiPriority w:val="9"/>
    <w:semiHidden/>
    <w:rsid w:val="00FC5156"/>
    <w:rPr>
      <w:rFonts w:asciiTheme="majorHAnsi" w:eastAsiaTheme="majorEastAsia" w:hAnsiTheme="majorHAnsi" w:cstheme="majorBidi"/>
      <w:i/>
      <w:iCs/>
      <w:color w:val="002B1F" w:themeColor="accent1" w:themeShade="7F"/>
    </w:rPr>
  </w:style>
  <w:style w:type="character" w:customStyle="1" w:styleId="Heading7Char">
    <w:name w:val="Heading 7 Char"/>
    <w:basedOn w:val="DefaultParagraphFont"/>
    <w:link w:val="Heading7"/>
    <w:uiPriority w:val="9"/>
    <w:semiHidden/>
    <w:rsid w:val="00FC51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51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5156"/>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FC5156"/>
    <w:pPr>
      <w:keepNext/>
      <w:tabs>
        <w:tab w:val="left" w:pos="1134"/>
        <w:tab w:val="right" w:pos="9639"/>
        <w:tab w:val="right" w:pos="14742"/>
      </w:tabs>
      <w:spacing w:before="240" w:after="120"/>
      <w:ind w:left="1134" w:hanging="1134"/>
    </w:pPr>
    <w:rPr>
      <w:rFonts w:asciiTheme="majorHAnsi" w:hAnsiTheme="majorHAnsi"/>
      <w:b/>
    </w:rPr>
  </w:style>
  <w:style w:type="table" w:styleId="LightShading-Accent2">
    <w:name w:val="Light Shading Accent 2"/>
    <w:basedOn w:val="TableNormal"/>
    <w:uiPriority w:val="60"/>
    <w:rsid w:val="00FC5156"/>
    <w:rPr>
      <w:color w:val="005C37" w:themeColor="accent2" w:themeShade="BF"/>
    </w:rPr>
    <w:tblPr>
      <w:tblStyleRowBandSize w:val="1"/>
      <w:tblStyleColBandSize w:val="1"/>
      <w:tblBorders>
        <w:top w:val="single" w:sz="8" w:space="0" w:color="007B4B" w:themeColor="accent2"/>
        <w:bottom w:val="single" w:sz="8" w:space="0" w:color="007B4B" w:themeColor="accent2"/>
      </w:tblBorders>
    </w:tblPr>
    <w:tblStylePr w:type="firstRow">
      <w:pPr>
        <w:spacing w:before="0" w:after="0" w:line="240" w:lineRule="auto"/>
      </w:pPr>
      <w:rPr>
        <w:b/>
        <w:bCs/>
      </w:rPr>
      <w:tblPr/>
      <w:tcPr>
        <w:tcBorders>
          <w:top w:val="single" w:sz="8" w:space="0" w:color="007B4B" w:themeColor="accent2"/>
          <w:left w:val="nil"/>
          <w:bottom w:val="single" w:sz="8" w:space="0" w:color="007B4B" w:themeColor="accent2"/>
          <w:right w:val="nil"/>
          <w:insideH w:val="nil"/>
          <w:insideV w:val="nil"/>
        </w:tcBorders>
      </w:tcPr>
    </w:tblStylePr>
    <w:tblStylePr w:type="lastRow">
      <w:pPr>
        <w:spacing w:before="0" w:after="0" w:line="240" w:lineRule="auto"/>
      </w:pPr>
      <w:rPr>
        <w:b/>
        <w:bCs/>
      </w:rPr>
      <w:tblPr/>
      <w:tcPr>
        <w:tcBorders>
          <w:top w:val="single" w:sz="8" w:space="0" w:color="007B4B" w:themeColor="accent2"/>
          <w:left w:val="nil"/>
          <w:bottom w:val="single" w:sz="8" w:space="0" w:color="007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D9" w:themeFill="accent2" w:themeFillTint="3F"/>
      </w:tcPr>
    </w:tblStylePr>
    <w:tblStylePr w:type="band1Horz">
      <w:tblPr/>
      <w:tcPr>
        <w:tcBorders>
          <w:left w:val="nil"/>
          <w:right w:val="nil"/>
          <w:insideH w:val="nil"/>
          <w:insideV w:val="nil"/>
        </w:tcBorders>
        <w:shd w:val="clear" w:color="auto" w:fill="9FFFD9" w:themeFill="accent2" w:themeFillTint="3F"/>
      </w:tcPr>
    </w:tblStylePr>
  </w:style>
  <w:style w:type="paragraph" w:styleId="ListBullet3">
    <w:name w:val="List Bullet 3"/>
    <w:basedOn w:val="ListBullet2"/>
    <w:uiPriority w:val="19"/>
    <w:unhideWhenUsed/>
    <w:rsid w:val="00FC5156"/>
    <w:pPr>
      <w:numPr>
        <w:ilvl w:val="2"/>
      </w:numPr>
    </w:pPr>
  </w:style>
  <w:style w:type="numbering" w:customStyle="1" w:styleId="Number">
    <w:name w:val="Number"/>
    <w:uiPriority w:val="99"/>
    <w:rsid w:val="00FC5156"/>
    <w:pPr>
      <w:numPr>
        <w:numId w:val="3"/>
      </w:numPr>
    </w:pPr>
  </w:style>
  <w:style w:type="character" w:customStyle="1" w:styleId="Heading1Char0">
    <w:name w:val="Heading 1 (#) Char"/>
    <w:basedOn w:val="Heading1Char"/>
    <w:link w:val="Heading1"/>
    <w:uiPriority w:val="14"/>
    <w:rsid w:val="00FC5156"/>
    <w:rPr>
      <w:rFonts w:asciiTheme="majorHAnsi" w:eastAsiaTheme="majorEastAsia" w:hAnsiTheme="majorHAnsi" w:cstheme="majorBidi"/>
      <w:bCs/>
      <w:color w:val="007B4B" w:themeColor="accent2"/>
      <w:spacing w:val="-2"/>
      <w:sz w:val="36"/>
      <w:szCs w:val="28"/>
    </w:rPr>
  </w:style>
  <w:style w:type="table" w:styleId="LightList">
    <w:name w:val="Light List"/>
    <w:basedOn w:val="TableNormal"/>
    <w:uiPriority w:val="61"/>
    <w:rsid w:val="00FC51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FC5156"/>
    <w:pPr>
      <w:tabs>
        <w:tab w:val="left" w:pos="567"/>
        <w:tab w:val="right" w:leader="dot" w:pos="3629"/>
      </w:tabs>
      <w:ind w:left="567" w:right="340" w:hanging="567"/>
    </w:pPr>
    <w:rPr>
      <w:spacing w:val="-2"/>
    </w:rPr>
  </w:style>
  <w:style w:type="paragraph" w:customStyle="1" w:styleId="Footereven">
    <w:name w:val="Footer (even)"/>
    <w:basedOn w:val="Footer"/>
    <w:link w:val="FooterevenChar"/>
    <w:uiPriority w:val="84"/>
    <w:rsid w:val="00FC5156"/>
    <w:pPr>
      <w:pBdr>
        <w:top w:val="single" w:sz="6" w:space="1" w:color="auto"/>
      </w:pBdr>
      <w:tabs>
        <w:tab w:val="clear" w:pos="4513"/>
        <w:tab w:val="clear" w:pos="9026"/>
        <w:tab w:val="center" w:pos="2835"/>
        <w:tab w:val="right" w:pos="8505"/>
        <w:tab w:val="right" w:pos="14742"/>
      </w:tabs>
    </w:pPr>
    <w:rPr>
      <w:rFonts w:asciiTheme="majorHAnsi" w:hAnsiTheme="majorHAnsi"/>
      <w:sz w:val="18"/>
    </w:rPr>
  </w:style>
  <w:style w:type="table" w:customStyle="1" w:styleId="DTFTable">
    <w:name w:val="DTF Table"/>
    <w:basedOn w:val="TableNormal"/>
    <w:uiPriority w:val="99"/>
    <w:rsid w:val="00FC5156"/>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00573F" w:themeColor="accent1"/>
          <w:right w:val="nil"/>
          <w:insideH w:val="nil"/>
          <w:insideV w:val="nil"/>
          <w:tl2br w:val="nil"/>
          <w:tr2bl w:val="nil"/>
        </w:tcBorders>
      </w:tcPr>
    </w:tblStylePr>
    <w:tblStylePr w:type="band2Horz">
      <w:tblPr/>
      <w:tcPr>
        <w:shd w:val="clear" w:color="auto" w:fill="FFFFFF" w:themeFill="background1"/>
      </w:tcPr>
    </w:tblStylePr>
  </w:style>
  <w:style w:type="paragraph" w:styleId="ListNumber3">
    <w:name w:val="List Number 3"/>
    <w:basedOn w:val="Normal"/>
    <w:uiPriority w:val="19"/>
    <w:unhideWhenUsed/>
    <w:rsid w:val="00FC5156"/>
    <w:pPr>
      <w:numPr>
        <w:ilvl w:val="2"/>
        <w:numId w:val="6"/>
      </w:numPr>
      <w:spacing w:before="60"/>
      <w:ind w:left="851"/>
    </w:pPr>
  </w:style>
  <w:style w:type="paragraph" w:styleId="ListNumber4">
    <w:name w:val="List Number 4"/>
    <w:basedOn w:val="Normal"/>
    <w:uiPriority w:val="19"/>
    <w:semiHidden/>
    <w:unhideWhenUsed/>
    <w:rsid w:val="00FC5156"/>
    <w:pPr>
      <w:numPr>
        <w:ilvl w:val="3"/>
        <w:numId w:val="6"/>
      </w:numPr>
      <w:contextualSpacing/>
    </w:pPr>
  </w:style>
  <w:style w:type="paragraph" w:styleId="ListNumber5">
    <w:name w:val="List Number 5"/>
    <w:basedOn w:val="Normal"/>
    <w:uiPriority w:val="19"/>
    <w:semiHidden/>
    <w:unhideWhenUsed/>
    <w:rsid w:val="00FC5156"/>
    <w:pPr>
      <w:numPr>
        <w:ilvl w:val="4"/>
        <w:numId w:val="6"/>
      </w:numPr>
      <w:contextualSpacing/>
    </w:pPr>
  </w:style>
  <w:style w:type="paragraph" w:styleId="ListContinue3">
    <w:name w:val="List Continue 3"/>
    <w:basedOn w:val="ListContinue2"/>
    <w:uiPriority w:val="24"/>
    <w:semiHidden/>
    <w:unhideWhenUsed/>
    <w:rsid w:val="00FC5156"/>
    <w:pPr>
      <w:ind w:left="1191"/>
    </w:pPr>
  </w:style>
  <w:style w:type="paragraph" w:customStyle="1" w:styleId="Heading1">
    <w:name w:val="Heading 1 (#)"/>
    <w:basedOn w:val="Heading10"/>
    <w:link w:val="Heading1Char0"/>
    <w:uiPriority w:val="14"/>
    <w:qFormat/>
    <w:rsid w:val="00FC5156"/>
    <w:pPr>
      <w:numPr>
        <w:numId w:val="12"/>
      </w:numPr>
    </w:pPr>
  </w:style>
  <w:style w:type="paragraph" w:customStyle="1" w:styleId="Heading2">
    <w:name w:val="Heading 2 (#)"/>
    <w:basedOn w:val="Heading20"/>
    <w:link w:val="Heading2Char0"/>
    <w:uiPriority w:val="14"/>
    <w:qFormat/>
    <w:rsid w:val="00FC5156"/>
    <w:pPr>
      <w:numPr>
        <w:numId w:val="12"/>
      </w:numPr>
    </w:pPr>
  </w:style>
  <w:style w:type="numbering" w:customStyle="1" w:styleId="NumberedHeadings">
    <w:name w:val="Numbered Headings"/>
    <w:uiPriority w:val="99"/>
    <w:rsid w:val="00FC5156"/>
    <w:pPr>
      <w:numPr>
        <w:numId w:val="4"/>
      </w:numPr>
    </w:pPr>
  </w:style>
  <w:style w:type="paragraph" w:customStyle="1" w:styleId="Heading3">
    <w:name w:val="Heading 3 (#)"/>
    <w:basedOn w:val="Heading30"/>
    <w:next w:val="Normal"/>
    <w:link w:val="Heading3Char0"/>
    <w:uiPriority w:val="14"/>
    <w:rsid w:val="00FC5156"/>
    <w:pPr>
      <w:numPr>
        <w:numId w:val="12"/>
      </w:numPr>
    </w:pPr>
    <w:rPr>
      <w:color w:val="00573F" w:themeColor="accent1"/>
    </w:rPr>
  </w:style>
  <w:style w:type="character" w:customStyle="1" w:styleId="Heading3Char0">
    <w:name w:val="Heading 3 (#) Char"/>
    <w:basedOn w:val="Heading3Char"/>
    <w:link w:val="Heading3"/>
    <w:uiPriority w:val="14"/>
    <w:rsid w:val="00FC5156"/>
    <w:rPr>
      <w:rFonts w:asciiTheme="majorHAnsi" w:eastAsiaTheme="majorEastAsia" w:hAnsiTheme="majorHAnsi" w:cstheme="majorBidi"/>
      <w:bCs/>
      <w:color w:val="00573F" w:themeColor="accent1"/>
      <w:spacing w:val="-2"/>
      <w:sz w:val="24"/>
      <w:szCs w:val="26"/>
    </w:rPr>
  </w:style>
  <w:style w:type="paragraph" w:styleId="ListBullet4">
    <w:name w:val="List Bullet 4"/>
    <w:basedOn w:val="Normal"/>
    <w:uiPriority w:val="19"/>
    <w:semiHidden/>
    <w:unhideWhenUsed/>
    <w:rsid w:val="00FC5156"/>
    <w:pPr>
      <w:numPr>
        <w:numId w:val="7"/>
      </w:numPr>
      <w:contextualSpacing/>
    </w:pPr>
  </w:style>
  <w:style w:type="paragraph" w:styleId="ListBullet5">
    <w:name w:val="List Bullet 5"/>
    <w:basedOn w:val="Normal"/>
    <w:uiPriority w:val="19"/>
    <w:semiHidden/>
    <w:unhideWhenUsed/>
    <w:rsid w:val="00FC5156"/>
    <w:pPr>
      <w:numPr>
        <w:numId w:val="8"/>
      </w:numPr>
      <w:contextualSpacing/>
    </w:pPr>
  </w:style>
  <w:style w:type="paragraph" w:styleId="ListContinue4">
    <w:name w:val="List Continue 4"/>
    <w:basedOn w:val="Normal"/>
    <w:uiPriority w:val="24"/>
    <w:semiHidden/>
    <w:unhideWhenUsed/>
    <w:rsid w:val="00FC5156"/>
    <w:pPr>
      <w:spacing w:after="120"/>
      <w:ind w:left="1132"/>
      <w:contextualSpacing/>
    </w:pPr>
  </w:style>
  <w:style w:type="paragraph" w:styleId="ListContinue5">
    <w:name w:val="List Continue 5"/>
    <w:basedOn w:val="Normal"/>
    <w:uiPriority w:val="24"/>
    <w:semiHidden/>
    <w:unhideWhenUsed/>
    <w:rsid w:val="00FC5156"/>
    <w:pPr>
      <w:spacing w:after="120"/>
      <w:ind w:left="1415"/>
      <w:contextualSpacing/>
    </w:pPr>
  </w:style>
  <w:style w:type="character" w:customStyle="1" w:styleId="FooterChar">
    <w:name w:val="Footer Char"/>
    <w:basedOn w:val="DefaultParagraphFont"/>
    <w:link w:val="Footer"/>
    <w:uiPriority w:val="84"/>
    <w:semiHidden/>
    <w:rsid w:val="00FC5156"/>
  </w:style>
  <w:style w:type="paragraph" w:styleId="TOC7">
    <w:name w:val="toc 7"/>
    <w:basedOn w:val="Normal"/>
    <w:next w:val="Normal"/>
    <w:autoRedefine/>
    <w:uiPriority w:val="96"/>
    <w:semiHidden/>
    <w:rsid w:val="00FC5156"/>
    <w:pPr>
      <w:ind w:left="1320"/>
    </w:pPr>
  </w:style>
  <w:style w:type="numbering" w:styleId="1ai">
    <w:name w:val="Outline List 1"/>
    <w:basedOn w:val="NoList"/>
    <w:uiPriority w:val="99"/>
    <w:semiHidden/>
    <w:unhideWhenUsed/>
    <w:rsid w:val="00FC5156"/>
    <w:pPr>
      <w:numPr>
        <w:numId w:val="10"/>
      </w:numPr>
    </w:pPr>
  </w:style>
  <w:style w:type="numbering" w:styleId="ArticleSection">
    <w:name w:val="Outline List 3"/>
    <w:basedOn w:val="NoList"/>
    <w:uiPriority w:val="99"/>
    <w:semiHidden/>
    <w:unhideWhenUsed/>
    <w:rsid w:val="00FC5156"/>
    <w:pPr>
      <w:numPr>
        <w:numId w:val="11"/>
      </w:numPr>
    </w:pPr>
  </w:style>
  <w:style w:type="paragraph" w:styleId="Bibliography">
    <w:name w:val="Bibliography"/>
    <w:basedOn w:val="Normal"/>
    <w:next w:val="Normal"/>
    <w:uiPriority w:val="37"/>
    <w:semiHidden/>
    <w:unhideWhenUsed/>
    <w:rsid w:val="00FC5156"/>
  </w:style>
  <w:style w:type="paragraph" w:styleId="BlockText">
    <w:name w:val="Block Text"/>
    <w:basedOn w:val="Normal"/>
    <w:uiPriority w:val="99"/>
    <w:semiHidden/>
    <w:unhideWhenUsed/>
    <w:rsid w:val="00FC5156"/>
    <w:pPr>
      <w:pBdr>
        <w:top w:val="single" w:sz="2" w:space="10" w:color="00573F" w:themeColor="accent1" w:shadow="1"/>
        <w:left w:val="single" w:sz="2" w:space="10" w:color="00573F" w:themeColor="accent1" w:shadow="1"/>
        <w:bottom w:val="single" w:sz="2" w:space="10" w:color="00573F" w:themeColor="accent1" w:shadow="1"/>
        <w:right w:val="single" w:sz="2" w:space="10" w:color="00573F" w:themeColor="accent1" w:shadow="1"/>
      </w:pBdr>
      <w:ind w:left="1152" w:right="1152"/>
    </w:pPr>
    <w:rPr>
      <w:rFonts w:eastAsiaTheme="minorEastAsia"/>
      <w:i/>
      <w:iCs/>
      <w:color w:val="00573F" w:themeColor="accent1"/>
    </w:rPr>
  </w:style>
  <w:style w:type="paragraph" w:styleId="BodyText">
    <w:name w:val="Body Text"/>
    <w:basedOn w:val="Normal"/>
    <w:link w:val="BodyTextChar"/>
    <w:uiPriority w:val="4"/>
    <w:semiHidden/>
    <w:unhideWhenUsed/>
    <w:rsid w:val="00FC5156"/>
    <w:pPr>
      <w:spacing w:after="120"/>
    </w:pPr>
  </w:style>
  <w:style w:type="character" w:customStyle="1" w:styleId="BodyTextChar">
    <w:name w:val="Body Text Char"/>
    <w:basedOn w:val="DefaultParagraphFont"/>
    <w:link w:val="BodyText"/>
    <w:uiPriority w:val="4"/>
    <w:semiHidden/>
    <w:rsid w:val="00FC5156"/>
  </w:style>
  <w:style w:type="paragraph" w:styleId="BodyText2">
    <w:name w:val="Body Text 2"/>
    <w:basedOn w:val="Normal"/>
    <w:link w:val="BodyText2Char"/>
    <w:uiPriority w:val="99"/>
    <w:semiHidden/>
    <w:unhideWhenUsed/>
    <w:rsid w:val="00FC5156"/>
    <w:pPr>
      <w:spacing w:after="120" w:line="480" w:lineRule="auto"/>
    </w:pPr>
  </w:style>
  <w:style w:type="character" w:customStyle="1" w:styleId="BodyText2Char">
    <w:name w:val="Body Text 2 Char"/>
    <w:basedOn w:val="DefaultParagraphFont"/>
    <w:link w:val="BodyText2"/>
    <w:uiPriority w:val="99"/>
    <w:semiHidden/>
    <w:rsid w:val="00FC5156"/>
  </w:style>
  <w:style w:type="paragraph" w:styleId="BodyText3">
    <w:name w:val="Body Text 3"/>
    <w:basedOn w:val="Normal"/>
    <w:link w:val="BodyText3Char"/>
    <w:uiPriority w:val="99"/>
    <w:semiHidden/>
    <w:unhideWhenUsed/>
    <w:rsid w:val="00FC5156"/>
    <w:pPr>
      <w:spacing w:after="120"/>
    </w:pPr>
    <w:rPr>
      <w:sz w:val="16"/>
      <w:szCs w:val="16"/>
    </w:rPr>
  </w:style>
  <w:style w:type="character" w:customStyle="1" w:styleId="BodyText3Char">
    <w:name w:val="Body Text 3 Char"/>
    <w:basedOn w:val="DefaultParagraphFont"/>
    <w:link w:val="BodyText3"/>
    <w:uiPriority w:val="99"/>
    <w:semiHidden/>
    <w:rsid w:val="00FC5156"/>
    <w:rPr>
      <w:sz w:val="16"/>
      <w:szCs w:val="16"/>
    </w:rPr>
  </w:style>
  <w:style w:type="paragraph" w:styleId="BodyTextFirstIndent">
    <w:name w:val="Body Text First Indent"/>
    <w:basedOn w:val="BodyText"/>
    <w:link w:val="BodyTextFirstIndentChar"/>
    <w:uiPriority w:val="99"/>
    <w:semiHidden/>
    <w:unhideWhenUsed/>
    <w:rsid w:val="00FC5156"/>
    <w:pPr>
      <w:spacing w:after="0"/>
      <w:ind w:firstLine="360"/>
    </w:pPr>
  </w:style>
  <w:style w:type="character" w:customStyle="1" w:styleId="BodyTextFirstIndentChar">
    <w:name w:val="Body Text First Indent Char"/>
    <w:basedOn w:val="BodyTextChar"/>
    <w:link w:val="BodyTextFirstIndent"/>
    <w:uiPriority w:val="99"/>
    <w:semiHidden/>
    <w:rsid w:val="00FC5156"/>
  </w:style>
  <w:style w:type="paragraph" w:styleId="BodyTextIndent">
    <w:name w:val="Body Text Indent"/>
    <w:basedOn w:val="Normal"/>
    <w:link w:val="BodyTextIndentChar"/>
    <w:uiPriority w:val="99"/>
    <w:semiHidden/>
    <w:unhideWhenUsed/>
    <w:rsid w:val="00FC5156"/>
    <w:pPr>
      <w:spacing w:after="120"/>
      <w:ind w:left="283"/>
    </w:pPr>
  </w:style>
  <w:style w:type="character" w:customStyle="1" w:styleId="BodyTextIndentChar">
    <w:name w:val="Body Text Indent Char"/>
    <w:basedOn w:val="DefaultParagraphFont"/>
    <w:link w:val="BodyTextIndent"/>
    <w:uiPriority w:val="99"/>
    <w:semiHidden/>
    <w:rsid w:val="00FC5156"/>
  </w:style>
  <w:style w:type="paragraph" w:styleId="BodyTextFirstIndent2">
    <w:name w:val="Body Text First Indent 2"/>
    <w:basedOn w:val="BodyTextIndent"/>
    <w:link w:val="BodyTextFirstIndent2Char"/>
    <w:uiPriority w:val="99"/>
    <w:semiHidden/>
    <w:unhideWhenUsed/>
    <w:rsid w:val="00FC51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C5156"/>
  </w:style>
  <w:style w:type="paragraph" w:styleId="BodyTextIndent2">
    <w:name w:val="Body Text Indent 2"/>
    <w:basedOn w:val="Normal"/>
    <w:link w:val="BodyTextIndent2Char"/>
    <w:uiPriority w:val="99"/>
    <w:semiHidden/>
    <w:unhideWhenUsed/>
    <w:rsid w:val="00FC5156"/>
    <w:pPr>
      <w:spacing w:after="120" w:line="480" w:lineRule="auto"/>
      <w:ind w:left="283"/>
    </w:pPr>
  </w:style>
  <w:style w:type="character" w:customStyle="1" w:styleId="BodyTextIndent2Char">
    <w:name w:val="Body Text Indent 2 Char"/>
    <w:basedOn w:val="DefaultParagraphFont"/>
    <w:link w:val="BodyTextIndent2"/>
    <w:uiPriority w:val="99"/>
    <w:semiHidden/>
    <w:rsid w:val="00FC5156"/>
  </w:style>
  <w:style w:type="paragraph" w:styleId="BodyTextIndent3">
    <w:name w:val="Body Text Indent 3"/>
    <w:basedOn w:val="Normal"/>
    <w:link w:val="BodyTextIndent3Char"/>
    <w:uiPriority w:val="99"/>
    <w:semiHidden/>
    <w:unhideWhenUsed/>
    <w:rsid w:val="00FC51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5156"/>
    <w:rPr>
      <w:sz w:val="16"/>
      <w:szCs w:val="16"/>
    </w:rPr>
  </w:style>
  <w:style w:type="character" w:styleId="BookTitle">
    <w:name w:val="Book Title"/>
    <w:basedOn w:val="DefaultParagraphFont"/>
    <w:uiPriority w:val="33"/>
    <w:semiHidden/>
    <w:rsid w:val="00FC5156"/>
    <w:rPr>
      <w:b/>
      <w:bCs/>
      <w:smallCaps/>
      <w:spacing w:val="5"/>
    </w:rPr>
  </w:style>
  <w:style w:type="paragraph" w:styleId="Caption">
    <w:name w:val="caption"/>
    <w:basedOn w:val="TableHeading"/>
    <w:next w:val="Normal"/>
    <w:uiPriority w:val="49"/>
    <w:rsid w:val="0009222C"/>
    <w:pPr>
      <w:keepNext w:val="0"/>
      <w:tabs>
        <w:tab w:val="clear" w:pos="1134"/>
        <w:tab w:val="left" w:pos="851"/>
      </w:tabs>
      <w:spacing w:before="120" w:after="0"/>
      <w:ind w:left="850" w:hanging="850"/>
    </w:pPr>
    <w:rPr>
      <w:sz w:val="16"/>
    </w:rPr>
  </w:style>
  <w:style w:type="paragraph" w:styleId="Closing">
    <w:name w:val="Closing"/>
    <w:basedOn w:val="Normal"/>
    <w:link w:val="ClosingChar"/>
    <w:uiPriority w:val="99"/>
    <w:semiHidden/>
    <w:unhideWhenUsed/>
    <w:rsid w:val="00FC5156"/>
    <w:pPr>
      <w:spacing w:before="0"/>
      <w:ind w:left="4252"/>
    </w:pPr>
  </w:style>
  <w:style w:type="character" w:customStyle="1" w:styleId="ClosingChar">
    <w:name w:val="Closing Char"/>
    <w:basedOn w:val="DefaultParagraphFont"/>
    <w:link w:val="Closing"/>
    <w:uiPriority w:val="99"/>
    <w:semiHidden/>
    <w:rsid w:val="00FC5156"/>
  </w:style>
  <w:style w:type="table" w:styleId="ColorfulGrid">
    <w:name w:val="Colorful Grid"/>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AAFFE7" w:themeFill="accent1" w:themeFillTint="33"/>
    </w:tcPr>
    <w:tblStylePr w:type="firstRow">
      <w:rPr>
        <w:b/>
        <w:bCs/>
      </w:rPr>
      <w:tblPr/>
      <w:tcPr>
        <w:shd w:val="clear" w:color="auto" w:fill="55FFCF" w:themeFill="accent1" w:themeFillTint="66"/>
      </w:tcPr>
    </w:tblStylePr>
    <w:tblStylePr w:type="lastRow">
      <w:rPr>
        <w:b/>
        <w:bCs/>
        <w:color w:val="000000" w:themeColor="text1"/>
      </w:rPr>
      <w:tblPr/>
      <w:tcPr>
        <w:shd w:val="clear" w:color="auto" w:fill="55FFCF" w:themeFill="accent1" w:themeFillTint="66"/>
      </w:tcPr>
    </w:tblStylePr>
    <w:tblStylePr w:type="firstCol">
      <w:rPr>
        <w:color w:val="FFFFFF" w:themeColor="background1"/>
      </w:rPr>
      <w:tblPr/>
      <w:tcPr>
        <w:shd w:val="clear" w:color="auto" w:fill="00412E" w:themeFill="accent1" w:themeFillShade="BF"/>
      </w:tcPr>
    </w:tblStylePr>
    <w:tblStylePr w:type="lastCol">
      <w:rPr>
        <w:color w:val="FFFFFF" w:themeColor="background1"/>
      </w:rPr>
      <w:tblPr/>
      <w:tcPr>
        <w:shd w:val="clear" w:color="auto" w:fill="00412E" w:themeFill="accent1" w:themeFillShade="BF"/>
      </w:tcPr>
    </w:tblStylePr>
    <w:tblStylePr w:type="band1Vert">
      <w:tblPr/>
      <w:tcPr>
        <w:shd w:val="clear" w:color="auto" w:fill="2CFFC4" w:themeFill="accent1" w:themeFillTint="7F"/>
      </w:tcPr>
    </w:tblStylePr>
    <w:tblStylePr w:type="band1Horz">
      <w:tblPr/>
      <w:tcPr>
        <w:shd w:val="clear" w:color="auto" w:fill="2CFFC4" w:themeFill="accent1" w:themeFillTint="7F"/>
      </w:tcPr>
    </w:tblStylePr>
  </w:style>
  <w:style w:type="table" w:styleId="ColorfulGrid-Accent2">
    <w:name w:val="Colorful Grid Accent 2"/>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B1FFE0" w:themeFill="accent2" w:themeFillTint="33"/>
    </w:tcPr>
    <w:tblStylePr w:type="firstRow">
      <w:rPr>
        <w:b/>
        <w:bCs/>
      </w:rPr>
      <w:tblPr/>
      <w:tcPr>
        <w:shd w:val="clear" w:color="auto" w:fill="64FFC2" w:themeFill="accent2" w:themeFillTint="66"/>
      </w:tcPr>
    </w:tblStylePr>
    <w:tblStylePr w:type="lastRow">
      <w:rPr>
        <w:b/>
        <w:bCs/>
        <w:color w:val="000000" w:themeColor="text1"/>
      </w:rPr>
      <w:tblPr/>
      <w:tcPr>
        <w:shd w:val="clear" w:color="auto" w:fill="64FFC2" w:themeFill="accent2" w:themeFillTint="66"/>
      </w:tcPr>
    </w:tblStylePr>
    <w:tblStylePr w:type="firstCol">
      <w:rPr>
        <w:color w:val="FFFFFF" w:themeColor="background1"/>
      </w:rPr>
      <w:tblPr/>
      <w:tcPr>
        <w:shd w:val="clear" w:color="auto" w:fill="005C37" w:themeFill="accent2" w:themeFillShade="BF"/>
      </w:tcPr>
    </w:tblStylePr>
    <w:tblStylePr w:type="lastCol">
      <w:rPr>
        <w:color w:val="FFFFFF" w:themeColor="background1"/>
      </w:rPr>
      <w:tblPr/>
      <w:tcPr>
        <w:shd w:val="clear" w:color="auto" w:fill="005C37" w:themeFill="accent2" w:themeFillShade="BF"/>
      </w:tcPr>
    </w:tblStylePr>
    <w:tblStylePr w:type="band1Vert">
      <w:tblPr/>
      <w:tcPr>
        <w:shd w:val="clear" w:color="auto" w:fill="3EFFB3" w:themeFill="accent2" w:themeFillTint="7F"/>
      </w:tcPr>
    </w:tblStylePr>
    <w:tblStylePr w:type="band1Horz">
      <w:tblPr/>
      <w:tcPr>
        <w:shd w:val="clear" w:color="auto" w:fill="3EFFB3" w:themeFill="accent2" w:themeFillTint="7F"/>
      </w:tcPr>
    </w:tblStylePr>
  </w:style>
  <w:style w:type="table" w:styleId="ColorfulGrid-Accent3">
    <w:name w:val="Colorful Grid Accent 3"/>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BCFFD4" w:themeFill="accent3" w:themeFillTint="33"/>
    </w:tcPr>
    <w:tblStylePr w:type="firstRow">
      <w:rPr>
        <w:b/>
        <w:bCs/>
      </w:rPr>
      <w:tblPr/>
      <w:tcPr>
        <w:shd w:val="clear" w:color="auto" w:fill="79FFA9" w:themeFill="accent3" w:themeFillTint="66"/>
      </w:tcPr>
    </w:tblStylePr>
    <w:tblStylePr w:type="lastRow">
      <w:rPr>
        <w:b/>
        <w:bCs/>
        <w:color w:val="000000" w:themeColor="text1"/>
      </w:rPr>
      <w:tblPr/>
      <w:tcPr>
        <w:shd w:val="clear" w:color="auto" w:fill="79FFA9" w:themeFill="accent3" w:themeFillTint="66"/>
      </w:tcPr>
    </w:tblStylePr>
    <w:tblStylePr w:type="firstCol">
      <w:rPr>
        <w:color w:val="FFFFFF" w:themeColor="background1"/>
      </w:rPr>
      <w:tblPr/>
      <w:tcPr>
        <w:shd w:val="clear" w:color="auto" w:fill="00842F" w:themeFill="accent3" w:themeFillShade="BF"/>
      </w:tcPr>
    </w:tblStylePr>
    <w:tblStylePr w:type="lastCol">
      <w:rPr>
        <w:color w:val="FFFFFF" w:themeColor="background1"/>
      </w:rPr>
      <w:tblPr/>
      <w:tcPr>
        <w:shd w:val="clear" w:color="auto" w:fill="00842F" w:themeFill="accent3" w:themeFillShade="BF"/>
      </w:tcPr>
    </w:tblStylePr>
    <w:tblStylePr w:type="band1Vert">
      <w:tblPr/>
      <w:tcPr>
        <w:shd w:val="clear" w:color="auto" w:fill="59FF94" w:themeFill="accent3" w:themeFillTint="7F"/>
      </w:tcPr>
    </w:tblStylePr>
    <w:tblStylePr w:type="band1Horz">
      <w:tblPr/>
      <w:tcPr>
        <w:shd w:val="clear" w:color="auto" w:fill="59FF94" w:themeFill="accent3" w:themeFillTint="7F"/>
      </w:tcPr>
    </w:tblStylePr>
  </w:style>
  <w:style w:type="table" w:styleId="ColorfulGrid-Accent4">
    <w:name w:val="Colorful Grid Accent 4"/>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E5EEEB" w:themeFill="accent4" w:themeFillTint="33"/>
    </w:tcPr>
    <w:tblStylePr w:type="firstRow">
      <w:rPr>
        <w:b/>
        <w:bCs/>
      </w:rPr>
      <w:tblPr/>
      <w:tcPr>
        <w:shd w:val="clear" w:color="auto" w:fill="CBDDD8" w:themeFill="accent4" w:themeFillTint="66"/>
      </w:tcPr>
    </w:tblStylePr>
    <w:tblStylePr w:type="lastRow">
      <w:rPr>
        <w:b/>
        <w:bCs/>
        <w:color w:val="000000" w:themeColor="text1"/>
      </w:rPr>
      <w:tblPr/>
      <w:tcPr>
        <w:shd w:val="clear" w:color="auto" w:fill="CBDDD8" w:themeFill="accent4" w:themeFillTint="66"/>
      </w:tcPr>
    </w:tblStylePr>
    <w:tblStylePr w:type="firstCol">
      <w:rPr>
        <w:color w:val="FFFFFF" w:themeColor="background1"/>
      </w:rPr>
      <w:tblPr/>
      <w:tcPr>
        <w:shd w:val="clear" w:color="auto" w:fill="588679" w:themeFill="accent4" w:themeFillShade="BF"/>
      </w:tcPr>
    </w:tblStylePr>
    <w:tblStylePr w:type="lastCol">
      <w:rPr>
        <w:color w:val="FFFFFF" w:themeColor="background1"/>
      </w:rPr>
      <w:tblPr/>
      <w:tcPr>
        <w:shd w:val="clear" w:color="auto" w:fill="588679" w:themeFill="accent4" w:themeFillShade="BF"/>
      </w:tcPr>
    </w:tblStylePr>
    <w:tblStylePr w:type="band1Vert">
      <w:tblPr/>
      <w:tcPr>
        <w:shd w:val="clear" w:color="auto" w:fill="BFD5CF" w:themeFill="accent4" w:themeFillTint="7F"/>
      </w:tcPr>
    </w:tblStylePr>
    <w:tblStylePr w:type="band1Horz">
      <w:tblPr/>
      <w:tcPr>
        <w:shd w:val="clear" w:color="auto" w:fill="BFD5CF" w:themeFill="accent4" w:themeFillTint="7F"/>
      </w:tcPr>
    </w:tblStylePr>
  </w:style>
  <w:style w:type="table" w:styleId="ColorfulGrid-Accent5">
    <w:name w:val="Colorful Grid Accent 5"/>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EAF4F0" w:themeFill="accent5" w:themeFillTint="33"/>
    </w:tcPr>
    <w:tblStylePr w:type="firstRow">
      <w:rPr>
        <w:b/>
        <w:bCs/>
      </w:rPr>
      <w:tblPr/>
      <w:tcPr>
        <w:shd w:val="clear" w:color="auto" w:fill="D6E9E2" w:themeFill="accent5" w:themeFillTint="66"/>
      </w:tcPr>
    </w:tblStylePr>
    <w:tblStylePr w:type="lastRow">
      <w:rPr>
        <w:b/>
        <w:bCs/>
        <w:color w:val="000000" w:themeColor="text1"/>
      </w:rPr>
      <w:tblPr/>
      <w:tcPr>
        <w:shd w:val="clear" w:color="auto" w:fill="D6E9E2" w:themeFill="accent5" w:themeFillTint="66"/>
      </w:tcPr>
    </w:tblStylePr>
    <w:tblStylePr w:type="firstCol">
      <w:rPr>
        <w:color w:val="FFFFFF" w:themeColor="background1"/>
      </w:rPr>
      <w:tblPr/>
      <w:tcPr>
        <w:shd w:val="clear" w:color="auto" w:fill="5EAB8D" w:themeFill="accent5" w:themeFillShade="BF"/>
      </w:tcPr>
    </w:tblStylePr>
    <w:tblStylePr w:type="lastCol">
      <w:rPr>
        <w:color w:val="FFFFFF" w:themeColor="background1"/>
      </w:rPr>
      <w:tblPr/>
      <w:tcPr>
        <w:shd w:val="clear" w:color="auto" w:fill="5EAB8D" w:themeFill="accent5" w:themeFillShade="BF"/>
      </w:tcPr>
    </w:tblStylePr>
    <w:tblStylePr w:type="band1Vert">
      <w:tblPr/>
      <w:tcPr>
        <w:shd w:val="clear" w:color="auto" w:fill="CCE4DB" w:themeFill="accent5" w:themeFillTint="7F"/>
      </w:tcPr>
    </w:tblStylePr>
    <w:tblStylePr w:type="band1Horz">
      <w:tblPr/>
      <w:tcPr>
        <w:shd w:val="clear" w:color="auto" w:fill="CCE4DB" w:themeFill="accent5" w:themeFillTint="7F"/>
      </w:tcPr>
    </w:tblStylePr>
  </w:style>
  <w:style w:type="table" w:styleId="ColorfulGrid-Accent6">
    <w:name w:val="Colorful Grid Accent 6"/>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F4FBF7" w:themeFill="accent6" w:themeFillTint="33"/>
    </w:tcPr>
    <w:tblStylePr w:type="firstRow">
      <w:rPr>
        <w:b/>
        <w:bCs/>
      </w:rPr>
      <w:tblPr/>
      <w:tcPr>
        <w:shd w:val="clear" w:color="auto" w:fill="EAF8EF" w:themeFill="accent6" w:themeFillTint="66"/>
      </w:tcPr>
    </w:tblStylePr>
    <w:tblStylePr w:type="lastRow">
      <w:rPr>
        <w:b/>
        <w:bCs/>
        <w:color w:val="000000" w:themeColor="text1"/>
      </w:rPr>
      <w:tblPr/>
      <w:tcPr>
        <w:shd w:val="clear" w:color="auto" w:fill="EAF8EF" w:themeFill="accent6" w:themeFillTint="66"/>
      </w:tcPr>
    </w:tblStylePr>
    <w:tblStylePr w:type="firstCol">
      <w:rPr>
        <w:color w:val="FFFFFF" w:themeColor="background1"/>
      </w:rPr>
      <w:tblPr/>
      <w:tcPr>
        <w:shd w:val="clear" w:color="auto" w:fill="77D499" w:themeFill="accent6" w:themeFillShade="BF"/>
      </w:tcPr>
    </w:tblStylePr>
    <w:tblStylePr w:type="lastCol">
      <w:rPr>
        <w:color w:val="FFFFFF" w:themeColor="background1"/>
      </w:rPr>
      <w:tblPr/>
      <w:tcPr>
        <w:shd w:val="clear" w:color="auto" w:fill="77D499" w:themeFill="accent6" w:themeFillShade="BF"/>
      </w:tcPr>
    </w:tblStylePr>
    <w:tblStylePr w:type="band1Vert">
      <w:tblPr/>
      <w:tcPr>
        <w:shd w:val="clear" w:color="auto" w:fill="E5F7EB" w:themeFill="accent6" w:themeFillTint="7F"/>
      </w:tcPr>
    </w:tblStylePr>
    <w:tblStylePr w:type="band1Horz">
      <w:tblPr/>
      <w:tcPr>
        <w:shd w:val="clear" w:color="auto" w:fill="E5F7EB" w:themeFill="accent6" w:themeFillTint="7F"/>
      </w:tcPr>
    </w:tblStylePr>
  </w:style>
  <w:style w:type="table" w:styleId="ColorfulList">
    <w:name w:val="Colorful List"/>
    <w:basedOn w:val="TableNormal"/>
    <w:uiPriority w:val="72"/>
    <w:rsid w:val="00FC5156"/>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23B" w:themeFill="accent2" w:themeFillShade="CC"/>
      </w:tcPr>
    </w:tblStylePr>
    <w:tblStylePr w:type="lastRow">
      <w:rPr>
        <w:b/>
        <w:bCs/>
        <w:color w:val="0062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C5156"/>
    <w:pPr>
      <w:spacing w:before="0"/>
    </w:pPr>
    <w:rPr>
      <w:color w:val="000000" w:themeColor="text1"/>
    </w:rPr>
    <w:tblPr>
      <w:tblStyleRowBandSize w:val="1"/>
      <w:tblStyleColBandSize w:val="1"/>
    </w:tblPr>
    <w:tcPr>
      <w:shd w:val="clear" w:color="auto" w:fill="D5FFF3" w:themeFill="accent1" w:themeFillTint="19"/>
    </w:tcPr>
    <w:tblStylePr w:type="firstRow">
      <w:rPr>
        <w:b/>
        <w:bCs/>
        <w:color w:val="FFFFFF" w:themeColor="background1"/>
      </w:rPr>
      <w:tblPr/>
      <w:tcPr>
        <w:tcBorders>
          <w:bottom w:val="single" w:sz="12" w:space="0" w:color="FFFFFF" w:themeColor="background1"/>
        </w:tcBorders>
        <w:shd w:val="clear" w:color="auto" w:fill="00623B" w:themeFill="accent2" w:themeFillShade="CC"/>
      </w:tcPr>
    </w:tblStylePr>
    <w:tblStylePr w:type="lastRow">
      <w:rPr>
        <w:b/>
        <w:bCs/>
        <w:color w:val="0062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FE1" w:themeFill="accent1" w:themeFillTint="3F"/>
      </w:tcPr>
    </w:tblStylePr>
    <w:tblStylePr w:type="band1Horz">
      <w:tblPr/>
      <w:tcPr>
        <w:shd w:val="clear" w:color="auto" w:fill="AAFFE7" w:themeFill="accent1" w:themeFillTint="33"/>
      </w:tcPr>
    </w:tblStylePr>
  </w:style>
  <w:style w:type="table" w:styleId="ColorfulList-Accent2">
    <w:name w:val="Colorful List Accent 2"/>
    <w:basedOn w:val="TableNormal"/>
    <w:uiPriority w:val="72"/>
    <w:rsid w:val="00FC5156"/>
    <w:pPr>
      <w:spacing w:before="0"/>
    </w:pPr>
    <w:rPr>
      <w:color w:val="000000" w:themeColor="text1"/>
    </w:rPr>
    <w:tblPr>
      <w:tblStyleRowBandSize w:val="1"/>
      <w:tblStyleColBandSize w:val="1"/>
    </w:tblPr>
    <w:tcPr>
      <w:shd w:val="clear" w:color="auto" w:fill="D9FFF0" w:themeFill="accent2" w:themeFillTint="19"/>
    </w:tcPr>
    <w:tblStylePr w:type="firstRow">
      <w:rPr>
        <w:b/>
        <w:bCs/>
        <w:color w:val="FFFFFF" w:themeColor="background1"/>
      </w:rPr>
      <w:tblPr/>
      <w:tcPr>
        <w:tcBorders>
          <w:bottom w:val="single" w:sz="12" w:space="0" w:color="FFFFFF" w:themeColor="background1"/>
        </w:tcBorders>
        <w:shd w:val="clear" w:color="auto" w:fill="00623B" w:themeFill="accent2" w:themeFillShade="CC"/>
      </w:tcPr>
    </w:tblStylePr>
    <w:tblStylePr w:type="lastRow">
      <w:rPr>
        <w:b/>
        <w:bCs/>
        <w:color w:val="0062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D9" w:themeFill="accent2" w:themeFillTint="3F"/>
      </w:tcPr>
    </w:tblStylePr>
    <w:tblStylePr w:type="band1Horz">
      <w:tblPr/>
      <w:tcPr>
        <w:shd w:val="clear" w:color="auto" w:fill="B1FFE0" w:themeFill="accent2" w:themeFillTint="33"/>
      </w:tcPr>
    </w:tblStylePr>
  </w:style>
  <w:style w:type="table" w:styleId="ColorfulList-Accent3">
    <w:name w:val="Colorful List Accent 3"/>
    <w:basedOn w:val="TableNormal"/>
    <w:uiPriority w:val="72"/>
    <w:rsid w:val="00FC5156"/>
    <w:pPr>
      <w:spacing w:before="0"/>
    </w:pPr>
    <w:rPr>
      <w:color w:val="000000" w:themeColor="text1"/>
    </w:rPr>
    <w:tblPr>
      <w:tblStyleRowBandSize w:val="1"/>
      <w:tblStyleColBandSize w:val="1"/>
    </w:tblPr>
    <w:tcPr>
      <w:shd w:val="clear" w:color="auto" w:fill="DEFFEA" w:themeFill="accent3" w:themeFillTint="19"/>
    </w:tcPr>
    <w:tblStylePr w:type="firstRow">
      <w:rPr>
        <w:b/>
        <w:bCs/>
        <w:color w:val="FFFFFF" w:themeColor="background1"/>
      </w:rPr>
      <w:tblPr/>
      <w:tcPr>
        <w:tcBorders>
          <w:bottom w:val="single" w:sz="12" w:space="0" w:color="FFFFFF" w:themeColor="background1"/>
        </w:tcBorders>
        <w:shd w:val="clear" w:color="auto" w:fill="5E8F82" w:themeFill="accent4" w:themeFillShade="CC"/>
      </w:tcPr>
    </w:tblStylePr>
    <w:tblStylePr w:type="lastRow">
      <w:rPr>
        <w:b/>
        <w:bCs/>
        <w:color w:val="5E8F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3" w:themeFillTint="3F"/>
      </w:tcPr>
    </w:tblStylePr>
    <w:tblStylePr w:type="band1Horz">
      <w:tblPr/>
      <w:tcPr>
        <w:shd w:val="clear" w:color="auto" w:fill="BCFFD4" w:themeFill="accent3" w:themeFillTint="33"/>
      </w:tcPr>
    </w:tblStylePr>
  </w:style>
  <w:style w:type="table" w:styleId="ColorfulList-Accent4">
    <w:name w:val="Colorful List Accent 4"/>
    <w:basedOn w:val="TableNormal"/>
    <w:uiPriority w:val="72"/>
    <w:rsid w:val="00FC5156"/>
    <w:pPr>
      <w:spacing w:before="0"/>
    </w:pPr>
    <w:rPr>
      <w:color w:val="000000" w:themeColor="text1"/>
    </w:rPr>
    <w:tblPr>
      <w:tblStyleRowBandSize w:val="1"/>
      <w:tblStyleColBandSize w:val="1"/>
    </w:tblPr>
    <w:tcPr>
      <w:shd w:val="clear" w:color="auto" w:fill="F2F6F5" w:themeFill="accent4" w:themeFillTint="19"/>
    </w:tcPr>
    <w:tblStylePr w:type="firstRow">
      <w:rPr>
        <w:b/>
        <w:bCs/>
        <w:color w:val="FFFFFF" w:themeColor="background1"/>
      </w:rPr>
      <w:tblPr/>
      <w:tcPr>
        <w:tcBorders>
          <w:bottom w:val="single" w:sz="12" w:space="0" w:color="FFFFFF" w:themeColor="background1"/>
        </w:tcBorders>
        <w:shd w:val="clear" w:color="auto" w:fill="008D32" w:themeFill="accent3" w:themeFillShade="CC"/>
      </w:tcPr>
    </w:tblStylePr>
    <w:tblStylePr w:type="lastRow">
      <w:rPr>
        <w:b/>
        <w:bCs/>
        <w:color w:val="008D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AE7" w:themeFill="accent4" w:themeFillTint="3F"/>
      </w:tcPr>
    </w:tblStylePr>
    <w:tblStylePr w:type="band1Horz">
      <w:tblPr/>
      <w:tcPr>
        <w:shd w:val="clear" w:color="auto" w:fill="E5EEEB" w:themeFill="accent4" w:themeFillTint="33"/>
      </w:tcPr>
    </w:tblStylePr>
  </w:style>
  <w:style w:type="table" w:styleId="ColorfulList-Accent5">
    <w:name w:val="Colorful List Accent 5"/>
    <w:basedOn w:val="TableNormal"/>
    <w:uiPriority w:val="72"/>
    <w:rsid w:val="00FC5156"/>
    <w:pPr>
      <w:spacing w:before="0"/>
    </w:pPr>
    <w:rPr>
      <w:color w:val="000000" w:themeColor="text1"/>
    </w:rPr>
    <w:tblPr>
      <w:tblStyleRowBandSize w:val="1"/>
      <w:tblStyleColBandSize w:val="1"/>
    </w:tblPr>
    <w:tcPr>
      <w:shd w:val="clear" w:color="auto" w:fill="F4F9F7" w:themeFill="accent5" w:themeFillTint="19"/>
    </w:tcPr>
    <w:tblStylePr w:type="firstRow">
      <w:rPr>
        <w:b/>
        <w:bCs/>
        <w:color w:val="FFFFFF" w:themeColor="background1"/>
      </w:rPr>
      <w:tblPr/>
      <w:tcPr>
        <w:tcBorders>
          <w:bottom w:val="single" w:sz="12" w:space="0" w:color="FFFFFF" w:themeColor="background1"/>
        </w:tcBorders>
        <w:shd w:val="clear" w:color="auto" w:fill="88D9A6" w:themeFill="accent6" w:themeFillShade="CC"/>
      </w:tcPr>
    </w:tblStylePr>
    <w:tblStylePr w:type="lastRow">
      <w:rPr>
        <w:b/>
        <w:bCs/>
        <w:color w:val="88D9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ED" w:themeFill="accent5" w:themeFillTint="3F"/>
      </w:tcPr>
    </w:tblStylePr>
    <w:tblStylePr w:type="band1Horz">
      <w:tblPr/>
      <w:tcPr>
        <w:shd w:val="clear" w:color="auto" w:fill="EAF4F0" w:themeFill="accent5" w:themeFillTint="33"/>
      </w:tcPr>
    </w:tblStylePr>
  </w:style>
  <w:style w:type="table" w:styleId="ColorfulList-Accent6">
    <w:name w:val="Colorful List Accent 6"/>
    <w:basedOn w:val="TableNormal"/>
    <w:uiPriority w:val="72"/>
    <w:rsid w:val="00FC5156"/>
    <w:pPr>
      <w:spacing w:before="0"/>
    </w:pPr>
    <w:rPr>
      <w:color w:val="000000" w:themeColor="text1"/>
    </w:rPr>
    <w:tblPr>
      <w:tblStyleRowBandSize w:val="1"/>
      <w:tblStyleColBandSize w:val="1"/>
    </w:tblPr>
    <w:tcPr>
      <w:shd w:val="clear" w:color="auto" w:fill="F9FDFB" w:themeFill="accent6" w:themeFillTint="19"/>
    </w:tcPr>
    <w:tblStylePr w:type="firstRow">
      <w:rPr>
        <w:b/>
        <w:bCs/>
        <w:color w:val="FFFFFF" w:themeColor="background1"/>
      </w:rPr>
      <w:tblPr/>
      <w:tcPr>
        <w:tcBorders>
          <w:bottom w:val="single" w:sz="12" w:space="0" w:color="FFFFFF" w:themeColor="background1"/>
        </w:tcBorders>
        <w:shd w:val="clear" w:color="auto" w:fill="6AB196" w:themeFill="accent5" w:themeFillShade="CC"/>
      </w:tcPr>
    </w:tblStylePr>
    <w:tblStylePr w:type="lastRow">
      <w:rPr>
        <w:b/>
        <w:bCs/>
        <w:color w:val="6AB19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BF5" w:themeFill="accent6" w:themeFillTint="3F"/>
      </w:tcPr>
    </w:tblStylePr>
    <w:tblStylePr w:type="band1Horz">
      <w:tblPr/>
      <w:tcPr>
        <w:shd w:val="clear" w:color="auto" w:fill="F4FBF7" w:themeFill="accent6" w:themeFillTint="33"/>
      </w:tcPr>
    </w:tblStylePr>
  </w:style>
  <w:style w:type="table" w:styleId="ColorfulShading">
    <w:name w:val="Colorful Shading"/>
    <w:basedOn w:val="TableNormal"/>
    <w:uiPriority w:val="71"/>
    <w:rsid w:val="00FC5156"/>
    <w:pPr>
      <w:spacing w:before="0"/>
    </w:pPr>
    <w:rPr>
      <w:color w:val="000000" w:themeColor="text1"/>
    </w:rPr>
    <w:tblPr>
      <w:tblStyleRowBandSize w:val="1"/>
      <w:tblStyleColBandSize w:val="1"/>
      <w:tblBorders>
        <w:top w:val="single" w:sz="24" w:space="0" w:color="007B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C5156"/>
    <w:pPr>
      <w:spacing w:before="0"/>
    </w:pPr>
    <w:rPr>
      <w:color w:val="000000" w:themeColor="text1"/>
    </w:rPr>
    <w:tblPr>
      <w:tblStyleRowBandSize w:val="1"/>
      <w:tblStyleColBandSize w:val="1"/>
      <w:tblBorders>
        <w:top w:val="single" w:sz="24" w:space="0" w:color="007B4B" w:themeColor="accent2"/>
        <w:left w:val="single" w:sz="4" w:space="0" w:color="00573F" w:themeColor="accent1"/>
        <w:bottom w:val="single" w:sz="4" w:space="0" w:color="00573F" w:themeColor="accent1"/>
        <w:right w:val="single" w:sz="4" w:space="0" w:color="00573F" w:themeColor="accent1"/>
        <w:insideH w:val="single" w:sz="4" w:space="0" w:color="FFFFFF" w:themeColor="background1"/>
        <w:insideV w:val="single" w:sz="4" w:space="0" w:color="FFFFFF" w:themeColor="background1"/>
      </w:tblBorders>
    </w:tblPr>
    <w:tcPr>
      <w:shd w:val="clear" w:color="auto" w:fill="D5FFF3" w:themeFill="accent1" w:themeFillTint="19"/>
    </w:tcPr>
    <w:tblStylePr w:type="firstRow">
      <w:rPr>
        <w:b/>
        <w:bCs/>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25" w:themeFill="accent1" w:themeFillShade="99"/>
      </w:tcPr>
    </w:tblStylePr>
    <w:tblStylePr w:type="firstCol">
      <w:rPr>
        <w:color w:val="FFFFFF" w:themeColor="background1"/>
      </w:rPr>
      <w:tblPr/>
      <w:tcPr>
        <w:tcBorders>
          <w:top w:val="nil"/>
          <w:left w:val="nil"/>
          <w:bottom w:val="nil"/>
          <w:right w:val="nil"/>
          <w:insideH w:val="single" w:sz="4" w:space="0" w:color="003425" w:themeColor="accent1" w:themeShade="99"/>
          <w:insideV w:val="nil"/>
        </w:tcBorders>
        <w:shd w:val="clear" w:color="auto" w:fill="0034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425" w:themeFill="accent1" w:themeFillShade="99"/>
      </w:tcPr>
    </w:tblStylePr>
    <w:tblStylePr w:type="band1Vert">
      <w:tblPr/>
      <w:tcPr>
        <w:shd w:val="clear" w:color="auto" w:fill="55FFCF" w:themeFill="accent1" w:themeFillTint="66"/>
      </w:tcPr>
    </w:tblStylePr>
    <w:tblStylePr w:type="band1Horz">
      <w:tblPr/>
      <w:tcPr>
        <w:shd w:val="clear" w:color="auto" w:fill="2CFFC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C5156"/>
    <w:pPr>
      <w:spacing w:before="0"/>
    </w:pPr>
    <w:rPr>
      <w:color w:val="000000" w:themeColor="text1"/>
    </w:rPr>
    <w:tblPr>
      <w:tblStyleRowBandSize w:val="1"/>
      <w:tblStyleColBandSize w:val="1"/>
      <w:tblBorders>
        <w:top w:val="single" w:sz="24" w:space="0" w:color="007B4B" w:themeColor="accent2"/>
        <w:left w:val="single" w:sz="4" w:space="0" w:color="007B4B" w:themeColor="accent2"/>
        <w:bottom w:val="single" w:sz="4" w:space="0" w:color="007B4B" w:themeColor="accent2"/>
        <w:right w:val="single" w:sz="4" w:space="0" w:color="007B4B" w:themeColor="accent2"/>
        <w:insideH w:val="single" w:sz="4" w:space="0" w:color="FFFFFF" w:themeColor="background1"/>
        <w:insideV w:val="single" w:sz="4" w:space="0" w:color="FFFFFF" w:themeColor="background1"/>
      </w:tblBorders>
    </w:tblPr>
    <w:tcPr>
      <w:shd w:val="clear" w:color="auto" w:fill="D9FFF0" w:themeFill="accent2" w:themeFillTint="19"/>
    </w:tcPr>
    <w:tblStylePr w:type="firstRow">
      <w:rPr>
        <w:b/>
        <w:bCs/>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2C" w:themeFill="accent2" w:themeFillShade="99"/>
      </w:tcPr>
    </w:tblStylePr>
    <w:tblStylePr w:type="firstCol">
      <w:rPr>
        <w:color w:val="FFFFFF" w:themeColor="background1"/>
      </w:rPr>
      <w:tblPr/>
      <w:tcPr>
        <w:tcBorders>
          <w:top w:val="nil"/>
          <w:left w:val="nil"/>
          <w:bottom w:val="nil"/>
          <w:right w:val="nil"/>
          <w:insideH w:val="single" w:sz="4" w:space="0" w:color="00492C" w:themeColor="accent2" w:themeShade="99"/>
          <w:insideV w:val="nil"/>
        </w:tcBorders>
        <w:shd w:val="clear" w:color="auto" w:fill="0049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2C" w:themeFill="accent2" w:themeFillShade="99"/>
      </w:tcPr>
    </w:tblStylePr>
    <w:tblStylePr w:type="band1Vert">
      <w:tblPr/>
      <w:tcPr>
        <w:shd w:val="clear" w:color="auto" w:fill="64FFC2" w:themeFill="accent2" w:themeFillTint="66"/>
      </w:tcPr>
    </w:tblStylePr>
    <w:tblStylePr w:type="band1Horz">
      <w:tblPr/>
      <w:tcPr>
        <w:shd w:val="clear" w:color="auto" w:fill="3EFF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C5156"/>
    <w:pPr>
      <w:spacing w:before="0"/>
    </w:pPr>
    <w:rPr>
      <w:color w:val="000000" w:themeColor="text1"/>
    </w:rPr>
    <w:tblPr>
      <w:tblStyleRowBandSize w:val="1"/>
      <w:tblStyleColBandSize w:val="1"/>
      <w:tblBorders>
        <w:top w:val="single" w:sz="24" w:space="0" w:color="7FAB9F" w:themeColor="accent4"/>
        <w:left w:val="single" w:sz="4" w:space="0" w:color="00B140" w:themeColor="accent3"/>
        <w:bottom w:val="single" w:sz="4" w:space="0" w:color="00B140" w:themeColor="accent3"/>
        <w:right w:val="single" w:sz="4" w:space="0" w:color="00B140" w:themeColor="accent3"/>
        <w:insideH w:val="single" w:sz="4" w:space="0" w:color="FFFFFF" w:themeColor="background1"/>
        <w:insideV w:val="single" w:sz="4" w:space="0" w:color="FFFFFF" w:themeColor="background1"/>
      </w:tblBorders>
    </w:tblPr>
    <w:tcPr>
      <w:shd w:val="clear" w:color="auto" w:fill="DEFFEA" w:themeFill="accent3" w:themeFillTint="19"/>
    </w:tcPr>
    <w:tblStylePr w:type="firstRow">
      <w:rPr>
        <w:b/>
        <w:bCs/>
      </w:rPr>
      <w:tblPr/>
      <w:tcPr>
        <w:tcBorders>
          <w:top w:val="nil"/>
          <w:left w:val="nil"/>
          <w:bottom w:val="single" w:sz="24" w:space="0" w:color="7FAB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3" w:themeFillShade="99"/>
      </w:tcPr>
    </w:tblStylePr>
    <w:tblStylePr w:type="firstCol">
      <w:rPr>
        <w:color w:val="FFFFFF" w:themeColor="background1"/>
      </w:rPr>
      <w:tblPr/>
      <w:tcPr>
        <w:tcBorders>
          <w:top w:val="nil"/>
          <w:left w:val="nil"/>
          <w:bottom w:val="nil"/>
          <w:right w:val="nil"/>
          <w:insideH w:val="single" w:sz="4" w:space="0" w:color="006A26" w:themeColor="accent3" w:themeShade="99"/>
          <w:insideV w:val="nil"/>
        </w:tcBorders>
        <w:shd w:val="clear" w:color="auto" w:fill="006A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3" w:themeFillShade="99"/>
      </w:tcPr>
    </w:tblStylePr>
    <w:tblStylePr w:type="band1Vert">
      <w:tblPr/>
      <w:tcPr>
        <w:shd w:val="clear" w:color="auto" w:fill="79FFA9" w:themeFill="accent3" w:themeFillTint="66"/>
      </w:tcPr>
    </w:tblStylePr>
    <w:tblStylePr w:type="band1Horz">
      <w:tblPr/>
      <w:tcPr>
        <w:shd w:val="clear" w:color="auto" w:fill="59FF94" w:themeFill="accent3" w:themeFillTint="7F"/>
      </w:tcPr>
    </w:tblStylePr>
  </w:style>
  <w:style w:type="table" w:styleId="ColorfulShading-Accent4">
    <w:name w:val="Colorful Shading Accent 4"/>
    <w:basedOn w:val="TableNormal"/>
    <w:uiPriority w:val="71"/>
    <w:rsid w:val="00FC5156"/>
    <w:pPr>
      <w:spacing w:before="0"/>
    </w:pPr>
    <w:rPr>
      <w:color w:val="000000" w:themeColor="text1"/>
    </w:rPr>
    <w:tblPr>
      <w:tblStyleRowBandSize w:val="1"/>
      <w:tblStyleColBandSize w:val="1"/>
      <w:tblBorders>
        <w:top w:val="single" w:sz="24" w:space="0" w:color="00B140" w:themeColor="accent3"/>
        <w:left w:val="single" w:sz="4" w:space="0" w:color="7FAB9F" w:themeColor="accent4"/>
        <w:bottom w:val="single" w:sz="4" w:space="0" w:color="7FAB9F" w:themeColor="accent4"/>
        <w:right w:val="single" w:sz="4" w:space="0" w:color="7FAB9F" w:themeColor="accent4"/>
        <w:insideH w:val="single" w:sz="4" w:space="0" w:color="FFFFFF" w:themeColor="background1"/>
        <w:insideV w:val="single" w:sz="4" w:space="0" w:color="FFFFFF" w:themeColor="background1"/>
      </w:tblBorders>
    </w:tblPr>
    <w:tcPr>
      <w:shd w:val="clear" w:color="auto" w:fill="F2F6F5" w:themeFill="accent4" w:themeFillTint="19"/>
    </w:tcPr>
    <w:tblStylePr w:type="firstRow">
      <w:rPr>
        <w:b/>
        <w:bCs/>
      </w:rPr>
      <w:tblPr/>
      <w:tcPr>
        <w:tcBorders>
          <w:top w:val="nil"/>
          <w:left w:val="nil"/>
          <w:bottom w:val="single" w:sz="24" w:space="0" w:color="00B1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B61" w:themeFill="accent4" w:themeFillShade="99"/>
      </w:tcPr>
    </w:tblStylePr>
    <w:tblStylePr w:type="firstCol">
      <w:rPr>
        <w:color w:val="FFFFFF" w:themeColor="background1"/>
      </w:rPr>
      <w:tblPr/>
      <w:tcPr>
        <w:tcBorders>
          <w:top w:val="nil"/>
          <w:left w:val="nil"/>
          <w:bottom w:val="nil"/>
          <w:right w:val="nil"/>
          <w:insideH w:val="single" w:sz="4" w:space="0" w:color="466B61" w:themeColor="accent4" w:themeShade="99"/>
          <w:insideV w:val="nil"/>
        </w:tcBorders>
        <w:shd w:val="clear" w:color="auto" w:fill="466B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66B61" w:themeFill="accent4" w:themeFillShade="99"/>
      </w:tcPr>
    </w:tblStylePr>
    <w:tblStylePr w:type="band1Vert">
      <w:tblPr/>
      <w:tcPr>
        <w:shd w:val="clear" w:color="auto" w:fill="CBDDD8" w:themeFill="accent4" w:themeFillTint="66"/>
      </w:tcPr>
    </w:tblStylePr>
    <w:tblStylePr w:type="band1Horz">
      <w:tblPr/>
      <w:tcPr>
        <w:shd w:val="clear" w:color="auto" w:fill="BFD5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C5156"/>
    <w:pPr>
      <w:spacing w:before="0"/>
    </w:pPr>
    <w:rPr>
      <w:color w:val="000000" w:themeColor="text1"/>
    </w:rPr>
    <w:tblPr>
      <w:tblStyleRowBandSize w:val="1"/>
      <w:tblStyleColBandSize w:val="1"/>
      <w:tblBorders>
        <w:top w:val="single" w:sz="24" w:space="0" w:color="CCEFD9" w:themeColor="accent6"/>
        <w:left w:val="single" w:sz="4" w:space="0" w:color="99CAB7" w:themeColor="accent5"/>
        <w:bottom w:val="single" w:sz="4" w:space="0" w:color="99CAB7" w:themeColor="accent5"/>
        <w:right w:val="single" w:sz="4" w:space="0" w:color="99CAB7" w:themeColor="accent5"/>
        <w:insideH w:val="single" w:sz="4" w:space="0" w:color="FFFFFF" w:themeColor="background1"/>
        <w:insideV w:val="single" w:sz="4" w:space="0" w:color="FFFFFF" w:themeColor="background1"/>
      </w:tblBorders>
    </w:tblPr>
    <w:tcPr>
      <w:shd w:val="clear" w:color="auto" w:fill="F4F9F7" w:themeFill="accent5" w:themeFillTint="19"/>
    </w:tcPr>
    <w:tblStylePr w:type="firstRow">
      <w:rPr>
        <w:b/>
        <w:bCs/>
      </w:rPr>
      <w:tblPr/>
      <w:tcPr>
        <w:tcBorders>
          <w:top w:val="nil"/>
          <w:left w:val="nil"/>
          <w:bottom w:val="single" w:sz="24" w:space="0" w:color="CCEFD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8C71" w:themeFill="accent5" w:themeFillShade="99"/>
      </w:tcPr>
    </w:tblStylePr>
    <w:tblStylePr w:type="firstCol">
      <w:rPr>
        <w:color w:val="FFFFFF" w:themeColor="background1"/>
      </w:rPr>
      <w:tblPr/>
      <w:tcPr>
        <w:tcBorders>
          <w:top w:val="nil"/>
          <w:left w:val="nil"/>
          <w:bottom w:val="nil"/>
          <w:right w:val="nil"/>
          <w:insideH w:val="single" w:sz="4" w:space="0" w:color="498C71" w:themeColor="accent5" w:themeShade="99"/>
          <w:insideV w:val="nil"/>
        </w:tcBorders>
        <w:shd w:val="clear" w:color="auto" w:fill="498C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8C71" w:themeFill="accent5" w:themeFillShade="99"/>
      </w:tcPr>
    </w:tblStylePr>
    <w:tblStylePr w:type="band1Vert">
      <w:tblPr/>
      <w:tcPr>
        <w:shd w:val="clear" w:color="auto" w:fill="D6E9E2" w:themeFill="accent5" w:themeFillTint="66"/>
      </w:tcPr>
    </w:tblStylePr>
    <w:tblStylePr w:type="band1Horz">
      <w:tblPr/>
      <w:tcPr>
        <w:shd w:val="clear" w:color="auto" w:fill="CCE4D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C5156"/>
    <w:pPr>
      <w:spacing w:before="0"/>
    </w:pPr>
    <w:rPr>
      <w:color w:val="000000" w:themeColor="text1"/>
    </w:rPr>
    <w:tblPr>
      <w:tblStyleRowBandSize w:val="1"/>
      <w:tblStyleColBandSize w:val="1"/>
      <w:tblBorders>
        <w:top w:val="single" w:sz="24" w:space="0" w:color="99CAB7" w:themeColor="accent5"/>
        <w:left w:val="single" w:sz="4" w:space="0" w:color="CCEFD9" w:themeColor="accent6"/>
        <w:bottom w:val="single" w:sz="4" w:space="0" w:color="CCEFD9" w:themeColor="accent6"/>
        <w:right w:val="single" w:sz="4" w:space="0" w:color="CCEFD9" w:themeColor="accent6"/>
        <w:insideH w:val="single" w:sz="4" w:space="0" w:color="FFFFFF" w:themeColor="background1"/>
        <w:insideV w:val="single" w:sz="4" w:space="0" w:color="FFFFFF" w:themeColor="background1"/>
      </w:tblBorders>
    </w:tblPr>
    <w:tcPr>
      <w:shd w:val="clear" w:color="auto" w:fill="F9FDFB" w:themeFill="accent6" w:themeFillTint="19"/>
    </w:tcPr>
    <w:tblStylePr w:type="firstRow">
      <w:rPr>
        <w:b/>
        <w:bCs/>
      </w:rPr>
      <w:tblPr/>
      <w:tcPr>
        <w:tcBorders>
          <w:top w:val="nil"/>
          <w:left w:val="nil"/>
          <w:bottom w:val="single" w:sz="24" w:space="0" w:color="99CAB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C474" w:themeFill="accent6" w:themeFillShade="99"/>
      </w:tcPr>
    </w:tblStylePr>
    <w:tblStylePr w:type="firstCol">
      <w:rPr>
        <w:color w:val="FFFFFF" w:themeColor="background1"/>
      </w:rPr>
      <w:tblPr/>
      <w:tcPr>
        <w:tcBorders>
          <w:top w:val="nil"/>
          <w:left w:val="nil"/>
          <w:bottom w:val="nil"/>
          <w:right w:val="nil"/>
          <w:insideH w:val="single" w:sz="4" w:space="0" w:color="45C474" w:themeColor="accent6" w:themeShade="99"/>
          <w:insideV w:val="nil"/>
        </w:tcBorders>
        <w:shd w:val="clear" w:color="auto" w:fill="45C47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5C474" w:themeFill="accent6" w:themeFillShade="99"/>
      </w:tcPr>
    </w:tblStylePr>
    <w:tblStylePr w:type="band1Vert">
      <w:tblPr/>
      <w:tcPr>
        <w:shd w:val="clear" w:color="auto" w:fill="EAF8EF" w:themeFill="accent6" w:themeFillTint="66"/>
      </w:tcPr>
    </w:tblStylePr>
    <w:tblStylePr w:type="band1Horz">
      <w:tblPr/>
      <w:tcPr>
        <w:shd w:val="clear" w:color="auto" w:fill="E5F7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C5156"/>
    <w:rPr>
      <w:sz w:val="16"/>
      <w:szCs w:val="16"/>
    </w:rPr>
  </w:style>
  <w:style w:type="paragraph" w:styleId="CommentText">
    <w:name w:val="annotation text"/>
    <w:basedOn w:val="Normal"/>
    <w:link w:val="CommentTextChar"/>
    <w:uiPriority w:val="99"/>
    <w:semiHidden/>
    <w:unhideWhenUsed/>
    <w:rsid w:val="00FC5156"/>
  </w:style>
  <w:style w:type="character" w:customStyle="1" w:styleId="CommentTextChar">
    <w:name w:val="Comment Text Char"/>
    <w:basedOn w:val="DefaultParagraphFont"/>
    <w:link w:val="CommentText"/>
    <w:uiPriority w:val="99"/>
    <w:semiHidden/>
    <w:rsid w:val="00FC5156"/>
  </w:style>
  <w:style w:type="paragraph" w:styleId="CommentSubject">
    <w:name w:val="annotation subject"/>
    <w:basedOn w:val="CommentText"/>
    <w:next w:val="CommentText"/>
    <w:link w:val="CommentSubjectChar"/>
    <w:uiPriority w:val="99"/>
    <w:semiHidden/>
    <w:unhideWhenUsed/>
    <w:rsid w:val="00FC5156"/>
    <w:rPr>
      <w:b/>
      <w:bCs/>
    </w:rPr>
  </w:style>
  <w:style w:type="character" w:customStyle="1" w:styleId="CommentSubjectChar">
    <w:name w:val="Comment Subject Char"/>
    <w:basedOn w:val="CommentTextChar"/>
    <w:link w:val="CommentSubject"/>
    <w:uiPriority w:val="99"/>
    <w:semiHidden/>
    <w:rsid w:val="00FC5156"/>
    <w:rPr>
      <w:b/>
      <w:bCs/>
    </w:rPr>
  </w:style>
  <w:style w:type="table" w:styleId="DarkList">
    <w:name w:val="Dark List"/>
    <w:basedOn w:val="TableNormal"/>
    <w:uiPriority w:val="70"/>
    <w:rsid w:val="00FC5156"/>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C5156"/>
    <w:pPr>
      <w:spacing w:before="0"/>
    </w:pPr>
    <w:rPr>
      <w:color w:val="FFFFFF" w:themeColor="background1"/>
    </w:rPr>
    <w:tblPr>
      <w:tblStyleRowBandSize w:val="1"/>
      <w:tblStyleColBandSize w:val="1"/>
    </w:tblPr>
    <w:tcPr>
      <w:shd w:val="clear" w:color="auto" w:fill="0057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B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12E" w:themeFill="accent1" w:themeFillShade="BF"/>
      </w:tcPr>
    </w:tblStylePr>
    <w:tblStylePr w:type="band1Vert">
      <w:tblPr/>
      <w:tcPr>
        <w:tcBorders>
          <w:top w:val="nil"/>
          <w:left w:val="nil"/>
          <w:bottom w:val="nil"/>
          <w:right w:val="nil"/>
          <w:insideH w:val="nil"/>
          <w:insideV w:val="nil"/>
        </w:tcBorders>
        <w:shd w:val="clear" w:color="auto" w:fill="00412E" w:themeFill="accent1" w:themeFillShade="BF"/>
      </w:tcPr>
    </w:tblStylePr>
    <w:tblStylePr w:type="band1Horz">
      <w:tblPr/>
      <w:tcPr>
        <w:tcBorders>
          <w:top w:val="nil"/>
          <w:left w:val="nil"/>
          <w:bottom w:val="nil"/>
          <w:right w:val="nil"/>
          <w:insideH w:val="nil"/>
          <w:insideV w:val="nil"/>
        </w:tcBorders>
        <w:shd w:val="clear" w:color="auto" w:fill="00412E" w:themeFill="accent1" w:themeFillShade="BF"/>
      </w:tcPr>
    </w:tblStylePr>
  </w:style>
  <w:style w:type="table" w:styleId="DarkList-Accent2">
    <w:name w:val="Dark List Accent 2"/>
    <w:basedOn w:val="TableNormal"/>
    <w:uiPriority w:val="70"/>
    <w:rsid w:val="00FC5156"/>
    <w:pPr>
      <w:spacing w:before="0"/>
    </w:pPr>
    <w:rPr>
      <w:color w:val="FFFFFF" w:themeColor="background1"/>
    </w:rPr>
    <w:tblPr>
      <w:tblStyleRowBandSize w:val="1"/>
      <w:tblStyleColBandSize w:val="1"/>
    </w:tblPr>
    <w:tcPr>
      <w:shd w:val="clear" w:color="auto" w:fill="007B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C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C37" w:themeFill="accent2" w:themeFillShade="BF"/>
      </w:tcPr>
    </w:tblStylePr>
    <w:tblStylePr w:type="band1Vert">
      <w:tblPr/>
      <w:tcPr>
        <w:tcBorders>
          <w:top w:val="nil"/>
          <w:left w:val="nil"/>
          <w:bottom w:val="nil"/>
          <w:right w:val="nil"/>
          <w:insideH w:val="nil"/>
          <w:insideV w:val="nil"/>
        </w:tcBorders>
        <w:shd w:val="clear" w:color="auto" w:fill="005C37" w:themeFill="accent2" w:themeFillShade="BF"/>
      </w:tcPr>
    </w:tblStylePr>
    <w:tblStylePr w:type="band1Horz">
      <w:tblPr/>
      <w:tcPr>
        <w:tcBorders>
          <w:top w:val="nil"/>
          <w:left w:val="nil"/>
          <w:bottom w:val="nil"/>
          <w:right w:val="nil"/>
          <w:insideH w:val="nil"/>
          <w:insideV w:val="nil"/>
        </w:tcBorders>
        <w:shd w:val="clear" w:color="auto" w:fill="005C37" w:themeFill="accent2" w:themeFillShade="BF"/>
      </w:tcPr>
    </w:tblStylePr>
  </w:style>
  <w:style w:type="table" w:styleId="DarkList-Accent3">
    <w:name w:val="Dark List Accent 3"/>
    <w:basedOn w:val="TableNormal"/>
    <w:uiPriority w:val="70"/>
    <w:rsid w:val="00FC5156"/>
    <w:pPr>
      <w:spacing w:before="0"/>
    </w:pPr>
    <w:rPr>
      <w:color w:val="FFFFFF" w:themeColor="background1"/>
    </w:rPr>
    <w:tblPr>
      <w:tblStyleRowBandSize w:val="1"/>
      <w:tblStyleColBandSize w:val="1"/>
    </w:tblPr>
    <w:tcPr>
      <w:shd w:val="clear" w:color="auto" w:fill="00B1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3" w:themeFillShade="BF"/>
      </w:tcPr>
    </w:tblStylePr>
    <w:tblStylePr w:type="band1Vert">
      <w:tblPr/>
      <w:tcPr>
        <w:tcBorders>
          <w:top w:val="nil"/>
          <w:left w:val="nil"/>
          <w:bottom w:val="nil"/>
          <w:right w:val="nil"/>
          <w:insideH w:val="nil"/>
          <w:insideV w:val="nil"/>
        </w:tcBorders>
        <w:shd w:val="clear" w:color="auto" w:fill="00842F" w:themeFill="accent3" w:themeFillShade="BF"/>
      </w:tcPr>
    </w:tblStylePr>
    <w:tblStylePr w:type="band1Horz">
      <w:tblPr/>
      <w:tcPr>
        <w:tcBorders>
          <w:top w:val="nil"/>
          <w:left w:val="nil"/>
          <w:bottom w:val="nil"/>
          <w:right w:val="nil"/>
          <w:insideH w:val="nil"/>
          <w:insideV w:val="nil"/>
        </w:tcBorders>
        <w:shd w:val="clear" w:color="auto" w:fill="00842F" w:themeFill="accent3" w:themeFillShade="BF"/>
      </w:tcPr>
    </w:tblStylePr>
  </w:style>
  <w:style w:type="table" w:styleId="DarkList-Accent4">
    <w:name w:val="Dark List Accent 4"/>
    <w:basedOn w:val="TableNormal"/>
    <w:uiPriority w:val="70"/>
    <w:rsid w:val="00FC5156"/>
    <w:pPr>
      <w:spacing w:before="0"/>
    </w:pPr>
    <w:rPr>
      <w:color w:val="FFFFFF" w:themeColor="background1"/>
    </w:rPr>
    <w:tblPr>
      <w:tblStyleRowBandSize w:val="1"/>
      <w:tblStyleColBandSize w:val="1"/>
    </w:tblPr>
    <w:tcPr>
      <w:shd w:val="clear" w:color="auto" w:fill="7FAB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9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886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88679" w:themeFill="accent4" w:themeFillShade="BF"/>
      </w:tcPr>
    </w:tblStylePr>
    <w:tblStylePr w:type="band1Vert">
      <w:tblPr/>
      <w:tcPr>
        <w:tcBorders>
          <w:top w:val="nil"/>
          <w:left w:val="nil"/>
          <w:bottom w:val="nil"/>
          <w:right w:val="nil"/>
          <w:insideH w:val="nil"/>
          <w:insideV w:val="nil"/>
        </w:tcBorders>
        <w:shd w:val="clear" w:color="auto" w:fill="588679" w:themeFill="accent4" w:themeFillShade="BF"/>
      </w:tcPr>
    </w:tblStylePr>
    <w:tblStylePr w:type="band1Horz">
      <w:tblPr/>
      <w:tcPr>
        <w:tcBorders>
          <w:top w:val="nil"/>
          <w:left w:val="nil"/>
          <w:bottom w:val="nil"/>
          <w:right w:val="nil"/>
          <w:insideH w:val="nil"/>
          <w:insideV w:val="nil"/>
        </w:tcBorders>
        <w:shd w:val="clear" w:color="auto" w:fill="588679" w:themeFill="accent4" w:themeFillShade="BF"/>
      </w:tcPr>
    </w:tblStylePr>
  </w:style>
  <w:style w:type="table" w:styleId="DarkList-Accent5">
    <w:name w:val="Dark List Accent 5"/>
    <w:basedOn w:val="TableNormal"/>
    <w:uiPriority w:val="70"/>
    <w:rsid w:val="00FC5156"/>
    <w:pPr>
      <w:spacing w:before="0"/>
    </w:pPr>
    <w:rPr>
      <w:color w:val="FFFFFF" w:themeColor="background1"/>
    </w:rPr>
    <w:tblPr>
      <w:tblStyleRowBandSize w:val="1"/>
      <w:tblStyleColBandSize w:val="1"/>
    </w:tblPr>
    <w:tcPr>
      <w:shd w:val="clear" w:color="auto" w:fill="99CAB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74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AB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AB8D" w:themeFill="accent5" w:themeFillShade="BF"/>
      </w:tcPr>
    </w:tblStylePr>
    <w:tblStylePr w:type="band1Vert">
      <w:tblPr/>
      <w:tcPr>
        <w:tcBorders>
          <w:top w:val="nil"/>
          <w:left w:val="nil"/>
          <w:bottom w:val="nil"/>
          <w:right w:val="nil"/>
          <w:insideH w:val="nil"/>
          <w:insideV w:val="nil"/>
        </w:tcBorders>
        <w:shd w:val="clear" w:color="auto" w:fill="5EAB8D" w:themeFill="accent5" w:themeFillShade="BF"/>
      </w:tcPr>
    </w:tblStylePr>
    <w:tblStylePr w:type="band1Horz">
      <w:tblPr/>
      <w:tcPr>
        <w:tcBorders>
          <w:top w:val="nil"/>
          <w:left w:val="nil"/>
          <w:bottom w:val="nil"/>
          <w:right w:val="nil"/>
          <w:insideH w:val="nil"/>
          <w:insideV w:val="nil"/>
        </w:tcBorders>
        <w:shd w:val="clear" w:color="auto" w:fill="5EAB8D" w:themeFill="accent5" w:themeFillShade="BF"/>
      </w:tcPr>
    </w:tblStylePr>
  </w:style>
  <w:style w:type="table" w:styleId="DarkList-Accent6">
    <w:name w:val="Dark List Accent 6"/>
    <w:basedOn w:val="TableNormal"/>
    <w:uiPriority w:val="70"/>
    <w:rsid w:val="00FC5156"/>
    <w:pPr>
      <w:spacing w:before="0"/>
    </w:pPr>
    <w:rPr>
      <w:color w:val="FFFFFF" w:themeColor="background1"/>
    </w:rPr>
    <w:tblPr>
      <w:tblStyleRowBandSize w:val="1"/>
      <w:tblStyleColBandSize w:val="1"/>
    </w:tblPr>
    <w:tcPr>
      <w:shd w:val="clear" w:color="auto" w:fill="CCEFD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A7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D4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D499" w:themeFill="accent6" w:themeFillShade="BF"/>
      </w:tcPr>
    </w:tblStylePr>
    <w:tblStylePr w:type="band1Vert">
      <w:tblPr/>
      <w:tcPr>
        <w:tcBorders>
          <w:top w:val="nil"/>
          <w:left w:val="nil"/>
          <w:bottom w:val="nil"/>
          <w:right w:val="nil"/>
          <w:insideH w:val="nil"/>
          <w:insideV w:val="nil"/>
        </w:tcBorders>
        <w:shd w:val="clear" w:color="auto" w:fill="77D499" w:themeFill="accent6" w:themeFillShade="BF"/>
      </w:tcPr>
    </w:tblStylePr>
    <w:tblStylePr w:type="band1Horz">
      <w:tblPr/>
      <w:tcPr>
        <w:tcBorders>
          <w:top w:val="nil"/>
          <w:left w:val="nil"/>
          <w:bottom w:val="nil"/>
          <w:right w:val="nil"/>
          <w:insideH w:val="nil"/>
          <w:insideV w:val="nil"/>
        </w:tcBorders>
        <w:shd w:val="clear" w:color="auto" w:fill="77D499" w:themeFill="accent6" w:themeFillShade="BF"/>
      </w:tcPr>
    </w:tblStylePr>
  </w:style>
  <w:style w:type="paragraph" w:styleId="Date">
    <w:name w:val="Date"/>
    <w:basedOn w:val="Normal"/>
    <w:next w:val="Normal"/>
    <w:link w:val="DateChar"/>
    <w:uiPriority w:val="99"/>
    <w:semiHidden/>
    <w:unhideWhenUsed/>
    <w:rsid w:val="00FC5156"/>
  </w:style>
  <w:style w:type="character" w:customStyle="1" w:styleId="DateChar">
    <w:name w:val="Date Char"/>
    <w:basedOn w:val="DefaultParagraphFont"/>
    <w:link w:val="Date"/>
    <w:uiPriority w:val="99"/>
    <w:semiHidden/>
    <w:rsid w:val="00FC5156"/>
  </w:style>
  <w:style w:type="paragraph" w:styleId="DocumentMap">
    <w:name w:val="Document Map"/>
    <w:basedOn w:val="Normal"/>
    <w:link w:val="DocumentMapChar"/>
    <w:uiPriority w:val="99"/>
    <w:semiHidden/>
    <w:unhideWhenUsed/>
    <w:rsid w:val="00FC5156"/>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C5156"/>
    <w:rPr>
      <w:rFonts w:ascii="Tahoma" w:hAnsi="Tahoma" w:cs="Tahoma"/>
      <w:sz w:val="16"/>
      <w:szCs w:val="16"/>
    </w:rPr>
  </w:style>
  <w:style w:type="paragraph" w:styleId="E-mailSignature">
    <w:name w:val="E-mail Signature"/>
    <w:basedOn w:val="Normal"/>
    <w:link w:val="E-mailSignatureChar"/>
    <w:uiPriority w:val="99"/>
    <w:semiHidden/>
    <w:unhideWhenUsed/>
    <w:rsid w:val="00FC5156"/>
    <w:pPr>
      <w:spacing w:before="0"/>
    </w:pPr>
  </w:style>
  <w:style w:type="character" w:customStyle="1" w:styleId="E-mailSignatureChar">
    <w:name w:val="E-mail Signature Char"/>
    <w:basedOn w:val="DefaultParagraphFont"/>
    <w:link w:val="E-mailSignature"/>
    <w:uiPriority w:val="99"/>
    <w:semiHidden/>
    <w:rsid w:val="00FC5156"/>
  </w:style>
  <w:style w:type="character" w:styleId="Emphasis">
    <w:name w:val="Emphasis"/>
    <w:basedOn w:val="DefaultParagraphFont"/>
    <w:uiPriority w:val="98"/>
    <w:semiHidden/>
    <w:rsid w:val="00554365"/>
    <w:rPr>
      <w:i/>
      <w:iCs/>
      <w:color w:val="007B4B" w:themeColor="accent2"/>
    </w:rPr>
  </w:style>
  <w:style w:type="character" w:styleId="EndnoteReference">
    <w:name w:val="endnote reference"/>
    <w:basedOn w:val="DefaultParagraphFont"/>
    <w:uiPriority w:val="99"/>
    <w:semiHidden/>
    <w:unhideWhenUsed/>
    <w:rsid w:val="00FC5156"/>
    <w:rPr>
      <w:vertAlign w:val="superscript"/>
    </w:rPr>
  </w:style>
  <w:style w:type="paragraph" w:styleId="EndnoteText">
    <w:name w:val="endnote text"/>
    <w:basedOn w:val="Normal"/>
    <w:link w:val="EndnoteTextChar"/>
    <w:uiPriority w:val="99"/>
    <w:semiHidden/>
    <w:unhideWhenUsed/>
    <w:rsid w:val="00FC5156"/>
    <w:pPr>
      <w:spacing w:before="0"/>
    </w:pPr>
  </w:style>
  <w:style w:type="character" w:customStyle="1" w:styleId="EndnoteTextChar">
    <w:name w:val="Endnote Text Char"/>
    <w:basedOn w:val="DefaultParagraphFont"/>
    <w:link w:val="EndnoteText"/>
    <w:uiPriority w:val="99"/>
    <w:semiHidden/>
    <w:rsid w:val="00FC5156"/>
  </w:style>
  <w:style w:type="paragraph" w:styleId="EnvelopeAddress">
    <w:name w:val="envelope address"/>
    <w:basedOn w:val="Normal"/>
    <w:uiPriority w:val="99"/>
    <w:semiHidden/>
    <w:unhideWhenUsed/>
    <w:rsid w:val="00FC5156"/>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5156"/>
    <w:pPr>
      <w:spacing w:before="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C5156"/>
    <w:rPr>
      <w:color w:val="800080" w:themeColor="followedHyperlink"/>
      <w:u w:val="single"/>
    </w:rPr>
  </w:style>
  <w:style w:type="character" w:styleId="FootnoteReference">
    <w:name w:val="footnote reference"/>
    <w:basedOn w:val="DefaultParagraphFont"/>
    <w:semiHidden/>
    <w:unhideWhenUsed/>
    <w:rsid w:val="00FC5156"/>
    <w:rPr>
      <w:vertAlign w:val="superscript"/>
    </w:rPr>
  </w:style>
  <w:style w:type="character" w:styleId="HTMLAcronym">
    <w:name w:val="HTML Acronym"/>
    <w:basedOn w:val="DefaultParagraphFont"/>
    <w:uiPriority w:val="99"/>
    <w:semiHidden/>
    <w:unhideWhenUsed/>
    <w:rsid w:val="00FC5156"/>
  </w:style>
  <w:style w:type="paragraph" w:styleId="HTMLAddress">
    <w:name w:val="HTML Address"/>
    <w:basedOn w:val="Normal"/>
    <w:link w:val="HTMLAddressChar"/>
    <w:uiPriority w:val="99"/>
    <w:semiHidden/>
    <w:unhideWhenUsed/>
    <w:rsid w:val="00FC5156"/>
    <w:pPr>
      <w:spacing w:before="0"/>
    </w:pPr>
    <w:rPr>
      <w:i/>
      <w:iCs/>
    </w:rPr>
  </w:style>
  <w:style w:type="character" w:customStyle="1" w:styleId="HTMLAddressChar">
    <w:name w:val="HTML Address Char"/>
    <w:basedOn w:val="DefaultParagraphFont"/>
    <w:link w:val="HTMLAddress"/>
    <w:uiPriority w:val="99"/>
    <w:semiHidden/>
    <w:rsid w:val="00FC5156"/>
    <w:rPr>
      <w:i/>
      <w:iCs/>
    </w:rPr>
  </w:style>
  <w:style w:type="character" w:styleId="HTMLCite">
    <w:name w:val="HTML Cite"/>
    <w:basedOn w:val="DefaultParagraphFont"/>
    <w:uiPriority w:val="99"/>
    <w:semiHidden/>
    <w:unhideWhenUsed/>
    <w:rsid w:val="00FC5156"/>
    <w:rPr>
      <w:i/>
      <w:iCs/>
    </w:rPr>
  </w:style>
  <w:style w:type="character" w:styleId="HTMLCode">
    <w:name w:val="HTML Code"/>
    <w:basedOn w:val="DefaultParagraphFont"/>
    <w:uiPriority w:val="99"/>
    <w:semiHidden/>
    <w:unhideWhenUsed/>
    <w:rsid w:val="00FC5156"/>
    <w:rPr>
      <w:rFonts w:ascii="Consolas" w:hAnsi="Consolas" w:cs="Consolas"/>
      <w:sz w:val="20"/>
      <w:szCs w:val="20"/>
    </w:rPr>
  </w:style>
  <w:style w:type="character" w:styleId="HTMLDefinition">
    <w:name w:val="HTML Definition"/>
    <w:basedOn w:val="DefaultParagraphFont"/>
    <w:uiPriority w:val="99"/>
    <w:semiHidden/>
    <w:unhideWhenUsed/>
    <w:rsid w:val="00FC5156"/>
    <w:rPr>
      <w:i/>
      <w:iCs/>
    </w:rPr>
  </w:style>
  <w:style w:type="character" w:styleId="HTMLKeyboard">
    <w:name w:val="HTML Keyboard"/>
    <w:basedOn w:val="DefaultParagraphFont"/>
    <w:uiPriority w:val="99"/>
    <w:semiHidden/>
    <w:unhideWhenUsed/>
    <w:rsid w:val="00FC5156"/>
    <w:rPr>
      <w:rFonts w:ascii="Consolas" w:hAnsi="Consolas" w:cs="Consolas"/>
      <w:sz w:val="20"/>
      <w:szCs w:val="20"/>
    </w:rPr>
  </w:style>
  <w:style w:type="paragraph" w:styleId="HTMLPreformatted">
    <w:name w:val="HTML Preformatted"/>
    <w:basedOn w:val="Normal"/>
    <w:link w:val="HTMLPreformattedChar"/>
    <w:uiPriority w:val="99"/>
    <w:semiHidden/>
    <w:unhideWhenUsed/>
    <w:rsid w:val="00FC5156"/>
    <w:pPr>
      <w:spacing w:before="0"/>
    </w:pPr>
    <w:rPr>
      <w:rFonts w:ascii="Consolas" w:hAnsi="Consolas" w:cs="Consolas"/>
    </w:rPr>
  </w:style>
  <w:style w:type="character" w:customStyle="1" w:styleId="HTMLPreformattedChar">
    <w:name w:val="HTML Preformatted Char"/>
    <w:basedOn w:val="DefaultParagraphFont"/>
    <w:link w:val="HTMLPreformatted"/>
    <w:uiPriority w:val="99"/>
    <w:semiHidden/>
    <w:rsid w:val="00FC5156"/>
    <w:rPr>
      <w:rFonts w:ascii="Consolas" w:hAnsi="Consolas" w:cs="Consolas"/>
    </w:rPr>
  </w:style>
  <w:style w:type="character" w:styleId="HTMLSample">
    <w:name w:val="HTML Sample"/>
    <w:basedOn w:val="DefaultParagraphFont"/>
    <w:uiPriority w:val="99"/>
    <w:semiHidden/>
    <w:unhideWhenUsed/>
    <w:rsid w:val="00FC5156"/>
    <w:rPr>
      <w:rFonts w:ascii="Consolas" w:hAnsi="Consolas" w:cs="Consolas"/>
      <w:sz w:val="24"/>
      <w:szCs w:val="24"/>
    </w:rPr>
  </w:style>
  <w:style w:type="character" w:styleId="HTMLTypewriter">
    <w:name w:val="HTML Typewriter"/>
    <w:basedOn w:val="DefaultParagraphFont"/>
    <w:uiPriority w:val="99"/>
    <w:semiHidden/>
    <w:unhideWhenUsed/>
    <w:rsid w:val="00FC5156"/>
    <w:rPr>
      <w:rFonts w:ascii="Consolas" w:hAnsi="Consolas" w:cs="Consolas"/>
      <w:sz w:val="20"/>
      <w:szCs w:val="20"/>
    </w:rPr>
  </w:style>
  <w:style w:type="character" w:styleId="HTMLVariable">
    <w:name w:val="HTML Variable"/>
    <w:basedOn w:val="DefaultParagraphFont"/>
    <w:uiPriority w:val="99"/>
    <w:semiHidden/>
    <w:unhideWhenUsed/>
    <w:rsid w:val="00FC5156"/>
    <w:rPr>
      <w:i/>
      <w:iCs/>
    </w:rPr>
  </w:style>
  <w:style w:type="paragraph" w:styleId="Index1">
    <w:name w:val="index 1"/>
    <w:basedOn w:val="Normal"/>
    <w:next w:val="Normal"/>
    <w:autoRedefine/>
    <w:uiPriority w:val="99"/>
    <w:semiHidden/>
    <w:unhideWhenUsed/>
    <w:rsid w:val="00FC5156"/>
    <w:pPr>
      <w:spacing w:before="0"/>
      <w:ind w:left="220" w:hanging="220"/>
    </w:pPr>
  </w:style>
  <w:style w:type="paragraph" w:styleId="Index2">
    <w:name w:val="index 2"/>
    <w:basedOn w:val="Normal"/>
    <w:next w:val="Normal"/>
    <w:autoRedefine/>
    <w:uiPriority w:val="99"/>
    <w:semiHidden/>
    <w:unhideWhenUsed/>
    <w:rsid w:val="00FC5156"/>
    <w:pPr>
      <w:spacing w:before="0"/>
      <w:ind w:left="440" w:hanging="220"/>
    </w:pPr>
  </w:style>
  <w:style w:type="paragraph" w:styleId="Index3">
    <w:name w:val="index 3"/>
    <w:basedOn w:val="Normal"/>
    <w:next w:val="Normal"/>
    <w:autoRedefine/>
    <w:uiPriority w:val="99"/>
    <w:semiHidden/>
    <w:unhideWhenUsed/>
    <w:rsid w:val="00FC5156"/>
    <w:pPr>
      <w:spacing w:before="0"/>
      <w:ind w:left="660" w:hanging="220"/>
    </w:pPr>
  </w:style>
  <w:style w:type="paragraph" w:styleId="Index4">
    <w:name w:val="index 4"/>
    <w:basedOn w:val="Normal"/>
    <w:next w:val="Normal"/>
    <w:autoRedefine/>
    <w:uiPriority w:val="99"/>
    <w:semiHidden/>
    <w:unhideWhenUsed/>
    <w:rsid w:val="00FC5156"/>
    <w:pPr>
      <w:spacing w:before="0"/>
      <w:ind w:left="880" w:hanging="220"/>
    </w:pPr>
  </w:style>
  <w:style w:type="paragraph" w:styleId="Index5">
    <w:name w:val="index 5"/>
    <w:basedOn w:val="Normal"/>
    <w:next w:val="Normal"/>
    <w:autoRedefine/>
    <w:uiPriority w:val="99"/>
    <w:semiHidden/>
    <w:unhideWhenUsed/>
    <w:rsid w:val="00FC5156"/>
    <w:pPr>
      <w:spacing w:before="0"/>
      <w:ind w:left="1100" w:hanging="220"/>
    </w:pPr>
  </w:style>
  <w:style w:type="paragraph" w:styleId="Index6">
    <w:name w:val="index 6"/>
    <w:basedOn w:val="Normal"/>
    <w:next w:val="Normal"/>
    <w:autoRedefine/>
    <w:uiPriority w:val="99"/>
    <w:semiHidden/>
    <w:unhideWhenUsed/>
    <w:rsid w:val="00FC5156"/>
    <w:pPr>
      <w:spacing w:before="0"/>
      <w:ind w:left="1320" w:hanging="220"/>
    </w:pPr>
  </w:style>
  <w:style w:type="paragraph" w:styleId="Index7">
    <w:name w:val="index 7"/>
    <w:basedOn w:val="Normal"/>
    <w:next w:val="Normal"/>
    <w:autoRedefine/>
    <w:uiPriority w:val="99"/>
    <w:semiHidden/>
    <w:unhideWhenUsed/>
    <w:rsid w:val="00FC5156"/>
    <w:pPr>
      <w:spacing w:before="0"/>
      <w:ind w:left="1540" w:hanging="220"/>
    </w:pPr>
  </w:style>
  <w:style w:type="paragraph" w:styleId="Index8">
    <w:name w:val="index 8"/>
    <w:basedOn w:val="Normal"/>
    <w:next w:val="Normal"/>
    <w:autoRedefine/>
    <w:uiPriority w:val="99"/>
    <w:semiHidden/>
    <w:unhideWhenUsed/>
    <w:rsid w:val="00FC5156"/>
    <w:pPr>
      <w:spacing w:before="0"/>
      <w:ind w:left="1760" w:hanging="220"/>
    </w:pPr>
  </w:style>
  <w:style w:type="paragraph" w:styleId="Index9">
    <w:name w:val="index 9"/>
    <w:basedOn w:val="Normal"/>
    <w:next w:val="Normal"/>
    <w:autoRedefine/>
    <w:uiPriority w:val="99"/>
    <w:semiHidden/>
    <w:unhideWhenUsed/>
    <w:rsid w:val="00FC5156"/>
    <w:pPr>
      <w:spacing w:before="0"/>
      <w:ind w:left="1980" w:hanging="220"/>
    </w:pPr>
  </w:style>
  <w:style w:type="paragraph" w:styleId="IndexHeading">
    <w:name w:val="index heading"/>
    <w:basedOn w:val="Normal"/>
    <w:next w:val="Index1"/>
    <w:uiPriority w:val="99"/>
    <w:semiHidden/>
    <w:unhideWhenUsed/>
    <w:rsid w:val="00FC5156"/>
    <w:rPr>
      <w:rFonts w:asciiTheme="majorHAnsi" w:eastAsiaTheme="majorEastAsia" w:hAnsiTheme="majorHAnsi" w:cstheme="majorBidi"/>
      <w:b/>
      <w:bCs/>
    </w:rPr>
  </w:style>
  <w:style w:type="character" w:styleId="IntenseEmphasis">
    <w:name w:val="Intense Emphasis"/>
    <w:basedOn w:val="DefaultParagraphFont"/>
    <w:uiPriority w:val="98"/>
    <w:semiHidden/>
    <w:rsid w:val="00FC5156"/>
    <w:rPr>
      <w:b/>
      <w:bCs/>
      <w:i/>
      <w:iCs/>
      <w:color w:val="00573F" w:themeColor="accent1"/>
    </w:rPr>
  </w:style>
  <w:style w:type="paragraph" w:styleId="IntenseQuote">
    <w:name w:val="Intense Quote"/>
    <w:basedOn w:val="Normal"/>
    <w:next w:val="Normal"/>
    <w:link w:val="IntenseQuoteChar"/>
    <w:uiPriority w:val="30"/>
    <w:semiHidden/>
    <w:rsid w:val="00FC5156"/>
    <w:pPr>
      <w:pBdr>
        <w:bottom w:val="single" w:sz="4" w:space="4" w:color="00573F" w:themeColor="accent1"/>
      </w:pBdr>
      <w:spacing w:before="200" w:after="280"/>
      <w:ind w:left="936" w:right="936"/>
    </w:pPr>
    <w:rPr>
      <w:b/>
      <w:bCs/>
      <w:i/>
      <w:iCs/>
      <w:color w:val="00573F" w:themeColor="accent1"/>
    </w:rPr>
  </w:style>
  <w:style w:type="character" w:customStyle="1" w:styleId="IntenseQuoteChar">
    <w:name w:val="Intense Quote Char"/>
    <w:basedOn w:val="DefaultParagraphFont"/>
    <w:link w:val="IntenseQuote"/>
    <w:uiPriority w:val="30"/>
    <w:semiHidden/>
    <w:rsid w:val="00FC5156"/>
    <w:rPr>
      <w:b/>
      <w:bCs/>
      <w:i/>
      <w:iCs/>
      <w:color w:val="00573F" w:themeColor="accent1"/>
    </w:rPr>
  </w:style>
  <w:style w:type="character" w:styleId="IntenseReference">
    <w:name w:val="Intense Reference"/>
    <w:basedOn w:val="DefaultParagraphFont"/>
    <w:uiPriority w:val="32"/>
    <w:semiHidden/>
    <w:rsid w:val="00FC5156"/>
    <w:rPr>
      <w:b/>
      <w:bCs/>
      <w:smallCaps/>
      <w:color w:val="007B4B" w:themeColor="accent2"/>
      <w:spacing w:val="5"/>
      <w:u w:val="single"/>
    </w:rPr>
  </w:style>
  <w:style w:type="table" w:styleId="LightGrid">
    <w:name w:val="Light Grid"/>
    <w:basedOn w:val="TableNormal"/>
    <w:uiPriority w:val="62"/>
    <w:rsid w:val="00FC5156"/>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C5156"/>
    <w:pPr>
      <w:spacing w:before="0"/>
    </w:p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insideH w:val="single" w:sz="8" w:space="0" w:color="00573F" w:themeColor="accent1"/>
        <w:insideV w:val="single" w:sz="8" w:space="0" w:color="0057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3F" w:themeColor="accent1"/>
          <w:left w:val="single" w:sz="8" w:space="0" w:color="00573F" w:themeColor="accent1"/>
          <w:bottom w:val="single" w:sz="18" w:space="0" w:color="00573F" w:themeColor="accent1"/>
          <w:right w:val="single" w:sz="8" w:space="0" w:color="00573F" w:themeColor="accent1"/>
          <w:insideH w:val="nil"/>
          <w:insideV w:val="single" w:sz="8" w:space="0" w:color="0057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3F" w:themeColor="accent1"/>
          <w:left w:val="single" w:sz="8" w:space="0" w:color="00573F" w:themeColor="accent1"/>
          <w:bottom w:val="single" w:sz="8" w:space="0" w:color="00573F" w:themeColor="accent1"/>
          <w:right w:val="single" w:sz="8" w:space="0" w:color="00573F" w:themeColor="accent1"/>
          <w:insideH w:val="nil"/>
          <w:insideV w:val="single" w:sz="8" w:space="0" w:color="0057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tblStylePr w:type="band1Vert">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shd w:val="clear" w:color="auto" w:fill="96FFE1" w:themeFill="accent1" w:themeFillTint="3F"/>
      </w:tcPr>
    </w:tblStylePr>
    <w:tblStylePr w:type="band1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insideV w:val="single" w:sz="8" w:space="0" w:color="00573F" w:themeColor="accent1"/>
        </w:tcBorders>
        <w:shd w:val="clear" w:color="auto" w:fill="96FFE1" w:themeFill="accent1" w:themeFillTint="3F"/>
      </w:tcPr>
    </w:tblStylePr>
    <w:tblStylePr w:type="band2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insideV w:val="single" w:sz="8" w:space="0" w:color="00573F" w:themeColor="accent1"/>
        </w:tcBorders>
      </w:tcPr>
    </w:tblStylePr>
  </w:style>
  <w:style w:type="table" w:styleId="LightGrid-Accent2">
    <w:name w:val="Light Grid Accent 2"/>
    <w:basedOn w:val="TableNormal"/>
    <w:uiPriority w:val="62"/>
    <w:rsid w:val="00FC5156"/>
    <w:pPr>
      <w:spacing w:before="0"/>
    </w:p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insideH w:val="single" w:sz="8" w:space="0" w:color="007B4B" w:themeColor="accent2"/>
        <w:insideV w:val="single" w:sz="8" w:space="0" w:color="007B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B4B" w:themeColor="accent2"/>
          <w:left w:val="single" w:sz="8" w:space="0" w:color="007B4B" w:themeColor="accent2"/>
          <w:bottom w:val="single" w:sz="18" w:space="0" w:color="007B4B" w:themeColor="accent2"/>
          <w:right w:val="single" w:sz="8" w:space="0" w:color="007B4B" w:themeColor="accent2"/>
          <w:insideH w:val="nil"/>
          <w:insideV w:val="single" w:sz="8" w:space="0" w:color="007B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B4B" w:themeColor="accent2"/>
          <w:left w:val="single" w:sz="8" w:space="0" w:color="007B4B" w:themeColor="accent2"/>
          <w:bottom w:val="single" w:sz="8" w:space="0" w:color="007B4B" w:themeColor="accent2"/>
          <w:right w:val="single" w:sz="8" w:space="0" w:color="007B4B" w:themeColor="accent2"/>
          <w:insideH w:val="nil"/>
          <w:insideV w:val="single" w:sz="8" w:space="0" w:color="007B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tblStylePr w:type="band1Vert">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shd w:val="clear" w:color="auto" w:fill="9FFFD9" w:themeFill="accent2" w:themeFillTint="3F"/>
      </w:tcPr>
    </w:tblStylePr>
    <w:tblStylePr w:type="band1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insideV w:val="single" w:sz="8" w:space="0" w:color="007B4B" w:themeColor="accent2"/>
        </w:tcBorders>
        <w:shd w:val="clear" w:color="auto" w:fill="9FFFD9" w:themeFill="accent2" w:themeFillTint="3F"/>
      </w:tcPr>
    </w:tblStylePr>
    <w:tblStylePr w:type="band2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insideV w:val="single" w:sz="8" w:space="0" w:color="007B4B" w:themeColor="accent2"/>
        </w:tcBorders>
      </w:tcPr>
    </w:tblStylePr>
  </w:style>
  <w:style w:type="table" w:styleId="LightGrid-Accent3">
    <w:name w:val="Light Grid Accent 3"/>
    <w:basedOn w:val="TableNormal"/>
    <w:uiPriority w:val="62"/>
    <w:rsid w:val="00FC5156"/>
    <w:pPr>
      <w:spacing w:before="0"/>
    </w:p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insideH w:val="single" w:sz="8" w:space="0" w:color="00B140" w:themeColor="accent3"/>
        <w:insideV w:val="single" w:sz="8" w:space="0" w:color="00B1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3"/>
          <w:left w:val="single" w:sz="8" w:space="0" w:color="00B140" w:themeColor="accent3"/>
          <w:bottom w:val="single" w:sz="18" w:space="0" w:color="00B140" w:themeColor="accent3"/>
          <w:right w:val="single" w:sz="8" w:space="0" w:color="00B140" w:themeColor="accent3"/>
          <w:insideH w:val="nil"/>
          <w:insideV w:val="single" w:sz="8" w:space="0" w:color="00B1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3"/>
          <w:left w:val="single" w:sz="8" w:space="0" w:color="00B140" w:themeColor="accent3"/>
          <w:bottom w:val="single" w:sz="8" w:space="0" w:color="00B140" w:themeColor="accent3"/>
          <w:right w:val="single" w:sz="8" w:space="0" w:color="00B140" w:themeColor="accent3"/>
          <w:insideH w:val="nil"/>
          <w:insideV w:val="single" w:sz="8" w:space="0" w:color="00B1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tcPr>
    </w:tblStylePr>
    <w:tblStylePr w:type="band1Vert">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shd w:val="clear" w:color="auto" w:fill="ACFFCA" w:themeFill="accent3" w:themeFillTint="3F"/>
      </w:tcPr>
    </w:tblStylePr>
    <w:tblStylePr w:type="band1Horz">
      <w:tblPr/>
      <w:tcPr>
        <w:tcBorders>
          <w:top w:val="single" w:sz="8" w:space="0" w:color="00B140" w:themeColor="accent3"/>
          <w:left w:val="single" w:sz="8" w:space="0" w:color="00B140" w:themeColor="accent3"/>
          <w:bottom w:val="single" w:sz="8" w:space="0" w:color="00B140" w:themeColor="accent3"/>
          <w:right w:val="single" w:sz="8" w:space="0" w:color="00B140" w:themeColor="accent3"/>
          <w:insideV w:val="single" w:sz="8" w:space="0" w:color="00B140" w:themeColor="accent3"/>
        </w:tcBorders>
        <w:shd w:val="clear" w:color="auto" w:fill="ACFFCA" w:themeFill="accent3" w:themeFillTint="3F"/>
      </w:tcPr>
    </w:tblStylePr>
    <w:tblStylePr w:type="band2Horz">
      <w:tblPr/>
      <w:tcPr>
        <w:tcBorders>
          <w:top w:val="single" w:sz="8" w:space="0" w:color="00B140" w:themeColor="accent3"/>
          <w:left w:val="single" w:sz="8" w:space="0" w:color="00B140" w:themeColor="accent3"/>
          <w:bottom w:val="single" w:sz="8" w:space="0" w:color="00B140" w:themeColor="accent3"/>
          <w:right w:val="single" w:sz="8" w:space="0" w:color="00B140" w:themeColor="accent3"/>
          <w:insideV w:val="single" w:sz="8" w:space="0" w:color="00B140" w:themeColor="accent3"/>
        </w:tcBorders>
      </w:tcPr>
    </w:tblStylePr>
  </w:style>
  <w:style w:type="table" w:styleId="LightGrid-Accent4">
    <w:name w:val="Light Grid Accent 4"/>
    <w:basedOn w:val="TableNormal"/>
    <w:uiPriority w:val="62"/>
    <w:rsid w:val="00FC5156"/>
    <w:pPr>
      <w:spacing w:before="0"/>
    </w:p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insideH w:val="single" w:sz="8" w:space="0" w:color="7FAB9F" w:themeColor="accent4"/>
        <w:insideV w:val="single" w:sz="8" w:space="0" w:color="7FAB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AB9F" w:themeColor="accent4"/>
          <w:left w:val="single" w:sz="8" w:space="0" w:color="7FAB9F" w:themeColor="accent4"/>
          <w:bottom w:val="single" w:sz="18" w:space="0" w:color="7FAB9F" w:themeColor="accent4"/>
          <w:right w:val="single" w:sz="8" w:space="0" w:color="7FAB9F" w:themeColor="accent4"/>
          <w:insideH w:val="nil"/>
          <w:insideV w:val="single" w:sz="8" w:space="0" w:color="7FAB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AB9F" w:themeColor="accent4"/>
          <w:left w:val="single" w:sz="8" w:space="0" w:color="7FAB9F" w:themeColor="accent4"/>
          <w:bottom w:val="single" w:sz="8" w:space="0" w:color="7FAB9F" w:themeColor="accent4"/>
          <w:right w:val="single" w:sz="8" w:space="0" w:color="7FAB9F" w:themeColor="accent4"/>
          <w:insideH w:val="nil"/>
          <w:insideV w:val="single" w:sz="8" w:space="0" w:color="7FAB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tblStylePr w:type="band1Vert">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shd w:val="clear" w:color="auto" w:fill="DFEAE7" w:themeFill="accent4" w:themeFillTint="3F"/>
      </w:tcPr>
    </w:tblStylePr>
    <w:tblStylePr w:type="band1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insideV w:val="single" w:sz="8" w:space="0" w:color="7FAB9F" w:themeColor="accent4"/>
        </w:tcBorders>
        <w:shd w:val="clear" w:color="auto" w:fill="DFEAE7" w:themeFill="accent4" w:themeFillTint="3F"/>
      </w:tcPr>
    </w:tblStylePr>
    <w:tblStylePr w:type="band2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insideV w:val="single" w:sz="8" w:space="0" w:color="7FAB9F" w:themeColor="accent4"/>
        </w:tcBorders>
      </w:tcPr>
    </w:tblStylePr>
  </w:style>
  <w:style w:type="table" w:styleId="LightGrid-Accent5">
    <w:name w:val="Light Grid Accent 5"/>
    <w:basedOn w:val="TableNormal"/>
    <w:uiPriority w:val="62"/>
    <w:rsid w:val="00FC5156"/>
    <w:pPr>
      <w:spacing w:before="0"/>
    </w:p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insideH w:val="single" w:sz="8" w:space="0" w:color="99CAB7" w:themeColor="accent5"/>
        <w:insideV w:val="single" w:sz="8" w:space="0" w:color="99CA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AB7" w:themeColor="accent5"/>
          <w:left w:val="single" w:sz="8" w:space="0" w:color="99CAB7" w:themeColor="accent5"/>
          <w:bottom w:val="single" w:sz="18" w:space="0" w:color="99CAB7" w:themeColor="accent5"/>
          <w:right w:val="single" w:sz="8" w:space="0" w:color="99CAB7" w:themeColor="accent5"/>
          <w:insideH w:val="nil"/>
          <w:insideV w:val="single" w:sz="8" w:space="0" w:color="99CA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AB7" w:themeColor="accent5"/>
          <w:left w:val="single" w:sz="8" w:space="0" w:color="99CAB7" w:themeColor="accent5"/>
          <w:bottom w:val="single" w:sz="8" w:space="0" w:color="99CAB7" w:themeColor="accent5"/>
          <w:right w:val="single" w:sz="8" w:space="0" w:color="99CAB7" w:themeColor="accent5"/>
          <w:insideH w:val="nil"/>
          <w:insideV w:val="single" w:sz="8" w:space="0" w:color="99CA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tcPr>
    </w:tblStylePr>
    <w:tblStylePr w:type="band1Vert">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shd w:val="clear" w:color="auto" w:fill="E5F2ED" w:themeFill="accent5" w:themeFillTint="3F"/>
      </w:tcPr>
    </w:tblStylePr>
    <w:tblStylePr w:type="band1Horz">
      <w:tblPr/>
      <w:tcPr>
        <w:tcBorders>
          <w:top w:val="single" w:sz="8" w:space="0" w:color="99CAB7" w:themeColor="accent5"/>
          <w:left w:val="single" w:sz="8" w:space="0" w:color="99CAB7" w:themeColor="accent5"/>
          <w:bottom w:val="single" w:sz="8" w:space="0" w:color="99CAB7" w:themeColor="accent5"/>
          <w:right w:val="single" w:sz="8" w:space="0" w:color="99CAB7" w:themeColor="accent5"/>
          <w:insideV w:val="single" w:sz="8" w:space="0" w:color="99CAB7" w:themeColor="accent5"/>
        </w:tcBorders>
        <w:shd w:val="clear" w:color="auto" w:fill="E5F2ED" w:themeFill="accent5" w:themeFillTint="3F"/>
      </w:tcPr>
    </w:tblStylePr>
    <w:tblStylePr w:type="band2Horz">
      <w:tblPr/>
      <w:tcPr>
        <w:tcBorders>
          <w:top w:val="single" w:sz="8" w:space="0" w:color="99CAB7" w:themeColor="accent5"/>
          <w:left w:val="single" w:sz="8" w:space="0" w:color="99CAB7" w:themeColor="accent5"/>
          <w:bottom w:val="single" w:sz="8" w:space="0" w:color="99CAB7" w:themeColor="accent5"/>
          <w:right w:val="single" w:sz="8" w:space="0" w:color="99CAB7" w:themeColor="accent5"/>
          <w:insideV w:val="single" w:sz="8" w:space="0" w:color="99CAB7" w:themeColor="accent5"/>
        </w:tcBorders>
      </w:tcPr>
    </w:tblStylePr>
  </w:style>
  <w:style w:type="table" w:styleId="LightGrid-Accent6">
    <w:name w:val="Light Grid Accent 6"/>
    <w:basedOn w:val="TableNormal"/>
    <w:uiPriority w:val="62"/>
    <w:rsid w:val="00FC5156"/>
    <w:pPr>
      <w:spacing w:before="0"/>
    </w:p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insideH w:val="single" w:sz="8" w:space="0" w:color="CCEFD9" w:themeColor="accent6"/>
        <w:insideV w:val="single" w:sz="8" w:space="0" w:color="CCEFD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FD9" w:themeColor="accent6"/>
          <w:left w:val="single" w:sz="8" w:space="0" w:color="CCEFD9" w:themeColor="accent6"/>
          <w:bottom w:val="single" w:sz="18" w:space="0" w:color="CCEFD9" w:themeColor="accent6"/>
          <w:right w:val="single" w:sz="8" w:space="0" w:color="CCEFD9" w:themeColor="accent6"/>
          <w:insideH w:val="nil"/>
          <w:insideV w:val="single" w:sz="8" w:space="0" w:color="CCEFD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FD9" w:themeColor="accent6"/>
          <w:left w:val="single" w:sz="8" w:space="0" w:color="CCEFD9" w:themeColor="accent6"/>
          <w:bottom w:val="single" w:sz="8" w:space="0" w:color="CCEFD9" w:themeColor="accent6"/>
          <w:right w:val="single" w:sz="8" w:space="0" w:color="CCEFD9" w:themeColor="accent6"/>
          <w:insideH w:val="nil"/>
          <w:insideV w:val="single" w:sz="8" w:space="0" w:color="CCEFD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tcPr>
    </w:tblStylePr>
    <w:tblStylePr w:type="band1Vert">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shd w:val="clear" w:color="auto" w:fill="F2FBF5" w:themeFill="accent6" w:themeFillTint="3F"/>
      </w:tcPr>
    </w:tblStylePr>
    <w:tblStylePr w:type="band1Horz">
      <w:tblPr/>
      <w:tcPr>
        <w:tcBorders>
          <w:top w:val="single" w:sz="8" w:space="0" w:color="CCEFD9" w:themeColor="accent6"/>
          <w:left w:val="single" w:sz="8" w:space="0" w:color="CCEFD9" w:themeColor="accent6"/>
          <w:bottom w:val="single" w:sz="8" w:space="0" w:color="CCEFD9" w:themeColor="accent6"/>
          <w:right w:val="single" w:sz="8" w:space="0" w:color="CCEFD9" w:themeColor="accent6"/>
          <w:insideV w:val="single" w:sz="8" w:space="0" w:color="CCEFD9" w:themeColor="accent6"/>
        </w:tcBorders>
        <w:shd w:val="clear" w:color="auto" w:fill="F2FBF5" w:themeFill="accent6" w:themeFillTint="3F"/>
      </w:tcPr>
    </w:tblStylePr>
    <w:tblStylePr w:type="band2Horz">
      <w:tblPr/>
      <w:tcPr>
        <w:tcBorders>
          <w:top w:val="single" w:sz="8" w:space="0" w:color="CCEFD9" w:themeColor="accent6"/>
          <w:left w:val="single" w:sz="8" w:space="0" w:color="CCEFD9" w:themeColor="accent6"/>
          <w:bottom w:val="single" w:sz="8" w:space="0" w:color="CCEFD9" w:themeColor="accent6"/>
          <w:right w:val="single" w:sz="8" w:space="0" w:color="CCEFD9" w:themeColor="accent6"/>
          <w:insideV w:val="single" w:sz="8" w:space="0" w:color="CCEFD9" w:themeColor="accent6"/>
        </w:tcBorders>
      </w:tcPr>
    </w:tblStylePr>
  </w:style>
  <w:style w:type="table" w:styleId="LightList-Accent1">
    <w:name w:val="Light List Accent 1"/>
    <w:basedOn w:val="TableNormal"/>
    <w:uiPriority w:val="61"/>
    <w:rsid w:val="00FC5156"/>
    <w:pPr>
      <w:spacing w:before="0"/>
    </w:p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tblBorders>
    </w:tblPr>
    <w:tblStylePr w:type="firstRow">
      <w:pPr>
        <w:spacing w:before="0" w:after="0" w:line="240" w:lineRule="auto"/>
      </w:pPr>
      <w:rPr>
        <w:b/>
        <w:bCs/>
        <w:color w:val="FFFFFF" w:themeColor="background1"/>
      </w:rPr>
      <w:tblPr/>
      <w:tcPr>
        <w:shd w:val="clear" w:color="auto" w:fill="00573F" w:themeFill="accent1"/>
      </w:tcPr>
    </w:tblStylePr>
    <w:tblStylePr w:type="lastRow">
      <w:pPr>
        <w:spacing w:before="0" w:after="0" w:line="240" w:lineRule="auto"/>
      </w:pPr>
      <w:rPr>
        <w:b/>
        <w:bCs/>
      </w:rPr>
      <w:tblPr/>
      <w:tcPr>
        <w:tcBorders>
          <w:top w:val="double" w:sz="6" w:space="0" w:color="00573F" w:themeColor="accent1"/>
          <w:left w:val="single" w:sz="8" w:space="0" w:color="00573F" w:themeColor="accent1"/>
          <w:bottom w:val="single" w:sz="8" w:space="0" w:color="00573F" w:themeColor="accent1"/>
          <w:right w:val="single" w:sz="8" w:space="0" w:color="00573F" w:themeColor="accent1"/>
        </w:tcBorders>
      </w:tcPr>
    </w:tblStylePr>
    <w:tblStylePr w:type="firstCol">
      <w:rPr>
        <w:b/>
        <w:bCs/>
      </w:rPr>
    </w:tblStylePr>
    <w:tblStylePr w:type="lastCol">
      <w:rPr>
        <w:b/>
        <w:bCs/>
      </w:rPr>
    </w:tblStylePr>
    <w:tblStylePr w:type="band1Vert">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tblStylePr w:type="band1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style>
  <w:style w:type="table" w:styleId="LightList-Accent2">
    <w:name w:val="Light List Accent 2"/>
    <w:basedOn w:val="TableNormal"/>
    <w:uiPriority w:val="61"/>
    <w:rsid w:val="00FC5156"/>
    <w:pPr>
      <w:spacing w:before="0"/>
    </w:p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tblBorders>
    </w:tblPr>
    <w:tblStylePr w:type="firstRow">
      <w:pPr>
        <w:spacing w:before="0" w:after="0" w:line="240" w:lineRule="auto"/>
      </w:pPr>
      <w:rPr>
        <w:b/>
        <w:bCs/>
        <w:color w:val="FFFFFF" w:themeColor="background1"/>
      </w:rPr>
      <w:tblPr/>
      <w:tcPr>
        <w:shd w:val="clear" w:color="auto" w:fill="007B4B" w:themeFill="accent2"/>
      </w:tcPr>
    </w:tblStylePr>
    <w:tblStylePr w:type="lastRow">
      <w:pPr>
        <w:spacing w:before="0" w:after="0" w:line="240" w:lineRule="auto"/>
      </w:pPr>
      <w:rPr>
        <w:b/>
        <w:bCs/>
      </w:rPr>
      <w:tblPr/>
      <w:tcPr>
        <w:tcBorders>
          <w:top w:val="double" w:sz="6" w:space="0" w:color="007B4B" w:themeColor="accent2"/>
          <w:left w:val="single" w:sz="8" w:space="0" w:color="007B4B" w:themeColor="accent2"/>
          <w:bottom w:val="single" w:sz="8" w:space="0" w:color="007B4B" w:themeColor="accent2"/>
          <w:right w:val="single" w:sz="8" w:space="0" w:color="007B4B" w:themeColor="accent2"/>
        </w:tcBorders>
      </w:tcPr>
    </w:tblStylePr>
    <w:tblStylePr w:type="firstCol">
      <w:rPr>
        <w:b/>
        <w:bCs/>
      </w:rPr>
    </w:tblStylePr>
    <w:tblStylePr w:type="lastCol">
      <w:rPr>
        <w:b/>
        <w:bCs/>
      </w:rPr>
    </w:tblStylePr>
    <w:tblStylePr w:type="band1Vert">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tblStylePr w:type="band1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style>
  <w:style w:type="table" w:styleId="LightList-Accent3">
    <w:name w:val="Light List Accent 3"/>
    <w:basedOn w:val="TableNormal"/>
    <w:uiPriority w:val="61"/>
    <w:rsid w:val="00FC5156"/>
    <w:pPr>
      <w:spacing w:before="0"/>
    </w:p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tblBorders>
    </w:tblPr>
    <w:tblStylePr w:type="firstRow">
      <w:pPr>
        <w:spacing w:before="0" w:after="0" w:line="240" w:lineRule="auto"/>
      </w:pPr>
      <w:rPr>
        <w:b/>
        <w:bCs/>
        <w:color w:val="FFFFFF" w:themeColor="background1"/>
      </w:rPr>
      <w:tblPr/>
      <w:tcPr>
        <w:shd w:val="clear" w:color="auto" w:fill="00B140" w:themeFill="accent3"/>
      </w:tcPr>
    </w:tblStylePr>
    <w:tblStylePr w:type="lastRow">
      <w:pPr>
        <w:spacing w:before="0" w:after="0" w:line="240" w:lineRule="auto"/>
      </w:pPr>
      <w:rPr>
        <w:b/>
        <w:bCs/>
      </w:rPr>
      <w:tblPr/>
      <w:tcPr>
        <w:tcBorders>
          <w:top w:val="double" w:sz="6" w:space="0" w:color="00B140" w:themeColor="accent3"/>
          <w:left w:val="single" w:sz="8" w:space="0" w:color="00B140" w:themeColor="accent3"/>
          <w:bottom w:val="single" w:sz="8" w:space="0" w:color="00B140" w:themeColor="accent3"/>
          <w:right w:val="single" w:sz="8" w:space="0" w:color="00B140" w:themeColor="accent3"/>
        </w:tcBorders>
      </w:tcPr>
    </w:tblStylePr>
    <w:tblStylePr w:type="firstCol">
      <w:rPr>
        <w:b/>
        <w:bCs/>
      </w:rPr>
    </w:tblStylePr>
    <w:tblStylePr w:type="lastCol">
      <w:rPr>
        <w:b/>
        <w:bCs/>
      </w:rPr>
    </w:tblStylePr>
    <w:tblStylePr w:type="band1Vert">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tcPr>
    </w:tblStylePr>
    <w:tblStylePr w:type="band1Horz">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tcPr>
    </w:tblStylePr>
  </w:style>
  <w:style w:type="table" w:styleId="LightList-Accent4">
    <w:name w:val="Light List Accent 4"/>
    <w:basedOn w:val="TableNormal"/>
    <w:uiPriority w:val="61"/>
    <w:rsid w:val="00FC5156"/>
    <w:pPr>
      <w:spacing w:before="0"/>
    </w:p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tblBorders>
    </w:tblPr>
    <w:tblStylePr w:type="firstRow">
      <w:pPr>
        <w:spacing w:before="0" w:after="0" w:line="240" w:lineRule="auto"/>
      </w:pPr>
      <w:rPr>
        <w:b/>
        <w:bCs/>
        <w:color w:val="FFFFFF" w:themeColor="background1"/>
      </w:rPr>
      <w:tblPr/>
      <w:tcPr>
        <w:shd w:val="clear" w:color="auto" w:fill="7FAB9F" w:themeFill="accent4"/>
      </w:tcPr>
    </w:tblStylePr>
    <w:tblStylePr w:type="lastRow">
      <w:pPr>
        <w:spacing w:before="0" w:after="0" w:line="240" w:lineRule="auto"/>
      </w:pPr>
      <w:rPr>
        <w:b/>
        <w:bCs/>
      </w:rPr>
      <w:tblPr/>
      <w:tcPr>
        <w:tcBorders>
          <w:top w:val="double" w:sz="6" w:space="0" w:color="7FAB9F" w:themeColor="accent4"/>
          <w:left w:val="single" w:sz="8" w:space="0" w:color="7FAB9F" w:themeColor="accent4"/>
          <w:bottom w:val="single" w:sz="8" w:space="0" w:color="7FAB9F" w:themeColor="accent4"/>
          <w:right w:val="single" w:sz="8" w:space="0" w:color="7FAB9F" w:themeColor="accent4"/>
        </w:tcBorders>
      </w:tcPr>
    </w:tblStylePr>
    <w:tblStylePr w:type="firstCol">
      <w:rPr>
        <w:b/>
        <w:bCs/>
      </w:rPr>
    </w:tblStylePr>
    <w:tblStylePr w:type="lastCol">
      <w:rPr>
        <w:b/>
        <w:bCs/>
      </w:rPr>
    </w:tblStylePr>
    <w:tblStylePr w:type="band1Vert">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tblStylePr w:type="band1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style>
  <w:style w:type="table" w:styleId="LightList-Accent5">
    <w:name w:val="Light List Accent 5"/>
    <w:basedOn w:val="TableNormal"/>
    <w:uiPriority w:val="61"/>
    <w:rsid w:val="00FC5156"/>
    <w:pPr>
      <w:spacing w:before="0"/>
    </w:p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tblBorders>
    </w:tblPr>
    <w:tblStylePr w:type="firstRow">
      <w:pPr>
        <w:spacing w:before="0" w:after="0" w:line="240" w:lineRule="auto"/>
      </w:pPr>
      <w:rPr>
        <w:b/>
        <w:bCs/>
        <w:color w:val="FFFFFF" w:themeColor="background1"/>
      </w:rPr>
      <w:tblPr/>
      <w:tcPr>
        <w:shd w:val="clear" w:color="auto" w:fill="99CAB7" w:themeFill="accent5"/>
      </w:tcPr>
    </w:tblStylePr>
    <w:tblStylePr w:type="lastRow">
      <w:pPr>
        <w:spacing w:before="0" w:after="0" w:line="240" w:lineRule="auto"/>
      </w:pPr>
      <w:rPr>
        <w:b/>
        <w:bCs/>
      </w:rPr>
      <w:tblPr/>
      <w:tcPr>
        <w:tcBorders>
          <w:top w:val="double" w:sz="6" w:space="0" w:color="99CAB7" w:themeColor="accent5"/>
          <w:left w:val="single" w:sz="8" w:space="0" w:color="99CAB7" w:themeColor="accent5"/>
          <w:bottom w:val="single" w:sz="8" w:space="0" w:color="99CAB7" w:themeColor="accent5"/>
          <w:right w:val="single" w:sz="8" w:space="0" w:color="99CAB7" w:themeColor="accent5"/>
        </w:tcBorders>
      </w:tcPr>
    </w:tblStylePr>
    <w:tblStylePr w:type="firstCol">
      <w:rPr>
        <w:b/>
        <w:bCs/>
      </w:rPr>
    </w:tblStylePr>
    <w:tblStylePr w:type="lastCol">
      <w:rPr>
        <w:b/>
        <w:bCs/>
      </w:rPr>
    </w:tblStylePr>
    <w:tblStylePr w:type="band1Vert">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tcPr>
    </w:tblStylePr>
    <w:tblStylePr w:type="band1Horz">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tcPr>
    </w:tblStylePr>
  </w:style>
  <w:style w:type="table" w:styleId="LightList-Accent6">
    <w:name w:val="Light List Accent 6"/>
    <w:basedOn w:val="TableNormal"/>
    <w:uiPriority w:val="61"/>
    <w:rsid w:val="00FC5156"/>
    <w:pPr>
      <w:spacing w:before="0"/>
    </w:p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tblBorders>
    </w:tblPr>
    <w:tblStylePr w:type="firstRow">
      <w:pPr>
        <w:spacing w:before="0" w:after="0" w:line="240" w:lineRule="auto"/>
      </w:pPr>
      <w:rPr>
        <w:b/>
        <w:bCs/>
        <w:color w:val="FFFFFF" w:themeColor="background1"/>
      </w:rPr>
      <w:tblPr/>
      <w:tcPr>
        <w:shd w:val="clear" w:color="auto" w:fill="CCEFD9" w:themeFill="accent6"/>
      </w:tcPr>
    </w:tblStylePr>
    <w:tblStylePr w:type="lastRow">
      <w:pPr>
        <w:spacing w:before="0" w:after="0" w:line="240" w:lineRule="auto"/>
      </w:pPr>
      <w:rPr>
        <w:b/>
        <w:bCs/>
      </w:rPr>
      <w:tblPr/>
      <w:tcPr>
        <w:tcBorders>
          <w:top w:val="double" w:sz="6" w:space="0" w:color="CCEFD9" w:themeColor="accent6"/>
          <w:left w:val="single" w:sz="8" w:space="0" w:color="CCEFD9" w:themeColor="accent6"/>
          <w:bottom w:val="single" w:sz="8" w:space="0" w:color="CCEFD9" w:themeColor="accent6"/>
          <w:right w:val="single" w:sz="8" w:space="0" w:color="CCEFD9" w:themeColor="accent6"/>
        </w:tcBorders>
      </w:tcPr>
    </w:tblStylePr>
    <w:tblStylePr w:type="firstCol">
      <w:rPr>
        <w:b/>
        <w:bCs/>
      </w:rPr>
    </w:tblStylePr>
    <w:tblStylePr w:type="lastCol">
      <w:rPr>
        <w:b/>
        <w:bCs/>
      </w:rPr>
    </w:tblStylePr>
    <w:tblStylePr w:type="band1Vert">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tcPr>
    </w:tblStylePr>
    <w:tblStylePr w:type="band1Horz">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tcPr>
    </w:tblStylePr>
  </w:style>
  <w:style w:type="table" w:styleId="LightShading-Accent3">
    <w:name w:val="Light Shading Accent 3"/>
    <w:basedOn w:val="TableNormal"/>
    <w:uiPriority w:val="60"/>
    <w:rsid w:val="00FC5156"/>
    <w:pPr>
      <w:spacing w:before="0"/>
    </w:pPr>
    <w:rPr>
      <w:color w:val="00842F" w:themeColor="accent3" w:themeShade="BF"/>
    </w:rPr>
    <w:tblPr>
      <w:tblStyleRowBandSize w:val="1"/>
      <w:tblStyleColBandSize w:val="1"/>
      <w:tblBorders>
        <w:top w:val="single" w:sz="8" w:space="0" w:color="00B140" w:themeColor="accent3"/>
        <w:bottom w:val="single" w:sz="8" w:space="0" w:color="00B140" w:themeColor="accent3"/>
      </w:tblBorders>
    </w:tblPr>
    <w:tblStylePr w:type="firstRow">
      <w:pPr>
        <w:spacing w:before="0" w:after="0" w:line="240" w:lineRule="auto"/>
      </w:pPr>
      <w:rPr>
        <w:b/>
        <w:bCs/>
      </w:rPr>
      <w:tblPr/>
      <w:tcPr>
        <w:tcBorders>
          <w:top w:val="single" w:sz="8" w:space="0" w:color="00B140" w:themeColor="accent3"/>
          <w:left w:val="nil"/>
          <w:bottom w:val="single" w:sz="8" w:space="0" w:color="00B140" w:themeColor="accent3"/>
          <w:right w:val="nil"/>
          <w:insideH w:val="nil"/>
          <w:insideV w:val="nil"/>
        </w:tcBorders>
      </w:tcPr>
    </w:tblStylePr>
    <w:tblStylePr w:type="lastRow">
      <w:pPr>
        <w:spacing w:before="0" w:after="0" w:line="240" w:lineRule="auto"/>
      </w:pPr>
      <w:rPr>
        <w:b/>
        <w:bCs/>
      </w:rPr>
      <w:tblPr/>
      <w:tcPr>
        <w:tcBorders>
          <w:top w:val="single" w:sz="8" w:space="0" w:color="00B140" w:themeColor="accent3"/>
          <w:left w:val="nil"/>
          <w:bottom w:val="single" w:sz="8" w:space="0" w:color="00B1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3" w:themeFillTint="3F"/>
      </w:tcPr>
    </w:tblStylePr>
    <w:tblStylePr w:type="band1Horz">
      <w:tblPr/>
      <w:tcPr>
        <w:tcBorders>
          <w:left w:val="nil"/>
          <w:right w:val="nil"/>
          <w:insideH w:val="nil"/>
          <w:insideV w:val="nil"/>
        </w:tcBorders>
        <w:shd w:val="clear" w:color="auto" w:fill="ACFFCA" w:themeFill="accent3" w:themeFillTint="3F"/>
      </w:tcPr>
    </w:tblStylePr>
  </w:style>
  <w:style w:type="table" w:styleId="LightShading-Accent5">
    <w:name w:val="Light Shading Accent 5"/>
    <w:basedOn w:val="TableNormal"/>
    <w:uiPriority w:val="60"/>
    <w:rsid w:val="00FC5156"/>
    <w:pPr>
      <w:spacing w:before="0"/>
    </w:pPr>
    <w:rPr>
      <w:color w:val="5EAB8D" w:themeColor="accent5" w:themeShade="BF"/>
    </w:rPr>
    <w:tblPr>
      <w:tblStyleRowBandSize w:val="1"/>
      <w:tblStyleColBandSize w:val="1"/>
      <w:tblBorders>
        <w:top w:val="single" w:sz="8" w:space="0" w:color="99CAB7" w:themeColor="accent5"/>
        <w:bottom w:val="single" w:sz="8" w:space="0" w:color="99CAB7" w:themeColor="accent5"/>
      </w:tblBorders>
    </w:tblPr>
    <w:tblStylePr w:type="firstRow">
      <w:pPr>
        <w:spacing w:before="0" w:after="0" w:line="240" w:lineRule="auto"/>
      </w:pPr>
      <w:rPr>
        <w:b/>
        <w:bCs/>
      </w:rPr>
      <w:tblPr/>
      <w:tcPr>
        <w:tcBorders>
          <w:top w:val="single" w:sz="8" w:space="0" w:color="99CAB7" w:themeColor="accent5"/>
          <w:left w:val="nil"/>
          <w:bottom w:val="single" w:sz="8" w:space="0" w:color="99CAB7" w:themeColor="accent5"/>
          <w:right w:val="nil"/>
          <w:insideH w:val="nil"/>
          <w:insideV w:val="nil"/>
        </w:tcBorders>
      </w:tcPr>
    </w:tblStylePr>
    <w:tblStylePr w:type="lastRow">
      <w:pPr>
        <w:spacing w:before="0" w:after="0" w:line="240" w:lineRule="auto"/>
      </w:pPr>
      <w:rPr>
        <w:b/>
        <w:bCs/>
      </w:rPr>
      <w:tblPr/>
      <w:tcPr>
        <w:tcBorders>
          <w:top w:val="single" w:sz="8" w:space="0" w:color="99CAB7" w:themeColor="accent5"/>
          <w:left w:val="nil"/>
          <w:bottom w:val="single" w:sz="8" w:space="0" w:color="99CAB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ED" w:themeFill="accent5" w:themeFillTint="3F"/>
      </w:tcPr>
    </w:tblStylePr>
    <w:tblStylePr w:type="band1Horz">
      <w:tblPr/>
      <w:tcPr>
        <w:tcBorders>
          <w:left w:val="nil"/>
          <w:right w:val="nil"/>
          <w:insideH w:val="nil"/>
          <w:insideV w:val="nil"/>
        </w:tcBorders>
        <w:shd w:val="clear" w:color="auto" w:fill="E5F2ED" w:themeFill="accent5" w:themeFillTint="3F"/>
      </w:tcPr>
    </w:tblStylePr>
  </w:style>
  <w:style w:type="table" w:styleId="LightShading-Accent6">
    <w:name w:val="Light Shading Accent 6"/>
    <w:basedOn w:val="TableNormal"/>
    <w:uiPriority w:val="60"/>
    <w:rsid w:val="00FC5156"/>
    <w:pPr>
      <w:spacing w:before="0"/>
    </w:pPr>
    <w:rPr>
      <w:color w:val="77D499" w:themeColor="accent6" w:themeShade="BF"/>
    </w:rPr>
    <w:tblPr>
      <w:tblStyleRowBandSize w:val="1"/>
      <w:tblStyleColBandSize w:val="1"/>
      <w:tblBorders>
        <w:top w:val="single" w:sz="8" w:space="0" w:color="CCEFD9" w:themeColor="accent6"/>
        <w:bottom w:val="single" w:sz="8" w:space="0" w:color="CCEFD9" w:themeColor="accent6"/>
      </w:tblBorders>
    </w:tblPr>
    <w:tblStylePr w:type="firstRow">
      <w:pPr>
        <w:spacing w:before="0" w:after="0" w:line="240" w:lineRule="auto"/>
      </w:pPr>
      <w:rPr>
        <w:b/>
        <w:bCs/>
      </w:rPr>
      <w:tblPr/>
      <w:tcPr>
        <w:tcBorders>
          <w:top w:val="single" w:sz="8" w:space="0" w:color="CCEFD9" w:themeColor="accent6"/>
          <w:left w:val="nil"/>
          <w:bottom w:val="single" w:sz="8" w:space="0" w:color="CCEFD9" w:themeColor="accent6"/>
          <w:right w:val="nil"/>
          <w:insideH w:val="nil"/>
          <w:insideV w:val="nil"/>
        </w:tcBorders>
      </w:tcPr>
    </w:tblStylePr>
    <w:tblStylePr w:type="lastRow">
      <w:pPr>
        <w:spacing w:before="0" w:after="0" w:line="240" w:lineRule="auto"/>
      </w:pPr>
      <w:rPr>
        <w:b/>
        <w:bCs/>
      </w:rPr>
      <w:tblPr/>
      <w:tcPr>
        <w:tcBorders>
          <w:top w:val="single" w:sz="8" w:space="0" w:color="CCEFD9" w:themeColor="accent6"/>
          <w:left w:val="nil"/>
          <w:bottom w:val="single" w:sz="8" w:space="0" w:color="CCEFD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BF5" w:themeFill="accent6" w:themeFillTint="3F"/>
      </w:tcPr>
    </w:tblStylePr>
    <w:tblStylePr w:type="band1Horz">
      <w:tblPr/>
      <w:tcPr>
        <w:tcBorders>
          <w:left w:val="nil"/>
          <w:right w:val="nil"/>
          <w:insideH w:val="nil"/>
          <w:insideV w:val="nil"/>
        </w:tcBorders>
        <w:shd w:val="clear" w:color="auto" w:fill="F2FBF5" w:themeFill="accent6" w:themeFillTint="3F"/>
      </w:tcPr>
    </w:tblStylePr>
  </w:style>
  <w:style w:type="character" w:styleId="LineNumber">
    <w:name w:val="line number"/>
    <w:basedOn w:val="DefaultParagraphFont"/>
    <w:uiPriority w:val="99"/>
    <w:semiHidden/>
    <w:unhideWhenUsed/>
    <w:rsid w:val="00FC5156"/>
  </w:style>
  <w:style w:type="paragraph" w:styleId="List2">
    <w:name w:val="List 2"/>
    <w:basedOn w:val="Normal"/>
    <w:uiPriority w:val="29"/>
    <w:semiHidden/>
    <w:rsid w:val="00FC5156"/>
    <w:pPr>
      <w:ind w:left="566" w:hanging="283"/>
      <w:contextualSpacing/>
    </w:pPr>
  </w:style>
  <w:style w:type="paragraph" w:styleId="List3">
    <w:name w:val="List 3"/>
    <w:basedOn w:val="Normal"/>
    <w:uiPriority w:val="29"/>
    <w:semiHidden/>
    <w:unhideWhenUsed/>
    <w:rsid w:val="00FC5156"/>
    <w:pPr>
      <w:ind w:left="849" w:hanging="283"/>
      <w:contextualSpacing/>
    </w:pPr>
  </w:style>
  <w:style w:type="paragraph" w:styleId="List4">
    <w:name w:val="List 4"/>
    <w:basedOn w:val="Normal"/>
    <w:uiPriority w:val="29"/>
    <w:semiHidden/>
    <w:unhideWhenUsed/>
    <w:rsid w:val="00FC5156"/>
    <w:pPr>
      <w:ind w:left="1132" w:hanging="283"/>
      <w:contextualSpacing/>
    </w:pPr>
  </w:style>
  <w:style w:type="paragraph" w:styleId="List5">
    <w:name w:val="List 5"/>
    <w:basedOn w:val="Normal"/>
    <w:uiPriority w:val="29"/>
    <w:semiHidden/>
    <w:unhideWhenUsed/>
    <w:rsid w:val="00FC5156"/>
    <w:pPr>
      <w:ind w:left="1415" w:hanging="283"/>
      <w:contextualSpacing/>
    </w:pPr>
  </w:style>
  <w:style w:type="paragraph" w:styleId="MacroText">
    <w:name w:val="macro"/>
    <w:link w:val="MacroTextChar"/>
    <w:uiPriority w:val="99"/>
    <w:semiHidden/>
    <w:unhideWhenUsed/>
    <w:rsid w:val="00FC5156"/>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FC5156"/>
    <w:rPr>
      <w:rFonts w:ascii="Consolas" w:hAnsi="Consolas" w:cs="Consolas"/>
    </w:rPr>
  </w:style>
  <w:style w:type="table" w:styleId="MediumGrid1">
    <w:name w:val="Medium Grid 1"/>
    <w:basedOn w:val="TableNormal"/>
    <w:uiPriority w:val="67"/>
    <w:rsid w:val="00FC5156"/>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C5156"/>
    <w:pPr>
      <w:spacing w:before="0"/>
    </w:pPr>
    <w:tblPr>
      <w:tblStyleRowBandSize w:val="1"/>
      <w:tblStyleColBandSize w:val="1"/>
      <w:tblBorders>
        <w:top w:val="single" w:sz="8"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single" w:sz="8" w:space="0" w:color="00C18B" w:themeColor="accent1" w:themeTint="BF"/>
        <w:insideV w:val="single" w:sz="8" w:space="0" w:color="00C18B" w:themeColor="accent1" w:themeTint="BF"/>
      </w:tblBorders>
    </w:tblPr>
    <w:tcPr>
      <w:shd w:val="clear" w:color="auto" w:fill="96FFE1" w:themeFill="accent1" w:themeFillTint="3F"/>
    </w:tcPr>
    <w:tblStylePr w:type="firstRow">
      <w:rPr>
        <w:b/>
        <w:bCs/>
      </w:rPr>
    </w:tblStylePr>
    <w:tblStylePr w:type="lastRow">
      <w:rPr>
        <w:b/>
        <w:bCs/>
      </w:rPr>
      <w:tblPr/>
      <w:tcPr>
        <w:tcBorders>
          <w:top w:val="single" w:sz="18" w:space="0" w:color="00C18B" w:themeColor="accent1" w:themeTint="BF"/>
        </w:tcBorders>
      </w:tcPr>
    </w:tblStylePr>
    <w:tblStylePr w:type="firstCol">
      <w:rPr>
        <w:b/>
        <w:bCs/>
      </w:rPr>
    </w:tblStylePr>
    <w:tblStylePr w:type="lastCol">
      <w:rPr>
        <w:b/>
        <w:bCs/>
      </w:rPr>
    </w:tblStylePr>
    <w:tblStylePr w:type="band1Vert">
      <w:tblPr/>
      <w:tcPr>
        <w:shd w:val="clear" w:color="auto" w:fill="2CFFC4" w:themeFill="accent1" w:themeFillTint="7F"/>
      </w:tcPr>
    </w:tblStylePr>
    <w:tblStylePr w:type="band1Horz">
      <w:tblPr/>
      <w:tcPr>
        <w:shd w:val="clear" w:color="auto" w:fill="2CFFC4" w:themeFill="accent1" w:themeFillTint="7F"/>
      </w:tcPr>
    </w:tblStylePr>
  </w:style>
  <w:style w:type="table" w:styleId="MediumGrid1-Accent2">
    <w:name w:val="Medium Grid 1 Accent 2"/>
    <w:basedOn w:val="TableNormal"/>
    <w:uiPriority w:val="67"/>
    <w:rsid w:val="00FC5156"/>
    <w:pPr>
      <w:spacing w:before="0"/>
    </w:pPr>
    <w:tblPr>
      <w:tblStyleRowBandSize w:val="1"/>
      <w:tblStyleColBandSize w:val="1"/>
      <w:tblBorders>
        <w:top w:val="single" w:sz="8"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single" w:sz="8" w:space="0" w:color="00DC85" w:themeColor="accent2" w:themeTint="BF"/>
        <w:insideV w:val="single" w:sz="8" w:space="0" w:color="00DC85" w:themeColor="accent2" w:themeTint="BF"/>
      </w:tblBorders>
    </w:tblPr>
    <w:tcPr>
      <w:shd w:val="clear" w:color="auto" w:fill="9FFFD9" w:themeFill="accent2" w:themeFillTint="3F"/>
    </w:tcPr>
    <w:tblStylePr w:type="firstRow">
      <w:rPr>
        <w:b/>
        <w:bCs/>
      </w:rPr>
    </w:tblStylePr>
    <w:tblStylePr w:type="lastRow">
      <w:rPr>
        <w:b/>
        <w:bCs/>
      </w:rPr>
      <w:tblPr/>
      <w:tcPr>
        <w:tcBorders>
          <w:top w:val="single" w:sz="18" w:space="0" w:color="00DC85" w:themeColor="accent2" w:themeTint="BF"/>
        </w:tcBorders>
      </w:tcPr>
    </w:tblStylePr>
    <w:tblStylePr w:type="firstCol">
      <w:rPr>
        <w:b/>
        <w:bCs/>
      </w:rPr>
    </w:tblStylePr>
    <w:tblStylePr w:type="lastCol">
      <w:rPr>
        <w:b/>
        <w:bCs/>
      </w:rPr>
    </w:tblStylePr>
    <w:tblStylePr w:type="band1Vert">
      <w:tblPr/>
      <w:tcPr>
        <w:shd w:val="clear" w:color="auto" w:fill="3EFFB3" w:themeFill="accent2" w:themeFillTint="7F"/>
      </w:tcPr>
    </w:tblStylePr>
    <w:tblStylePr w:type="band1Horz">
      <w:tblPr/>
      <w:tcPr>
        <w:shd w:val="clear" w:color="auto" w:fill="3EFFB3" w:themeFill="accent2" w:themeFillTint="7F"/>
      </w:tcPr>
    </w:tblStylePr>
  </w:style>
  <w:style w:type="table" w:styleId="MediumGrid1-Accent3">
    <w:name w:val="Medium Grid 1 Accent 3"/>
    <w:basedOn w:val="TableNormal"/>
    <w:uiPriority w:val="67"/>
    <w:rsid w:val="00FC5156"/>
    <w:pPr>
      <w:spacing w:before="0"/>
    </w:pPr>
    <w:tblPr>
      <w:tblStyleRowBandSize w:val="1"/>
      <w:tblStyleColBandSize w:val="1"/>
      <w:tblBorders>
        <w:top w:val="single" w:sz="8"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single" w:sz="8" w:space="0" w:color="05FF5F" w:themeColor="accent3" w:themeTint="BF"/>
        <w:insideV w:val="single" w:sz="8" w:space="0" w:color="05FF5F" w:themeColor="accent3" w:themeTint="BF"/>
      </w:tblBorders>
    </w:tblPr>
    <w:tcPr>
      <w:shd w:val="clear" w:color="auto" w:fill="ACFFCA" w:themeFill="accent3" w:themeFillTint="3F"/>
    </w:tcPr>
    <w:tblStylePr w:type="firstRow">
      <w:rPr>
        <w:b/>
        <w:bCs/>
      </w:rPr>
    </w:tblStylePr>
    <w:tblStylePr w:type="lastRow">
      <w:rPr>
        <w:b/>
        <w:bCs/>
      </w:rPr>
      <w:tblPr/>
      <w:tcPr>
        <w:tcBorders>
          <w:top w:val="single" w:sz="18" w:space="0" w:color="05FF5F" w:themeColor="accent3" w:themeTint="BF"/>
        </w:tcBorders>
      </w:tcPr>
    </w:tblStylePr>
    <w:tblStylePr w:type="firstCol">
      <w:rPr>
        <w:b/>
        <w:bCs/>
      </w:rPr>
    </w:tblStylePr>
    <w:tblStylePr w:type="lastCol">
      <w:rPr>
        <w:b/>
        <w:bCs/>
      </w:rPr>
    </w:tblStylePr>
    <w:tblStylePr w:type="band1Vert">
      <w:tblPr/>
      <w:tcPr>
        <w:shd w:val="clear" w:color="auto" w:fill="59FF94" w:themeFill="accent3" w:themeFillTint="7F"/>
      </w:tcPr>
    </w:tblStylePr>
    <w:tblStylePr w:type="band1Horz">
      <w:tblPr/>
      <w:tcPr>
        <w:shd w:val="clear" w:color="auto" w:fill="59FF94" w:themeFill="accent3" w:themeFillTint="7F"/>
      </w:tcPr>
    </w:tblStylePr>
  </w:style>
  <w:style w:type="table" w:styleId="MediumGrid1-Accent4">
    <w:name w:val="Medium Grid 1 Accent 4"/>
    <w:basedOn w:val="TableNormal"/>
    <w:uiPriority w:val="67"/>
    <w:rsid w:val="00FC5156"/>
    <w:pPr>
      <w:spacing w:before="0"/>
    </w:pPr>
    <w:tblPr>
      <w:tblStyleRowBandSize w:val="1"/>
      <w:tblStyleColBandSize w:val="1"/>
      <w:tblBorders>
        <w:top w:val="single" w:sz="8"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single" w:sz="8" w:space="0" w:color="9FC0B6" w:themeColor="accent4" w:themeTint="BF"/>
        <w:insideV w:val="single" w:sz="8" w:space="0" w:color="9FC0B6" w:themeColor="accent4" w:themeTint="BF"/>
      </w:tblBorders>
    </w:tblPr>
    <w:tcPr>
      <w:shd w:val="clear" w:color="auto" w:fill="DFEAE7" w:themeFill="accent4" w:themeFillTint="3F"/>
    </w:tcPr>
    <w:tblStylePr w:type="firstRow">
      <w:rPr>
        <w:b/>
        <w:bCs/>
      </w:rPr>
    </w:tblStylePr>
    <w:tblStylePr w:type="lastRow">
      <w:rPr>
        <w:b/>
        <w:bCs/>
      </w:rPr>
      <w:tblPr/>
      <w:tcPr>
        <w:tcBorders>
          <w:top w:val="single" w:sz="18" w:space="0" w:color="9FC0B6" w:themeColor="accent4" w:themeTint="BF"/>
        </w:tcBorders>
      </w:tcPr>
    </w:tblStylePr>
    <w:tblStylePr w:type="firstCol">
      <w:rPr>
        <w:b/>
        <w:bCs/>
      </w:rPr>
    </w:tblStylePr>
    <w:tblStylePr w:type="lastCol">
      <w:rPr>
        <w:b/>
        <w:bCs/>
      </w:rPr>
    </w:tblStylePr>
    <w:tblStylePr w:type="band1Vert">
      <w:tblPr/>
      <w:tcPr>
        <w:shd w:val="clear" w:color="auto" w:fill="BFD5CF" w:themeFill="accent4" w:themeFillTint="7F"/>
      </w:tcPr>
    </w:tblStylePr>
    <w:tblStylePr w:type="band1Horz">
      <w:tblPr/>
      <w:tcPr>
        <w:shd w:val="clear" w:color="auto" w:fill="BFD5CF" w:themeFill="accent4" w:themeFillTint="7F"/>
      </w:tcPr>
    </w:tblStylePr>
  </w:style>
  <w:style w:type="table" w:styleId="MediumGrid1-Accent5">
    <w:name w:val="Medium Grid 1 Accent 5"/>
    <w:basedOn w:val="TableNormal"/>
    <w:uiPriority w:val="67"/>
    <w:rsid w:val="00FC5156"/>
    <w:pPr>
      <w:spacing w:before="0"/>
    </w:pPr>
    <w:tblPr>
      <w:tblStyleRowBandSize w:val="1"/>
      <w:tblStyleColBandSize w:val="1"/>
      <w:tblBorders>
        <w:top w:val="single" w:sz="8"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single" w:sz="8" w:space="0" w:color="B2D7C8" w:themeColor="accent5" w:themeTint="BF"/>
        <w:insideV w:val="single" w:sz="8" w:space="0" w:color="B2D7C8" w:themeColor="accent5" w:themeTint="BF"/>
      </w:tblBorders>
    </w:tblPr>
    <w:tcPr>
      <w:shd w:val="clear" w:color="auto" w:fill="E5F2ED" w:themeFill="accent5" w:themeFillTint="3F"/>
    </w:tcPr>
    <w:tblStylePr w:type="firstRow">
      <w:rPr>
        <w:b/>
        <w:bCs/>
      </w:rPr>
    </w:tblStylePr>
    <w:tblStylePr w:type="lastRow">
      <w:rPr>
        <w:b/>
        <w:bCs/>
      </w:rPr>
      <w:tblPr/>
      <w:tcPr>
        <w:tcBorders>
          <w:top w:val="single" w:sz="18" w:space="0" w:color="B2D7C8" w:themeColor="accent5" w:themeTint="BF"/>
        </w:tcBorders>
      </w:tcPr>
    </w:tblStylePr>
    <w:tblStylePr w:type="firstCol">
      <w:rPr>
        <w:b/>
        <w:bCs/>
      </w:rPr>
    </w:tblStylePr>
    <w:tblStylePr w:type="lastCol">
      <w:rPr>
        <w:b/>
        <w:bCs/>
      </w:rPr>
    </w:tblStylePr>
    <w:tblStylePr w:type="band1Vert">
      <w:tblPr/>
      <w:tcPr>
        <w:shd w:val="clear" w:color="auto" w:fill="CCE4DB" w:themeFill="accent5" w:themeFillTint="7F"/>
      </w:tcPr>
    </w:tblStylePr>
    <w:tblStylePr w:type="band1Horz">
      <w:tblPr/>
      <w:tcPr>
        <w:shd w:val="clear" w:color="auto" w:fill="CCE4DB" w:themeFill="accent5" w:themeFillTint="7F"/>
      </w:tcPr>
    </w:tblStylePr>
  </w:style>
  <w:style w:type="table" w:styleId="MediumGrid1-Accent6">
    <w:name w:val="Medium Grid 1 Accent 6"/>
    <w:basedOn w:val="TableNormal"/>
    <w:uiPriority w:val="67"/>
    <w:rsid w:val="00FC5156"/>
    <w:pPr>
      <w:spacing w:before="0"/>
    </w:pPr>
    <w:tblPr>
      <w:tblStyleRowBandSize w:val="1"/>
      <w:tblStyleColBandSize w:val="1"/>
      <w:tblBorders>
        <w:top w:val="single" w:sz="8"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single" w:sz="8" w:space="0" w:color="D8F3E2" w:themeColor="accent6" w:themeTint="BF"/>
        <w:insideV w:val="single" w:sz="8" w:space="0" w:color="D8F3E2" w:themeColor="accent6" w:themeTint="BF"/>
      </w:tblBorders>
    </w:tblPr>
    <w:tcPr>
      <w:shd w:val="clear" w:color="auto" w:fill="F2FBF5" w:themeFill="accent6" w:themeFillTint="3F"/>
    </w:tcPr>
    <w:tblStylePr w:type="firstRow">
      <w:rPr>
        <w:b/>
        <w:bCs/>
      </w:rPr>
    </w:tblStylePr>
    <w:tblStylePr w:type="lastRow">
      <w:rPr>
        <w:b/>
        <w:bCs/>
      </w:rPr>
      <w:tblPr/>
      <w:tcPr>
        <w:tcBorders>
          <w:top w:val="single" w:sz="18" w:space="0" w:color="D8F3E2" w:themeColor="accent6" w:themeTint="BF"/>
        </w:tcBorders>
      </w:tcPr>
    </w:tblStylePr>
    <w:tblStylePr w:type="firstCol">
      <w:rPr>
        <w:b/>
        <w:bCs/>
      </w:rPr>
    </w:tblStylePr>
    <w:tblStylePr w:type="lastCol">
      <w:rPr>
        <w:b/>
        <w:bCs/>
      </w:rPr>
    </w:tblStylePr>
    <w:tblStylePr w:type="band1Vert">
      <w:tblPr/>
      <w:tcPr>
        <w:shd w:val="clear" w:color="auto" w:fill="E5F7EB" w:themeFill="accent6" w:themeFillTint="7F"/>
      </w:tcPr>
    </w:tblStylePr>
    <w:tblStylePr w:type="band1Horz">
      <w:tblPr/>
      <w:tcPr>
        <w:shd w:val="clear" w:color="auto" w:fill="E5F7EB" w:themeFill="accent6" w:themeFillTint="7F"/>
      </w:tcPr>
    </w:tblStylePr>
  </w:style>
  <w:style w:type="table" w:styleId="MediumGrid2">
    <w:name w:val="Medium Grid 2"/>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insideH w:val="single" w:sz="8" w:space="0" w:color="00573F" w:themeColor="accent1"/>
        <w:insideV w:val="single" w:sz="8" w:space="0" w:color="00573F" w:themeColor="accent1"/>
      </w:tblBorders>
    </w:tblPr>
    <w:tcPr>
      <w:shd w:val="clear" w:color="auto" w:fill="96FFE1" w:themeFill="accent1" w:themeFillTint="3F"/>
    </w:tcPr>
    <w:tblStylePr w:type="firstRow">
      <w:rPr>
        <w:b/>
        <w:bCs/>
        <w:color w:val="000000" w:themeColor="text1"/>
      </w:rPr>
      <w:tblPr/>
      <w:tcPr>
        <w:shd w:val="clear" w:color="auto" w:fill="D5FF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FE7" w:themeFill="accent1" w:themeFillTint="33"/>
      </w:tcPr>
    </w:tblStylePr>
    <w:tblStylePr w:type="band1Vert">
      <w:tblPr/>
      <w:tcPr>
        <w:shd w:val="clear" w:color="auto" w:fill="2CFFC4" w:themeFill="accent1" w:themeFillTint="7F"/>
      </w:tcPr>
    </w:tblStylePr>
    <w:tblStylePr w:type="band1Horz">
      <w:tblPr/>
      <w:tcPr>
        <w:tcBorders>
          <w:insideH w:val="single" w:sz="6" w:space="0" w:color="00573F" w:themeColor="accent1"/>
          <w:insideV w:val="single" w:sz="6" w:space="0" w:color="00573F" w:themeColor="accent1"/>
        </w:tcBorders>
        <w:shd w:val="clear" w:color="auto" w:fill="2CFFC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insideH w:val="single" w:sz="8" w:space="0" w:color="007B4B" w:themeColor="accent2"/>
        <w:insideV w:val="single" w:sz="8" w:space="0" w:color="007B4B" w:themeColor="accent2"/>
      </w:tblBorders>
    </w:tblPr>
    <w:tcPr>
      <w:shd w:val="clear" w:color="auto" w:fill="9FFFD9" w:themeFill="accent2" w:themeFillTint="3F"/>
    </w:tcPr>
    <w:tblStylePr w:type="firstRow">
      <w:rPr>
        <w:b/>
        <w:bCs/>
        <w:color w:val="000000" w:themeColor="text1"/>
      </w:rPr>
      <w:tblPr/>
      <w:tcPr>
        <w:shd w:val="clear" w:color="auto" w:fill="D9FF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E0" w:themeFill="accent2" w:themeFillTint="33"/>
      </w:tcPr>
    </w:tblStylePr>
    <w:tblStylePr w:type="band1Vert">
      <w:tblPr/>
      <w:tcPr>
        <w:shd w:val="clear" w:color="auto" w:fill="3EFFB3" w:themeFill="accent2" w:themeFillTint="7F"/>
      </w:tcPr>
    </w:tblStylePr>
    <w:tblStylePr w:type="band1Horz">
      <w:tblPr/>
      <w:tcPr>
        <w:tcBorders>
          <w:insideH w:val="single" w:sz="6" w:space="0" w:color="007B4B" w:themeColor="accent2"/>
          <w:insideV w:val="single" w:sz="6" w:space="0" w:color="007B4B" w:themeColor="accent2"/>
        </w:tcBorders>
        <w:shd w:val="clear" w:color="auto" w:fill="3EFF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insideH w:val="single" w:sz="8" w:space="0" w:color="00B140" w:themeColor="accent3"/>
        <w:insideV w:val="single" w:sz="8" w:space="0" w:color="00B140" w:themeColor="accent3"/>
      </w:tblBorders>
    </w:tblPr>
    <w:tcPr>
      <w:shd w:val="clear" w:color="auto" w:fill="ACFFCA" w:themeFill="accent3" w:themeFillTint="3F"/>
    </w:tcPr>
    <w:tblStylePr w:type="firstRow">
      <w:rPr>
        <w:b/>
        <w:bCs/>
        <w:color w:val="000000" w:themeColor="text1"/>
      </w:rPr>
      <w:tblPr/>
      <w:tcPr>
        <w:shd w:val="clear" w:color="auto" w:fill="DEFF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4" w:themeFill="accent3" w:themeFillTint="33"/>
      </w:tcPr>
    </w:tblStylePr>
    <w:tblStylePr w:type="band1Vert">
      <w:tblPr/>
      <w:tcPr>
        <w:shd w:val="clear" w:color="auto" w:fill="59FF94" w:themeFill="accent3" w:themeFillTint="7F"/>
      </w:tcPr>
    </w:tblStylePr>
    <w:tblStylePr w:type="band1Horz">
      <w:tblPr/>
      <w:tcPr>
        <w:tcBorders>
          <w:insideH w:val="single" w:sz="6" w:space="0" w:color="00B140" w:themeColor="accent3"/>
          <w:insideV w:val="single" w:sz="6" w:space="0" w:color="00B140" w:themeColor="accent3"/>
        </w:tcBorders>
        <w:shd w:val="clear" w:color="auto" w:fill="59FF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insideH w:val="single" w:sz="8" w:space="0" w:color="7FAB9F" w:themeColor="accent4"/>
        <w:insideV w:val="single" w:sz="8" w:space="0" w:color="7FAB9F" w:themeColor="accent4"/>
      </w:tblBorders>
    </w:tblPr>
    <w:tcPr>
      <w:shd w:val="clear" w:color="auto" w:fill="DFEAE7" w:themeFill="accent4" w:themeFillTint="3F"/>
    </w:tcPr>
    <w:tblStylePr w:type="firstRow">
      <w:rPr>
        <w:b/>
        <w:bCs/>
        <w:color w:val="000000" w:themeColor="text1"/>
      </w:rPr>
      <w:tblPr/>
      <w:tcPr>
        <w:shd w:val="clear" w:color="auto" w:fill="F2F6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EEB" w:themeFill="accent4" w:themeFillTint="33"/>
      </w:tcPr>
    </w:tblStylePr>
    <w:tblStylePr w:type="band1Vert">
      <w:tblPr/>
      <w:tcPr>
        <w:shd w:val="clear" w:color="auto" w:fill="BFD5CF" w:themeFill="accent4" w:themeFillTint="7F"/>
      </w:tcPr>
    </w:tblStylePr>
    <w:tblStylePr w:type="band1Horz">
      <w:tblPr/>
      <w:tcPr>
        <w:tcBorders>
          <w:insideH w:val="single" w:sz="6" w:space="0" w:color="7FAB9F" w:themeColor="accent4"/>
          <w:insideV w:val="single" w:sz="6" w:space="0" w:color="7FAB9F" w:themeColor="accent4"/>
        </w:tcBorders>
        <w:shd w:val="clear" w:color="auto" w:fill="BFD5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insideH w:val="single" w:sz="8" w:space="0" w:color="99CAB7" w:themeColor="accent5"/>
        <w:insideV w:val="single" w:sz="8" w:space="0" w:color="99CAB7" w:themeColor="accent5"/>
      </w:tblBorders>
    </w:tblPr>
    <w:tcPr>
      <w:shd w:val="clear" w:color="auto" w:fill="E5F2ED" w:themeFill="accent5" w:themeFillTint="3F"/>
    </w:tcPr>
    <w:tblStylePr w:type="firstRow">
      <w:rPr>
        <w:b/>
        <w:bCs/>
        <w:color w:val="000000" w:themeColor="text1"/>
      </w:rPr>
      <w:tblPr/>
      <w:tcPr>
        <w:shd w:val="clear" w:color="auto" w:fill="F4F9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F0" w:themeFill="accent5" w:themeFillTint="33"/>
      </w:tcPr>
    </w:tblStylePr>
    <w:tblStylePr w:type="band1Vert">
      <w:tblPr/>
      <w:tcPr>
        <w:shd w:val="clear" w:color="auto" w:fill="CCE4DB" w:themeFill="accent5" w:themeFillTint="7F"/>
      </w:tcPr>
    </w:tblStylePr>
    <w:tblStylePr w:type="band1Horz">
      <w:tblPr/>
      <w:tcPr>
        <w:tcBorders>
          <w:insideH w:val="single" w:sz="6" w:space="0" w:color="99CAB7" w:themeColor="accent5"/>
          <w:insideV w:val="single" w:sz="6" w:space="0" w:color="99CAB7" w:themeColor="accent5"/>
        </w:tcBorders>
        <w:shd w:val="clear" w:color="auto" w:fill="CCE4D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insideH w:val="single" w:sz="8" w:space="0" w:color="CCEFD9" w:themeColor="accent6"/>
        <w:insideV w:val="single" w:sz="8" w:space="0" w:color="CCEFD9" w:themeColor="accent6"/>
      </w:tblBorders>
    </w:tblPr>
    <w:tcPr>
      <w:shd w:val="clear" w:color="auto" w:fill="F2FBF5" w:themeFill="accent6" w:themeFillTint="3F"/>
    </w:tcPr>
    <w:tblStylePr w:type="firstRow">
      <w:rPr>
        <w:b/>
        <w:bCs/>
        <w:color w:val="000000" w:themeColor="text1"/>
      </w:rPr>
      <w:tblPr/>
      <w:tcPr>
        <w:shd w:val="clear" w:color="auto" w:fill="F9FD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7" w:themeFill="accent6" w:themeFillTint="33"/>
      </w:tcPr>
    </w:tblStylePr>
    <w:tblStylePr w:type="band1Vert">
      <w:tblPr/>
      <w:tcPr>
        <w:shd w:val="clear" w:color="auto" w:fill="E5F7EB" w:themeFill="accent6" w:themeFillTint="7F"/>
      </w:tcPr>
    </w:tblStylePr>
    <w:tblStylePr w:type="band1Horz">
      <w:tblPr/>
      <w:tcPr>
        <w:tcBorders>
          <w:insideH w:val="single" w:sz="6" w:space="0" w:color="CCEFD9" w:themeColor="accent6"/>
          <w:insideV w:val="single" w:sz="6" w:space="0" w:color="CCEFD9" w:themeColor="accent6"/>
        </w:tcBorders>
        <w:shd w:val="clear" w:color="auto" w:fill="E5F7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F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FF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FFC4" w:themeFill="accent1" w:themeFillTint="7F"/>
      </w:tcPr>
    </w:tblStylePr>
  </w:style>
  <w:style w:type="table" w:styleId="MediumGrid3-Accent2">
    <w:name w:val="Medium Grid 3 Accent 2"/>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F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FB3" w:themeFill="accent2" w:themeFillTint="7F"/>
      </w:tcPr>
    </w:tblStylePr>
  </w:style>
  <w:style w:type="table" w:styleId="MediumGrid3-Accent3">
    <w:name w:val="Medium Grid 3 Accent 3"/>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3" w:themeFillTint="7F"/>
      </w:tcPr>
    </w:tblStylePr>
  </w:style>
  <w:style w:type="table" w:styleId="MediumGrid3-Accent4">
    <w:name w:val="Medium Grid 3 Accent 4"/>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A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AB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AB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AB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AB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5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5CF" w:themeFill="accent4" w:themeFillTint="7F"/>
      </w:tcPr>
    </w:tblStylePr>
  </w:style>
  <w:style w:type="table" w:styleId="MediumGrid3-Accent5">
    <w:name w:val="Medium Grid 3 Accent 5"/>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2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AB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AB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AB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AB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4D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4DB" w:themeFill="accent5" w:themeFillTint="7F"/>
      </w:tcPr>
    </w:tblStylePr>
  </w:style>
  <w:style w:type="table" w:styleId="MediumGrid3-Accent6">
    <w:name w:val="Medium Grid 3 Accent 6"/>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B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FD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FD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FD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FD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7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7EB" w:themeFill="accent6" w:themeFillTint="7F"/>
      </w:tcPr>
    </w:tblStylePr>
  </w:style>
  <w:style w:type="table" w:styleId="MediumList1">
    <w:name w:val="Medium List 1"/>
    <w:basedOn w:val="TableNormal"/>
    <w:uiPriority w:val="65"/>
    <w:rsid w:val="00FC5156"/>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C5156"/>
    <w:pPr>
      <w:spacing w:before="0"/>
    </w:pPr>
    <w:rPr>
      <w:color w:val="000000" w:themeColor="text1"/>
    </w:rPr>
    <w:tblPr>
      <w:tblStyleRowBandSize w:val="1"/>
      <w:tblStyleColBandSize w:val="1"/>
      <w:tblBorders>
        <w:top w:val="single" w:sz="8" w:space="0" w:color="00573F" w:themeColor="accent1"/>
        <w:bottom w:val="single" w:sz="8" w:space="0" w:color="00573F" w:themeColor="accent1"/>
      </w:tblBorders>
    </w:tblPr>
    <w:tblStylePr w:type="firstRow">
      <w:rPr>
        <w:rFonts w:asciiTheme="majorHAnsi" w:eastAsiaTheme="majorEastAsia" w:hAnsiTheme="majorHAnsi" w:cstheme="majorBidi"/>
      </w:rPr>
      <w:tblPr/>
      <w:tcPr>
        <w:tcBorders>
          <w:top w:val="nil"/>
          <w:bottom w:val="single" w:sz="8" w:space="0" w:color="00573F" w:themeColor="accent1"/>
        </w:tcBorders>
      </w:tcPr>
    </w:tblStylePr>
    <w:tblStylePr w:type="lastRow">
      <w:rPr>
        <w:b/>
        <w:bCs/>
        <w:color w:val="53565A" w:themeColor="text2"/>
      </w:rPr>
      <w:tblPr/>
      <w:tcPr>
        <w:tcBorders>
          <w:top w:val="single" w:sz="8" w:space="0" w:color="00573F" w:themeColor="accent1"/>
          <w:bottom w:val="single" w:sz="8" w:space="0" w:color="00573F" w:themeColor="accent1"/>
        </w:tcBorders>
      </w:tcPr>
    </w:tblStylePr>
    <w:tblStylePr w:type="firstCol">
      <w:rPr>
        <w:b/>
        <w:bCs/>
      </w:rPr>
    </w:tblStylePr>
    <w:tblStylePr w:type="lastCol">
      <w:rPr>
        <w:b/>
        <w:bCs/>
      </w:rPr>
      <w:tblPr/>
      <w:tcPr>
        <w:tcBorders>
          <w:top w:val="single" w:sz="8" w:space="0" w:color="00573F" w:themeColor="accent1"/>
          <w:bottom w:val="single" w:sz="8" w:space="0" w:color="00573F" w:themeColor="accent1"/>
        </w:tcBorders>
      </w:tcPr>
    </w:tblStylePr>
    <w:tblStylePr w:type="band1Vert">
      <w:tblPr/>
      <w:tcPr>
        <w:shd w:val="clear" w:color="auto" w:fill="96FFE1" w:themeFill="accent1" w:themeFillTint="3F"/>
      </w:tcPr>
    </w:tblStylePr>
    <w:tblStylePr w:type="band1Horz">
      <w:tblPr/>
      <w:tcPr>
        <w:shd w:val="clear" w:color="auto" w:fill="96FFE1" w:themeFill="accent1" w:themeFillTint="3F"/>
      </w:tcPr>
    </w:tblStylePr>
  </w:style>
  <w:style w:type="table" w:styleId="MediumList1-Accent2">
    <w:name w:val="Medium List 1 Accent 2"/>
    <w:basedOn w:val="TableNormal"/>
    <w:uiPriority w:val="65"/>
    <w:rsid w:val="00FC5156"/>
    <w:pPr>
      <w:spacing w:before="0"/>
    </w:pPr>
    <w:rPr>
      <w:color w:val="000000" w:themeColor="text1"/>
    </w:rPr>
    <w:tblPr>
      <w:tblStyleRowBandSize w:val="1"/>
      <w:tblStyleColBandSize w:val="1"/>
      <w:tblBorders>
        <w:top w:val="single" w:sz="8" w:space="0" w:color="007B4B" w:themeColor="accent2"/>
        <w:bottom w:val="single" w:sz="8" w:space="0" w:color="007B4B" w:themeColor="accent2"/>
      </w:tblBorders>
    </w:tblPr>
    <w:tblStylePr w:type="firstRow">
      <w:rPr>
        <w:rFonts w:asciiTheme="majorHAnsi" w:eastAsiaTheme="majorEastAsia" w:hAnsiTheme="majorHAnsi" w:cstheme="majorBidi"/>
      </w:rPr>
      <w:tblPr/>
      <w:tcPr>
        <w:tcBorders>
          <w:top w:val="nil"/>
          <w:bottom w:val="single" w:sz="8" w:space="0" w:color="007B4B" w:themeColor="accent2"/>
        </w:tcBorders>
      </w:tcPr>
    </w:tblStylePr>
    <w:tblStylePr w:type="lastRow">
      <w:rPr>
        <w:b/>
        <w:bCs/>
        <w:color w:val="53565A" w:themeColor="text2"/>
      </w:rPr>
      <w:tblPr/>
      <w:tcPr>
        <w:tcBorders>
          <w:top w:val="single" w:sz="8" w:space="0" w:color="007B4B" w:themeColor="accent2"/>
          <w:bottom w:val="single" w:sz="8" w:space="0" w:color="007B4B" w:themeColor="accent2"/>
        </w:tcBorders>
      </w:tcPr>
    </w:tblStylePr>
    <w:tblStylePr w:type="firstCol">
      <w:rPr>
        <w:b/>
        <w:bCs/>
      </w:rPr>
    </w:tblStylePr>
    <w:tblStylePr w:type="lastCol">
      <w:rPr>
        <w:b/>
        <w:bCs/>
      </w:rPr>
      <w:tblPr/>
      <w:tcPr>
        <w:tcBorders>
          <w:top w:val="single" w:sz="8" w:space="0" w:color="007B4B" w:themeColor="accent2"/>
          <w:bottom w:val="single" w:sz="8" w:space="0" w:color="007B4B" w:themeColor="accent2"/>
        </w:tcBorders>
      </w:tcPr>
    </w:tblStylePr>
    <w:tblStylePr w:type="band1Vert">
      <w:tblPr/>
      <w:tcPr>
        <w:shd w:val="clear" w:color="auto" w:fill="9FFFD9" w:themeFill="accent2" w:themeFillTint="3F"/>
      </w:tcPr>
    </w:tblStylePr>
    <w:tblStylePr w:type="band1Horz">
      <w:tblPr/>
      <w:tcPr>
        <w:shd w:val="clear" w:color="auto" w:fill="9FFFD9" w:themeFill="accent2" w:themeFillTint="3F"/>
      </w:tcPr>
    </w:tblStylePr>
  </w:style>
  <w:style w:type="table" w:styleId="MediumList1-Accent3">
    <w:name w:val="Medium List 1 Accent 3"/>
    <w:basedOn w:val="TableNormal"/>
    <w:uiPriority w:val="65"/>
    <w:rsid w:val="00FC5156"/>
    <w:pPr>
      <w:spacing w:before="0"/>
    </w:pPr>
    <w:rPr>
      <w:color w:val="000000" w:themeColor="text1"/>
    </w:rPr>
    <w:tblPr>
      <w:tblStyleRowBandSize w:val="1"/>
      <w:tblStyleColBandSize w:val="1"/>
      <w:tblBorders>
        <w:top w:val="single" w:sz="8" w:space="0" w:color="00B140" w:themeColor="accent3"/>
        <w:bottom w:val="single" w:sz="8" w:space="0" w:color="00B140" w:themeColor="accent3"/>
      </w:tblBorders>
    </w:tblPr>
    <w:tblStylePr w:type="firstRow">
      <w:rPr>
        <w:rFonts w:asciiTheme="majorHAnsi" w:eastAsiaTheme="majorEastAsia" w:hAnsiTheme="majorHAnsi" w:cstheme="majorBidi"/>
      </w:rPr>
      <w:tblPr/>
      <w:tcPr>
        <w:tcBorders>
          <w:top w:val="nil"/>
          <w:bottom w:val="single" w:sz="8" w:space="0" w:color="00B140" w:themeColor="accent3"/>
        </w:tcBorders>
      </w:tcPr>
    </w:tblStylePr>
    <w:tblStylePr w:type="lastRow">
      <w:rPr>
        <w:b/>
        <w:bCs/>
        <w:color w:val="53565A" w:themeColor="text2"/>
      </w:rPr>
      <w:tblPr/>
      <w:tcPr>
        <w:tcBorders>
          <w:top w:val="single" w:sz="8" w:space="0" w:color="00B140" w:themeColor="accent3"/>
          <w:bottom w:val="single" w:sz="8" w:space="0" w:color="00B140" w:themeColor="accent3"/>
        </w:tcBorders>
      </w:tcPr>
    </w:tblStylePr>
    <w:tblStylePr w:type="firstCol">
      <w:rPr>
        <w:b/>
        <w:bCs/>
      </w:rPr>
    </w:tblStylePr>
    <w:tblStylePr w:type="lastCol">
      <w:rPr>
        <w:b/>
        <w:bCs/>
      </w:rPr>
      <w:tblPr/>
      <w:tcPr>
        <w:tcBorders>
          <w:top w:val="single" w:sz="8" w:space="0" w:color="00B140" w:themeColor="accent3"/>
          <w:bottom w:val="single" w:sz="8" w:space="0" w:color="00B140" w:themeColor="accent3"/>
        </w:tcBorders>
      </w:tcPr>
    </w:tblStylePr>
    <w:tblStylePr w:type="band1Vert">
      <w:tblPr/>
      <w:tcPr>
        <w:shd w:val="clear" w:color="auto" w:fill="ACFFCA" w:themeFill="accent3" w:themeFillTint="3F"/>
      </w:tcPr>
    </w:tblStylePr>
    <w:tblStylePr w:type="band1Horz">
      <w:tblPr/>
      <w:tcPr>
        <w:shd w:val="clear" w:color="auto" w:fill="ACFFCA" w:themeFill="accent3" w:themeFillTint="3F"/>
      </w:tcPr>
    </w:tblStylePr>
  </w:style>
  <w:style w:type="table" w:styleId="MediumList1-Accent4">
    <w:name w:val="Medium List 1 Accent 4"/>
    <w:basedOn w:val="TableNormal"/>
    <w:uiPriority w:val="65"/>
    <w:rsid w:val="00FC5156"/>
    <w:pPr>
      <w:spacing w:before="0"/>
    </w:pPr>
    <w:rPr>
      <w:color w:val="000000" w:themeColor="text1"/>
    </w:rPr>
    <w:tblPr>
      <w:tblStyleRowBandSize w:val="1"/>
      <w:tblStyleColBandSize w:val="1"/>
      <w:tblBorders>
        <w:top w:val="single" w:sz="8" w:space="0" w:color="7FAB9F" w:themeColor="accent4"/>
        <w:bottom w:val="single" w:sz="8" w:space="0" w:color="7FAB9F" w:themeColor="accent4"/>
      </w:tblBorders>
    </w:tblPr>
    <w:tblStylePr w:type="firstRow">
      <w:rPr>
        <w:rFonts w:asciiTheme="majorHAnsi" w:eastAsiaTheme="majorEastAsia" w:hAnsiTheme="majorHAnsi" w:cstheme="majorBidi"/>
      </w:rPr>
      <w:tblPr/>
      <w:tcPr>
        <w:tcBorders>
          <w:top w:val="nil"/>
          <w:bottom w:val="single" w:sz="8" w:space="0" w:color="7FAB9F" w:themeColor="accent4"/>
        </w:tcBorders>
      </w:tcPr>
    </w:tblStylePr>
    <w:tblStylePr w:type="lastRow">
      <w:rPr>
        <w:b/>
        <w:bCs/>
        <w:color w:val="53565A" w:themeColor="text2"/>
      </w:rPr>
      <w:tblPr/>
      <w:tcPr>
        <w:tcBorders>
          <w:top w:val="single" w:sz="8" w:space="0" w:color="7FAB9F" w:themeColor="accent4"/>
          <w:bottom w:val="single" w:sz="8" w:space="0" w:color="7FAB9F" w:themeColor="accent4"/>
        </w:tcBorders>
      </w:tcPr>
    </w:tblStylePr>
    <w:tblStylePr w:type="firstCol">
      <w:rPr>
        <w:b/>
        <w:bCs/>
      </w:rPr>
    </w:tblStylePr>
    <w:tblStylePr w:type="lastCol">
      <w:rPr>
        <w:b/>
        <w:bCs/>
      </w:rPr>
      <w:tblPr/>
      <w:tcPr>
        <w:tcBorders>
          <w:top w:val="single" w:sz="8" w:space="0" w:color="7FAB9F" w:themeColor="accent4"/>
          <w:bottom w:val="single" w:sz="8" w:space="0" w:color="7FAB9F" w:themeColor="accent4"/>
        </w:tcBorders>
      </w:tcPr>
    </w:tblStylePr>
    <w:tblStylePr w:type="band1Vert">
      <w:tblPr/>
      <w:tcPr>
        <w:shd w:val="clear" w:color="auto" w:fill="DFEAE7" w:themeFill="accent4" w:themeFillTint="3F"/>
      </w:tcPr>
    </w:tblStylePr>
    <w:tblStylePr w:type="band1Horz">
      <w:tblPr/>
      <w:tcPr>
        <w:shd w:val="clear" w:color="auto" w:fill="DFEAE7" w:themeFill="accent4" w:themeFillTint="3F"/>
      </w:tcPr>
    </w:tblStylePr>
  </w:style>
  <w:style w:type="table" w:styleId="MediumList1-Accent5">
    <w:name w:val="Medium List 1 Accent 5"/>
    <w:basedOn w:val="TableNormal"/>
    <w:uiPriority w:val="65"/>
    <w:rsid w:val="00FC5156"/>
    <w:pPr>
      <w:spacing w:before="0"/>
    </w:pPr>
    <w:rPr>
      <w:color w:val="000000" w:themeColor="text1"/>
    </w:rPr>
    <w:tblPr>
      <w:tblStyleRowBandSize w:val="1"/>
      <w:tblStyleColBandSize w:val="1"/>
      <w:tblBorders>
        <w:top w:val="single" w:sz="8" w:space="0" w:color="99CAB7" w:themeColor="accent5"/>
        <w:bottom w:val="single" w:sz="8" w:space="0" w:color="99CAB7" w:themeColor="accent5"/>
      </w:tblBorders>
    </w:tblPr>
    <w:tblStylePr w:type="firstRow">
      <w:rPr>
        <w:rFonts w:asciiTheme="majorHAnsi" w:eastAsiaTheme="majorEastAsia" w:hAnsiTheme="majorHAnsi" w:cstheme="majorBidi"/>
      </w:rPr>
      <w:tblPr/>
      <w:tcPr>
        <w:tcBorders>
          <w:top w:val="nil"/>
          <w:bottom w:val="single" w:sz="8" w:space="0" w:color="99CAB7" w:themeColor="accent5"/>
        </w:tcBorders>
      </w:tcPr>
    </w:tblStylePr>
    <w:tblStylePr w:type="lastRow">
      <w:rPr>
        <w:b/>
        <w:bCs/>
        <w:color w:val="53565A" w:themeColor="text2"/>
      </w:rPr>
      <w:tblPr/>
      <w:tcPr>
        <w:tcBorders>
          <w:top w:val="single" w:sz="8" w:space="0" w:color="99CAB7" w:themeColor="accent5"/>
          <w:bottom w:val="single" w:sz="8" w:space="0" w:color="99CAB7" w:themeColor="accent5"/>
        </w:tcBorders>
      </w:tcPr>
    </w:tblStylePr>
    <w:tblStylePr w:type="firstCol">
      <w:rPr>
        <w:b/>
        <w:bCs/>
      </w:rPr>
    </w:tblStylePr>
    <w:tblStylePr w:type="lastCol">
      <w:rPr>
        <w:b/>
        <w:bCs/>
      </w:rPr>
      <w:tblPr/>
      <w:tcPr>
        <w:tcBorders>
          <w:top w:val="single" w:sz="8" w:space="0" w:color="99CAB7" w:themeColor="accent5"/>
          <w:bottom w:val="single" w:sz="8" w:space="0" w:color="99CAB7" w:themeColor="accent5"/>
        </w:tcBorders>
      </w:tcPr>
    </w:tblStylePr>
    <w:tblStylePr w:type="band1Vert">
      <w:tblPr/>
      <w:tcPr>
        <w:shd w:val="clear" w:color="auto" w:fill="E5F2ED" w:themeFill="accent5" w:themeFillTint="3F"/>
      </w:tcPr>
    </w:tblStylePr>
    <w:tblStylePr w:type="band1Horz">
      <w:tblPr/>
      <w:tcPr>
        <w:shd w:val="clear" w:color="auto" w:fill="E5F2ED" w:themeFill="accent5" w:themeFillTint="3F"/>
      </w:tcPr>
    </w:tblStylePr>
  </w:style>
  <w:style w:type="table" w:styleId="MediumList1-Accent6">
    <w:name w:val="Medium List 1 Accent 6"/>
    <w:basedOn w:val="TableNormal"/>
    <w:uiPriority w:val="65"/>
    <w:rsid w:val="00FC5156"/>
    <w:pPr>
      <w:spacing w:before="0"/>
    </w:pPr>
    <w:rPr>
      <w:color w:val="000000" w:themeColor="text1"/>
    </w:rPr>
    <w:tblPr>
      <w:tblStyleRowBandSize w:val="1"/>
      <w:tblStyleColBandSize w:val="1"/>
      <w:tblBorders>
        <w:top w:val="single" w:sz="8" w:space="0" w:color="CCEFD9" w:themeColor="accent6"/>
        <w:bottom w:val="single" w:sz="8" w:space="0" w:color="CCEFD9" w:themeColor="accent6"/>
      </w:tblBorders>
    </w:tblPr>
    <w:tblStylePr w:type="firstRow">
      <w:rPr>
        <w:rFonts w:asciiTheme="majorHAnsi" w:eastAsiaTheme="majorEastAsia" w:hAnsiTheme="majorHAnsi" w:cstheme="majorBidi"/>
      </w:rPr>
      <w:tblPr/>
      <w:tcPr>
        <w:tcBorders>
          <w:top w:val="nil"/>
          <w:bottom w:val="single" w:sz="8" w:space="0" w:color="CCEFD9" w:themeColor="accent6"/>
        </w:tcBorders>
      </w:tcPr>
    </w:tblStylePr>
    <w:tblStylePr w:type="lastRow">
      <w:rPr>
        <w:b/>
        <w:bCs/>
        <w:color w:val="53565A" w:themeColor="text2"/>
      </w:rPr>
      <w:tblPr/>
      <w:tcPr>
        <w:tcBorders>
          <w:top w:val="single" w:sz="8" w:space="0" w:color="CCEFD9" w:themeColor="accent6"/>
          <w:bottom w:val="single" w:sz="8" w:space="0" w:color="CCEFD9" w:themeColor="accent6"/>
        </w:tcBorders>
      </w:tcPr>
    </w:tblStylePr>
    <w:tblStylePr w:type="firstCol">
      <w:rPr>
        <w:b/>
        <w:bCs/>
      </w:rPr>
    </w:tblStylePr>
    <w:tblStylePr w:type="lastCol">
      <w:rPr>
        <w:b/>
        <w:bCs/>
      </w:rPr>
      <w:tblPr/>
      <w:tcPr>
        <w:tcBorders>
          <w:top w:val="single" w:sz="8" w:space="0" w:color="CCEFD9" w:themeColor="accent6"/>
          <w:bottom w:val="single" w:sz="8" w:space="0" w:color="CCEFD9" w:themeColor="accent6"/>
        </w:tcBorders>
      </w:tcPr>
    </w:tblStylePr>
    <w:tblStylePr w:type="band1Vert">
      <w:tblPr/>
      <w:tcPr>
        <w:shd w:val="clear" w:color="auto" w:fill="F2FBF5" w:themeFill="accent6" w:themeFillTint="3F"/>
      </w:tcPr>
    </w:tblStylePr>
    <w:tblStylePr w:type="band1Horz">
      <w:tblPr/>
      <w:tcPr>
        <w:shd w:val="clear" w:color="auto" w:fill="F2FBF5" w:themeFill="accent6" w:themeFillTint="3F"/>
      </w:tcPr>
    </w:tblStylePr>
  </w:style>
  <w:style w:type="table" w:styleId="MediumList2">
    <w:name w:val="Medium List 2"/>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tblBorders>
    </w:tblPr>
    <w:tblStylePr w:type="firstRow">
      <w:rPr>
        <w:sz w:val="24"/>
        <w:szCs w:val="24"/>
      </w:rPr>
      <w:tblPr/>
      <w:tcPr>
        <w:tcBorders>
          <w:top w:val="nil"/>
          <w:left w:val="nil"/>
          <w:bottom w:val="single" w:sz="24" w:space="0" w:color="00573F" w:themeColor="accent1"/>
          <w:right w:val="nil"/>
          <w:insideH w:val="nil"/>
          <w:insideV w:val="nil"/>
        </w:tcBorders>
        <w:shd w:val="clear" w:color="auto" w:fill="FFFFFF" w:themeFill="background1"/>
      </w:tcPr>
    </w:tblStylePr>
    <w:tblStylePr w:type="lastRow">
      <w:tblPr/>
      <w:tcPr>
        <w:tcBorders>
          <w:top w:val="single" w:sz="8" w:space="0" w:color="00573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3F" w:themeColor="accent1"/>
          <w:insideH w:val="nil"/>
          <w:insideV w:val="nil"/>
        </w:tcBorders>
        <w:shd w:val="clear" w:color="auto" w:fill="FFFFFF" w:themeFill="background1"/>
      </w:tcPr>
    </w:tblStylePr>
    <w:tblStylePr w:type="lastCol">
      <w:tblPr/>
      <w:tcPr>
        <w:tcBorders>
          <w:top w:val="nil"/>
          <w:left w:val="single" w:sz="8" w:space="0" w:color="0057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FE1" w:themeFill="accent1" w:themeFillTint="3F"/>
      </w:tcPr>
    </w:tblStylePr>
    <w:tblStylePr w:type="band1Horz">
      <w:tblPr/>
      <w:tcPr>
        <w:tcBorders>
          <w:top w:val="nil"/>
          <w:bottom w:val="nil"/>
          <w:insideH w:val="nil"/>
          <w:insideV w:val="nil"/>
        </w:tcBorders>
        <w:shd w:val="clear" w:color="auto" w:fill="96FF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tblBorders>
    </w:tblPr>
    <w:tblStylePr w:type="firstRow">
      <w:rPr>
        <w:sz w:val="24"/>
        <w:szCs w:val="24"/>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tblPr/>
      <w:tcPr>
        <w:tcBorders>
          <w:top w:val="single" w:sz="8" w:space="0" w:color="007B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B4B" w:themeColor="accent2"/>
          <w:insideH w:val="nil"/>
          <w:insideV w:val="nil"/>
        </w:tcBorders>
        <w:shd w:val="clear" w:color="auto" w:fill="FFFFFF" w:themeFill="background1"/>
      </w:tcPr>
    </w:tblStylePr>
    <w:tblStylePr w:type="lastCol">
      <w:tblPr/>
      <w:tcPr>
        <w:tcBorders>
          <w:top w:val="nil"/>
          <w:left w:val="single" w:sz="8" w:space="0" w:color="007B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D9" w:themeFill="accent2" w:themeFillTint="3F"/>
      </w:tcPr>
    </w:tblStylePr>
    <w:tblStylePr w:type="band1Horz">
      <w:tblPr/>
      <w:tcPr>
        <w:tcBorders>
          <w:top w:val="nil"/>
          <w:bottom w:val="nil"/>
          <w:insideH w:val="nil"/>
          <w:insideV w:val="nil"/>
        </w:tcBorders>
        <w:shd w:val="clear" w:color="auto" w:fill="9FFF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tblBorders>
    </w:tblPr>
    <w:tblStylePr w:type="firstRow">
      <w:rPr>
        <w:sz w:val="24"/>
        <w:szCs w:val="24"/>
      </w:rPr>
      <w:tblPr/>
      <w:tcPr>
        <w:tcBorders>
          <w:top w:val="nil"/>
          <w:left w:val="nil"/>
          <w:bottom w:val="single" w:sz="24" w:space="0" w:color="00B140" w:themeColor="accent3"/>
          <w:right w:val="nil"/>
          <w:insideH w:val="nil"/>
          <w:insideV w:val="nil"/>
        </w:tcBorders>
        <w:shd w:val="clear" w:color="auto" w:fill="FFFFFF" w:themeFill="background1"/>
      </w:tcPr>
    </w:tblStylePr>
    <w:tblStylePr w:type="lastRow">
      <w:tblPr/>
      <w:tcPr>
        <w:tcBorders>
          <w:top w:val="single" w:sz="8" w:space="0" w:color="00B14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3"/>
          <w:insideH w:val="nil"/>
          <w:insideV w:val="nil"/>
        </w:tcBorders>
        <w:shd w:val="clear" w:color="auto" w:fill="FFFFFF" w:themeFill="background1"/>
      </w:tcPr>
    </w:tblStylePr>
    <w:tblStylePr w:type="lastCol">
      <w:tblPr/>
      <w:tcPr>
        <w:tcBorders>
          <w:top w:val="nil"/>
          <w:left w:val="single" w:sz="8" w:space="0" w:color="00B1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3" w:themeFillTint="3F"/>
      </w:tcPr>
    </w:tblStylePr>
    <w:tblStylePr w:type="band1Horz">
      <w:tblPr/>
      <w:tcPr>
        <w:tcBorders>
          <w:top w:val="nil"/>
          <w:bottom w:val="nil"/>
          <w:insideH w:val="nil"/>
          <w:insideV w:val="nil"/>
        </w:tcBorders>
        <w:shd w:val="clear" w:color="auto" w:fill="ACFF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tblBorders>
    </w:tblPr>
    <w:tblStylePr w:type="firstRow">
      <w:rPr>
        <w:sz w:val="24"/>
        <w:szCs w:val="24"/>
      </w:rPr>
      <w:tblPr/>
      <w:tcPr>
        <w:tcBorders>
          <w:top w:val="nil"/>
          <w:left w:val="nil"/>
          <w:bottom w:val="single" w:sz="24" w:space="0" w:color="7FAB9F" w:themeColor="accent4"/>
          <w:right w:val="nil"/>
          <w:insideH w:val="nil"/>
          <w:insideV w:val="nil"/>
        </w:tcBorders>
        <w:shd w:val="clear" w:color="auto" w:fill="FFFFFF" w:themeFill="background1"/>
      </w:tcPr>
    </w:tblStylePr>
    <w:tblStylePr w:type="lastRow">
      <w:tblPr/>
      <w:tcPr>
        <w:tcBorders>
          <w:top w:val="single" w:sz="8" w:space="0" w:color="7FAB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AB9F" w:themeColor="accent4"/>
          <w:insideH w:val="nil"/>
          <w:insideV w:val="nil"/>
        </w:tcBorders>
        <w:shd w:val="clear" w:color="auto" w:fill="FFFFFF" w:themeFill="background1"/>
      </w:tcPr>
    </w:tblStylePr>
    <w:tblStylePr w:type="lastCol">
      <w:tblPr/>
      <w:tcPr>
        <w:tcBorders>
          <w:top w:val="nil"/>
          <w:left w:val="single" w:sz="8" w:space="0" w:color="7FAB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AE7" w:themeFill="accent4" w:themeFillTint="3F"/>
      </w:tcPr>
    </w:tblStylePr>
    <w:tblStylePr w:type="band1Horz">
      <w:tblPr/>
      <w:tcPr>
        <w:tcBorders>
          <w:top w:val="nil"/>
          <w:bottom w:val="nil"/>
          <w:insideH w:val="nil"/>
          <w:insideV w:val="nil"/>
        </w:tcBorders>
        <w:shd w:val="clear" w:color="auto" w:fill="DFEA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tblBorders>
    </w:tblPr>
    <w:tblStylePr w:type="firstRow">
      <w:rPr>
        <w:sz w:val="24"/>
        <w:szCs w:val="24"/>
      </w:rPr>
      <w:tblPr/>
      <w:tcPr>
        <w:tcBorders>
          <w:top w:val="nil"/>
          <w:left w:val="nil"/>
          <w:bottom w:val="single" w:sz="24" w:space="0" w:color="99CAB7" w:themeColor="accent5"/>
          <w:right w:val="nil"/>
          <w:insideH w:val="nil"/>
          <w:insideV w:val="nil"/>
        </w:tcBorders>
        <w:shd w:val="clear" w:color="auto" w:fill="FFFFFF" w:themeFill="background1"/>
      </w:tcPr>
    </w:tblStylePr>
    <w:tblStylePr w:type="lastRow">
      <w:tblPr/>
      <w:tcPr>
        <w:tcBorders>
          <w:top w:val="single" w:sz="8" w:space="0" w:color="99CAB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AB7" w:themeColor="accent5"/>
          <w:insideH w:val="nil"/>
          <w:insideV w:val="nil"/>
        </w:tcBorders>
        <w:shd w:val="clear" w:color="auto" w:fill="FFFFFF" w:themeFill="background1"/>
      </w:tcPr>
    </w:tblStylePr>
    <w:tblStylePr w:type="lastCol">
      <w:tblPr/>
      <w:tcPr>
        <w:tcBorders>
          <w:top w:val="nil"/>
          <w:left w:val="single" w:sz="8" w:space="0" w:color="99CAB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ED" w:themeFill="accent5" w:themeFillTint="3F"/>
      </w:tcPr>
    </w:tblStylePr>
    <w:tblStylePr w:type="band1Horz">
      <w:tblPr/>
      <w:tcPr>
        <w:tcBorders>
          <w:top w:val="nil"/>
          <w:bottom w:val="nil"/>
          <w:insideH w:val="nil"/>
          <w:insideV w:val="nil"/>
        </w:tcBorders>
        <w:shd w:val="clear" w:color="auto" w:fill="E5F2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tblBorders>
    </w:tblPr>
    <w:tblStylePr w:type="firstRow">
      <w:rPr>
        <w:sz w:val="24"/>
        <w:szCs w:val="24"/>
      </w:rPr>
      <w:tblPr/>
      <w:tcPr>
        <w:tcBorders>
          <w:top w:val="nil"/>
          <w:left w:val="nil"/>
          <w:bottom w:val="single" w:sz="24" w:space="0" w:color="CCEFD9" w:themeColor="accent6"/>
          <w:right w:val="nil"/>
          <w:insideH w:val="nil"/>
          <w:insideV w:val="nil"/>
        </w:tcBorders>
        <w:shd w:val="clear" w:color="auto" w:fill="FFFFFF" w:themeFill="background1"/>
      </w:tcPr>
    </w:tblStylePr>
    <w:tblStylePr w:type="lastRow">
      <w:tblPr/>
      <w:tcPr>
        <w:tcBorders>
          <w:top w:val="single" w:sz="8" w:space="0" w:color="CCEFD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FD9" w:themeColor="accent6"/>
          <w:insideH w:val="nil"/>
          <w:insideV w:val="nil"/>
        </w:tcBorders>
        <w:shd w:val="clear" w:color="auto" w:fill="FFFFFF" w:themeFill="background1"/>
      </w:tcPr>
    </w:tblStylePr>
    <w:tblStylePr w:type="lastCol">
      <w:tblPr/>
      <w:tcPr>
        <w:tcBorders>
          <w:top w:val="nil"/>
          <w:left w:val="single" w:sz="8" w:space="0" w:color="CCEFD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BF5" w:themeFill="accent6" w:themeFillTint="3F"/>
      </w:tcPr>
    </w:tblStylePr>
    <w:tblStylePr w:type="band1Horz">
      <w:tblPr/>
      <w:tcPr>
        <w:tcBorders>
          <w:top w:val="nil"/>
          <w:bottom w:val="nil"/>
          <w:insideH w:val="nil"/>
          <w:insideV w:val="nil"/>
        </w:tcBorders>
        <w:shd w:val="clear" w:color="auto" w:fill="F2FB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C5156"/>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C5156"/>
    <w:pPr>
      <w:spacing w:before="0"/>
    </w:pPr>
    <w:tblPr>
      <w:tblStyleRowBandSize w:val="1"/>
      <w:tblStyleColBandSize w:val="1"/>
      <w:tblBorders>
        <w:top w:val="single" w:sz="8"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single" w:sz="8" w:space="0" w:color="00C18B" w:themeColor="accent1" w:themeTint="BF"/>
      </w:tblBorders>
    </w:tblPr>
    <w:tblStylePr w:type="firstRow">
      <w:pPr>
        <w:spacing w:before="0" w:after="0" w:line="240" w:lineRule="auto"/>
      </w:pPr>
      <w:rPr>
        <w:b/>
        <w:bCs/>
        <w:color w:val="FFFFFF" w:themeColor="background1"/>
      </w:rPr>
      <w:tblPr/>
      <w:tcPr>
        <w:tcBorders>
          <w:top w:val="single" w:sz="8"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nil"/>
          <w:insideV w:val="nil"/>
        </w:tcBorders>
        <w:shd w:val="clear" w:color="auto" w:fill="00573F" w:themeFill="accent1"/>
      </w:tcPr>
    </w:tblStylePr>
    <w:tblStylePr w:type="lastRow">
      <w:pPr>
        <w:spacing w:before="0" w:after="0" w:line="240" w:lineRule="auto"/>
      </w:pPr>
      <w:rPr>
        <w:b/>
        <w:bCs/>
      </w:rPr>
      <w:tblPr/>
      <w:tcPr>
        <w:tcBorders>
          <w:top w:val="double" w:sz="6"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FFE1" w:themeFill="accent1" w:themeFillTint="3F"/>
      </w:tcPr>
    </w:tblStylePr>
    <w:tblStylePr w:type="band1Horz">
      <w:tblPr/>
      <w:tcPr>
        <w:tcBorders>
          <w:insideH w:val="nil"/>
          <w:insideV w:val="nil"/>
        </w:tcBorders>
        <w:shd w:val="clear" w:color="auto" w:fill="96FF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C5156"/>
    <w:pPr>
      <w:spacing w:before="0"/>
    </w:pPr>
    <w:tblPr>
      <w:tblStyleRowBandSize w:val="1"/>
      <w:tblStyleColBandSize w:val="1"/>
      <w:tblBorders>
        <w:top w:val="single" w:sz="8"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single" w:sz="8" w:space="0" w:color="00DC85" w:themeColor="accent2" w:themeTint="BF"/>
      </w:tblBorders>
    </w:tblPr>
    <w:tblStylePr w:type="firstRow">
      <w:pPr>
        <w:spacing w:before="0" w:after="0" w:line="240" w:lineRule="auto"/>
      </w:pPr>
      <w:rPr>
        <w:b/>
        <w:bCs/>
        <w:color w:val="FFFFFF" w:themeColor="background1"/>
      </w:rPr>
      <w:tblPr/>
      <w:tcPr>
        <w:tcBorders>
          <w:top w:val="single" w:sz="8"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nil"/>
          <w:insideV w:val="nil"/>
        </w:tcBorders>
        <w:shd w:val="clear" w:color="auto" w:fill="007B4B" w:themeFill="accent2"/>
      </w:tcPr>
    </w:tblStylePr>
    <w:tblStylePr w:type="lastRow">
      <w:pPr>
        <w:spacing w:before="0" w:after="0" w:line="240" w:lineRule="auto"/>
      </w:pPr>
      <w:rPr>
        <w:b/>
        <w:bCs/>
      </w:rPr>
      <w:tblPr/>
      <w:tcPr>
        <w:tcBorders>
          <w:top w:val="double" w:sz="6"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FD9" w:themeFill="accent2" w:themeFillTint="3F"/>
      </w:tcPr>
    </w:tblStylePr>
    <w:tblStylePr w:type="band1Horz">
      <w:tblPr/>
      <w:tcPr>
        <w:tcBorders>
          <w:insideH w:val="nil"/>
          <w:insideV w:val="nil"/>
        </w:tcBorders>
        <w:shd w:val="clear" w:color="auto" w:fill="9FFF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C5156"/>
    <w:pPr>
      <w:spacing w:before="0"/>
    </w:pPr>
    <w:tblPr>
      <w:tblStyleRowBandSize w:val="1"/>
      <w:tblStyleColBandSize w:val="1"/>
      <w:tblBorders>
        <w:top w:val="single" w:sz="8"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single" w:sz="8" w:space="0" w:color="05FF5F" w:themeColor="accent3" w:themeTint="BF"/>
      </w:tblBorders>
    </w:tblPr>
    <w:tblStylePr w:type="firstRow">
      <w:pPr>
        <w:spacing w:before="0" w:after="0" w:line="240" w:lineRule="auto"/>
      </w:pPr>
      <w:rPr>
        <w:b/>
        <w:bCs/>
        <w:color w:val="FFFFFF" w:themeColor="background1"/>
      </w:rPr>
      <w:tblPr/>
      <w:tcPr>
        <w:tcBorders>
          <w:top w:val="single" w:sz="8"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nil"/>
          <w:insideV w:val="nil"/>
        </w:tcBorders>
        <w:shd w:val="clear" w:color="auto" w:fill="00B140" w:themeFill="accent3"/>
      </w:tcPr>
    </w:tblStylePr>
    <w:tblStylePr w:type="lastRow">
      <w:pPr>
        <w:spacing w:before="0" w:after="0" w:line="240" w:lineRule="auto"/>
      </w:pPr>
      <w:rPr>
        <w:b/>
        <w:bCs/>
      </w:rPr>
      <w:tblPr/>
      <w:tcPr>
        <w:tcBorders>
          <w:top w:val="double" w:sz="6"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3" w:themeFillTint="3F"/>
      </w:tcPr>
    </w:tblStylePr>
    <w:tblStylePr w:type="band1Horz">
      <w:tblPr/>
      <w:tcPr>
        <w:tcBorders>
          <w:insideH w:val="nil"/>
          <w:insideV w:val="nil"/>
        </w:tcBorders>
        <w:shd w:val="clear" w:color="auto" w:fill="ACFF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C5156"/>
    <w:pPr>
      <w:spacing w:before="0"/>
    </w:pPr>
    <w:tblPr>
      <w:tblStyleRowBandSize w:val="1"/>
      <w:tblStyleColBandSize w:val="1"/>
      <w:tblBorders>
        <w:top w:val="single" w:sz="8"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single" w:sz="8" w:space="0" w:color="9FC0B6" w:themeColor="accent4" w:themeTint="BF"/>
      </w:tblBorders>
    </w:tblPr>
    <w:tblStylePr w:type="firstRow">
      <w:pPr>
        <w:spacing w:before="0" w:after="0" w:line="240" w:lineRule="auto"/>
      </w:pPr>
      <w:rPr>
        <w:b/>
        <w:bCs/>
        <w:color w:val="FFFFFF" w:themeColor="background1"/>
      </w:rPr>
      <w:tblPr/>
      <w:tcPr>
        <w:tcBorders>
          <w:top w:val="single" w:sz="8"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nil"/>
          <w:insideV w:val="nil"/>
        </w:tcBorders>
        <w:shd w:val="clear" w:color="auto" w:fill="7FAB9F" w:themeFill="accent4"/>
      </w:tcPr>
    </w:tblStylePr>
    <w:tblStylePr w:type="lastRow">
      <w:pPr>
        <w:spacing w:before="0" w:after="0" w:line="240" w:lineRule="auto"/>
      </w:pPr>
      <w:rPr>
        <w:b/>
        <w:bCs/>
      </w:rPr>
      <w:tblPr/>
      <w:tcPr>
        <w:tcBorders>
          <w:top w:val="double" w:sz="6"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AE7" w:themeFill="accent4" w:themeFillTint="3F"/>
      </w:tcPr>
    </w:tblStylePr>
    <w:tblStylePr w:type="band1Horz">
      <w:tblPr/>
      <w:tcPr>
        <w:tcBorders>
          <w:insideH w:val="nil"/>
          <w:insideV w:val="nil"/>
        </w:tcBorders>
        <w:shd w:val="clear" w:color="auto" w:fill="DFEA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C5156"/>
    <w:pPr>
      <w:spacing w:before="0"/>
    </w:pPr>
    <w:tblPr>
      <w:tblStyleRowBandSize w:val="1"/>
      <w:tblStyleColBandSize w:val="1"/>
      <w:tblBorders>
        <w:top w:val="single" w:sz="8"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single" w:sz="8" w:space="0" w:color="B2D7C8" w:themeColor="accent5" w:themeTint="BF"/>
      </w:tblBorders>
    </w:tblPr>
    <w:tblStylePr w:type="firstRow">
      <w:pPr>
        <w:spacing w:before="0" w:after="0" w:line="240" w:lineRule="auto"/>
      </w:pPr>
      <w:rPr>
        <w:b/>
        <w:bCs/>
        <w:color w:val="FFFFFF" w:themeColor="background1"/>
      </w:rPr>
      <w:tblPr/>
      <w:tcPr>
        <w:tcBorders>
          <w:top w:val="single" w:sz="8"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nil"/>
          <w:insideV w:val="nil"/>
        </w:tcBorders>
        <w:shd w:val="clear" w:color="auto" w:fill="99CAB7" w:themeFill="accent5"/>
      </w:tcPr>
    </w:tblStylePr>
    <w:tblStylePr w:type="lastRow">
      <w:pPr>
        <w:spacing w:before="0" w:after="0" w:line="240" w:lineRule="auto"/>
      </w:pPr>
      <w:rPr>
        <w:b/>
        <w:bCs/>
      </w:rPr>
      <w:tblPr/>
      <w:tcPr>
        <w:tcBorders>
          <w:top w:val="double" w:sz="6"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F2ED" w:themeFill="accent5" w:themeFillTint="3F"/>
      </w:tcPr>
    </w:tblStylePr>
    <w:tblStylePr w:type="band1Horz">
      <w:tblPr/>
      <w:tcPr>
        <w:tcBorders>
          <w:insideH w:val="nil"/>
          <w:insideV w:val="nil"/>
        </w:tcBorders>
        <w:shd w:val="clear" w:color="auto" w:fill="E5F2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C5156"/>
    <w:pPr>
      <w:spacing w:before="0"/>
    </w:pPr>
    <w:tblPr>
      <w:tblStyleRowBandSize w:val="1"/>
      <w:tblStyleColBandSize w:val="1"/>
      <w:tblBorders>
        <w:top w:val="single" w:sz="8"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single" w:sz="8" w:space="0" w:color="D8F3E2" w:themeColor="accent6" w:themeTint="BF"/>
      </w:tblBorders>
    </w:tblPr>
    <w:tblStylePr w:type="firstRow">
      <w:pPr>
        <w:spacing w:before="0" w:after="0" w:line="240" w:lineRule="auto"/>
      </w:pPr>
      <w:rPr>
        <w:b/>
        <w:bCs/>
        <w:color w:val="FFFFFF" w:themeColor="background1"/>
      </w:rPr>
      <w:tblPr/>
      <w:tcPr>
        <w:tcBorders>
          <w:top w:val="single" w:sz="8"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nil"/>
          <w:insideV w:val="nil"/>
        </w:tcBorders>
        <w:shd w:val="clear" w:color="auto" w:fill="CCEFD9" w:themeFill="accent6"/>
      </w:tcPr>
    </w:tblStylePr>
    <w:tblStylePr w:type="lastRow">
      <w:pPr>
        <w:spacing w:before="0" w:after="0" w:line="240" w:lineRule="auto"/>
      </w:pPr>
      <w:rPr>
        <w:b/>
        <w:bCs/>
      </w:rPr>
      <w:tblPr/>
      <w:tcPr>
        <w:tcBorders>
          <w:top w:val="double" w:sz="6"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BF5" w:themeFill="accent6" w:themeFillTint="3F"/>
      </w:tcPr>
    </w:tblStylePr>
    <w:tblStylePr w:type="band1Horz">
      <w:tblPr/>
      <w:tcPr>
        <w:tcBorders>
          <w:insideH w:val="nil"/>
          <w:insideV w:val="nil"/>
        </w:tcBorders>
        <w:shd w:val="clear" w:color="auto" w:fill="F2FB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3F" w:themeFill="accent1"/>
      </w:tcPr>
    </w:tblStylePr>
    <w:tblStylePr w:type="lastCol">
      <w:rPr>
        <w:b/>
        <w:bCs/>
        <w:color w:val="FFFFFF" w:themeColor="background1"/>
      </w:rPr>
      <w:tblPr/>
      <w:tcPr>
        <w:tcBorders>
          <w:left w:val="nil"/>
          <w:right w:val="nil"/>
          <w:insideH w:val="nil"/>
          <w:insideV w:val="nil"/>
        </w:tcBorders>
        <w:shd w:val="clear" w:color="auto" w:fill="0057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4B" w:themeFill="accent2"/>
      </w:tcPr>
    </w:tblStylePr>
    <w:tblStylePr w:type="lastCol">
      <w:rPr>
        <w:b/>
        <w:bCs/>
        <w:color w:val="FFFFFF" w:themeColor="background1"/>
      </w:rPr>
      <w:tblPr/>
      <w:tcPr>
        <w:tcBorders>
          <w:left w:val="nil"/>
          <w:right w:val="nil"/>
          <w:insideH w:val="nil"/>
          <w:insideV w:val="nil"/>
        </w:tcBorders>
        <w:shd w:val="clear" w:color="auto" w:fill="007B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3"/>
      </w:tcPr>
    </w:tblStylePr>
    <w:tblStylePr w:type="lastCol">
      <w:rPr>
        <w:b/>
        <w:bCs/>
        <w:color w:val="FFFFFF" w:themeColor="background1"/>
      </w:rPr>
      <w:tblPr/>
      <w:tcPr>
        <w:tcBorders>
          <w:left w:val="nil"/>
          <w:right w:val="nil"/>
          <w:insideH w:val="nil"/>
          <w:insideV w:val="nil"/>
        </w:tcBorders>
        <w:shd w:val="clear" w:color="auto" w:fill="00B1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AB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AB9F" w:themeFill="accent4"/>
      </w:tcPr>
    </w:tblStylePr>
    <w:tblStylePr w:type="lastCol">
      <w:rPr>
        <w:b/>
        <w:bCs/>
        <w:color w:val="FFFFFF" w:themeColor="background1"/>
      </w:rPr>
      <w:tblPr/>
      <w:tcPr>
        <w:tcBorders>
          <w:left w:val="nil"/>
          <w:right w:val="nil"/>
          <w:insideH w:val="nil"/>
          <w:insideV w:val="nil"/>
        </w:tcBorders>
        <w:shd w:val="clear" w:color="auto" w:fill="7FAB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FD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FD9" w:themeFill="accent6"/>
      </w:tcPr>
    </w:tblStylePr>
    <w:tblStylePr w:type="lastCol">
      <w:rPr>
        <w:b/>
        <w:bCs/>
        <w:color w:val="FFFFFF" w:themeColor="background1"/>
      </w:rPr>
      <w:tblPr/>
      <w:tcPr>
        <w:tcBorders>
          <w:left w:val="nil"/>
          <w:right w:val="nil"/>
          <w:insideH w:val="nil"/>
          <w:insideV w:val="nil"/>
        </w:tcBorders>
        <w:shd w:val="clear" w:color="auto" w:fill="CCEFD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C5156"/>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C515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FC5156"/>
    <w:pPr>
      <w:keepLines/>
      <w:spacing w:before="0"/>
    </w:pPr>
  </w:style>
  <w:style w:type="paragraph" w:styleId="NormalWeb">
    <w:name w:val="Normal (Web)"/>
    <w:basedOn w:val="Normal"/>
    <w:uiPriority w:val="99"/>
    <w:semiHidden/>
    <w:unhideWhenUsed/>
    <w:rsid w:val="00FC5156"/>
    <w:rPr>
      <w:rFonts w:ascii="Times New Roman" w:hAnsi="Times New Roman" w:cs="Times New Roman"/>
      <w:sz w:val="24"/>
      <w:szCs w:val="24"/>
    </w:rPr>
  </w:style>
  <w:style w:type="paragraph" w:styleId="NormalIndent">
    <w:name w:val="Normal Indent"/>
    <w:basedOn w:val="Normal"/>
    <w:uiPriority w:val="99"/>
    <w:semiHidden/>
    <w:unhideWhenUsed/>
    <w:rsid w:val="00FC5156"/>
    <w:pPr>
      <w:ind w:left="720"/>
    </w:pPr>
  </w:style>
  <w:style w:type="paragraph" w:styleId="NoteHeading">
    <w:name w:val="Note Heading"/>
    <w:basedOn w:val="Normal"/>
    <w:next w:val="Normal"/>
    <w:link w:val="NoteHeadingChar"/>
    <w:uiPriority w:val="99"/>
    <w:semiHidden/>
    <w:unhideWhenUsed/>
    <w:rsid w:val="00FC5156"/>
    <w:pPr>
      <w:spacing w:before="0"/>
    </w:pPr>
  </w:style>
  <w:style w:type="character" w:customStyle="1" w:styleId="NoteHeadingChar">
    <w:name w:val="Note Heading Char"/>
    <w:basedOn w:val="DefaultParagraphFont"/>
    <w:link w:val="NoteHeading"/>
    <w:uiPriority w:val="99"/>
    <w:semiHidden/>
    <w:rsid w:val="00FC5156"/>
  </w:style>
  <w:style w:type="character" w:styleId="PlaceholderText">
    <w:name w:val="Placeholder Text"/>
    <w:basedOn w:val="DefaultParagraphFont"/>
    <w:uiPriority w:val="99"/>
    <w:semiHidden/>
    <w:rsid w:val="00FC5156"/>
    <w:rPr>
      <w:color w:val="808080"/>
    </w:rPr>
  </w:style>
  <w:style w:type="paragraph" w:styleId="PlainText">
    <w:name w:val="Plain Text"/>
    <w:basedOn w:val="Normal"/>
    <w:link w:val="PlainTextChar"/>
    <w:uiPriority w:val="99"/>
    <w:semiHidden/>
    <w:unhideWhenUsed/>
    <w:rsid w:val="00FC5156"/>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C5156"/>
    <w:rPr>
      <w:rFonts w:ascii="Consolas" w:hAnsi="Consolas" w:cs="Consolas"/>
      <w:sz w:val="21"/>
      <w:szCs w:val="21"/>
    </w:rPr>
  </w:style>
  <w:style w:type="paragraph" w:styleId="Quote">
    <w:name w:val="Quote"/>
    <w:basedOn w:val="Normal"/>
    <w:next w:val="Normal"/>
    <w:link w:val="QuoteChar"/>
    <w:uiPriority w:val="69"/>
    <w:rsid w:val="00FC5156"/>
    <w:pPr>
      <w:spacing w:before="320" w:after="320" w:line="240" w:lineRule="auto"/>
      <w:jc w:val="center"/>
    </w:pPr>
    <w:rPr>
      <w:i/>
      <w:iCs/>
      <w:color w:val="000000" w:themeColor="text1"/>
    </w:rPr>
  </w:style>
  <w:style w:type="character" w:customStyle="1" w:styleId="QuoteChar">
    <w:name w:val="Quote Char"/>
    <w:basedOn w:val="DefaultParagraphFont"/>
    <w:link w:val="Quote"/>
    <w:uiPriority w:val="69"/>
    <w:rsid w:val="00FC5156"/>
    <w:rPr>
      <w:i/>
      <w:iCs/>
      <w:color w:val="000000" w:themeColor="text1"/>
    </w:rPr>
  </w:style>
  <w:style w:type="paragraph" w:styleId="Salutation">
    <w:name w:val="Salutation"/>
    <w:basedOn w:val="Normal"/>
    <w:next w:val="Normal"/>
    <w:link w:val="SalutationChar"/>
    <w:uiPriority w:val="99"/>
    <w:semiHidden/>
    <w:unhideWhenUsed/>
    <w:rsid w:val="00FC5156"/>
  </w:style>
  <w:style w:type="character" w:customStyle="1" w:styleId="SalutationChar">
    <w:name w:val="Salutation Char"/>
    <w:basedOn w:val="DefaultParagraphFont"/>
    <w:link w:val="Salutation"/>
    <w:uiPriority w:val="99"/>
    <w:semiHidden/>
    <w:rsid w:val="00FC5156"/>
  </w:style>
  <w:style w:type="paragraph" w:styleId="Signature">
    <w:name w:val="Signature"/>
    <w:basedOn w:val="Normal"/>
    <w:link w:val="SignatureChar"/>
    <w:uiPriority w:val="99"/>
    <w:semiHidden/>
    <w:unhideWhenUsed/>
    <w:rsid w:val="00FC5156"/>
    <w:pPr>
      <w:spacing w:before="0"/>
      <w:ind w:left="4252"/>
    </w:pPr>
  </w:style>
  <w:style w:type="character" w:customStyle="1" w:styleId="SignatureChar">
    <w:name w:val="Signature Char"/>
    <w:basedOn w:val="DefaultParagraphFont"/>
    <w:link w:val="Signature"/>
    <w:uiPriority w:val="99"/>
    <w:semiHidden/>
    <w:rsid w:val="00FC5156"/>
  </w:style>
  <w:style w:type="character" w:styleId="Strong">
    <w:name w:val="Strong"/>
    <w:basedOn w:val="DefaultParagraphFont"/>
    <w:uiPriority w:val="98"/>
    <w:semiHidden/>
    <w:rsid w:val="00FC5156"/>
    <w:rPr>
      <w:b/>
      <w:bCs/>
    </w:rPr>
  </w:style>
  <w:style w:type="paragraph" w:styleId="Subtitle">
    <w:name w:val="Subtitle"/>
    <w:basedOn w:val="Normal"/>
    <w:next w:val="Normal"/>
    <w:link w:val="SubtitleChar"/>
    <w:uiPriority w:val="11"/>
    <w:semiHidden/>
    <w:rsid w:val="00FC5156"/>
    <w:pPr>
      <w:numPr>
        <w:ilvl w:val="1"/>
      </w:numPr>
    </w:pPr>
    <w:rPr>
      <w:rFonts w:ascii="Arial Black" w:eastAsiaTheme="majorEastAsia" w:hAnsi="Arial Black" w:cstheme="majorBidi"/>
      <w:b/>
      <w:iCs/>
      <w:caps/>
      <w:color w:val="007B4B" w:themeColor="accent2"/>
      <w:spacing w:val="15"/>
      <w:sz w:val="44"/>
      <w:szCs w:val="24"/>
    </w:rPr>
  </w:style>
  <w:style w:type="character" w:customStyle="1" w:styleId="SubtitleChar">
    <w:name w:val="Subtitle Char"/>
    <w:basedOn w:val="DefaultParagraphFont"/>
    <w:link w:val="Subtitle"/>
    <w:uiPriority w:val="11"/>
    <w:semiHidden/>
    <w:rsid w:val="00FC5156"/>
    <w:rPr>
      <w:rFonts w:ascii="Arial Black" w:eastAsiaTheme="majorEastAsia" w:hAnsi="Arial Black" w:cstheme="majorBidi"/>
      <w:b/>
      <w:iCs/>
      <w:caps/>
      <w:color w:val="007B4B" w:themeColor="accent2"/>
      <w:spacing w:val="15"/>
      <w:sz w:val="44"/>
      <w:szCs w:val="24"/>
    </w:rPr>
  </w:style>
  <w:style w:type="character" w:styleId="SubtleReference">
    <w:name w:val="Subtle Reference"/>
    <w:basedOn w:val="DefaultParagraphFont"/>
    <w:uiPriority w:val="31"/>
    <w:semiHidden/>
    <w:rsid w:val="00FC5156"/>
    <w:rPr>
      <w:smallCaps/>
      <w:color w:val="007B4B" w:themeColor="accent2"/>
      <w:u w:val="single"/>
    </w:rPr>
  </w:style>
  <w:style w:type="table" w:styleId="Table3Deffects1">
    <w:name w:val="Table 3D effects 1"/>
    <w:basedOn w:val="TableNormal"/>
    <w:uiPriority w:val="99"/>
    <w:semiHidden/>
    <w:unhideWhenUsed/>
    <w:rsid w:val="00FC5156"/>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C5156"/>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C5156"/>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C5156"/>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C5156"/>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C5156"/>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C5156"/>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C5156"/>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C5156"/>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C5156"/>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C5156"/>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C5156"/>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C5156"/>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C5156"/>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C5156"/>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C5156"/>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C5156"/>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C5156"/>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C5156"/>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C5156"/>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C5156"/>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C5156"/>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C5156"/>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C5156"/>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C5156"/>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C5156"/>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C5156"/>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C5156"/>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C5156"/>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C5156"/>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C5156"/>
    <w:pPr>
      <w:ind w:left="220" w:hanging="220"/>
    </w:pPr>
  </w:style>
  <w:style w:type="paragraph" w:styleId="TableofFigures">
    <w:name w:val="table of figures"/>
    <w:basedOn w:val="Normal"/>
    <w:next w:val="Normal"/>
    <w:uiPriority w:val="99"/>
    <w:semiHidden/>
    <w:unhideWhenUsed/>
    <w:rsid w:val="00FC5156"/>
  </w:style>
  <w:style w:type="table" w:styleId="TableProfessional">
    <w:name w:val="Table Professional"/>
    <w:basedOn w:val="TableNormal"/>
    <w:uiPriority w:val="99"/>
    <w:semiHidden/>
    <w:unhideWhenUsed/>
    <w:rsid w:val="00FC5156"/>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C5156"/>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C5156"/>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C5156"/>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C5156"/>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C5156"/>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C5156"/>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C5156"/>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C5156"/>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FC5156"/>
    <w:pPr>
      <w:spacing w:before="720" w:after="300"/>
      <w:contextualSpacing/>
    </w:pPr>
    <w:rPr>
      <w:rFonts w:asciiTheme="majorHAnsi" w:eastAsiaTheme="majorEastAsia" w:hAnsiTheme="majorHAnsi" w:cstheme="majorBidi"/>
      <w:color w:val="00573F" w:themeColor="accent1"/>
      <w:spacing w:val="5"/>
      <w:kern w:val="28"/>
      <w:sz w:val="52"/>
      <w:szCs w:val="52"/>
    </w:rPr>
  </w:style>
  <w:style w:type="character" w:customStyle="1" w:styleId="TitleChar">
    <w:name w:val="Title Char"/>
    <w:basedOn w:val="DefaultParagraphFont"/>
    <w:link w:val="Title"/>
    <w:uiPriority w:val="10"/>
    <w:semiHidden/>
    <w:rsid w:val="00FC5156"/>
    <w:rPr>
      <w:rFonts w:asciiTheme="majorHAnsi" w:eastAsiaTheme="majorEastAsia" w:hAnsiTheme="majorHAnsi" w:cstheme="majorBidi"/>
      <w:color w:val="00573F" w:themeColor="accent1"/>
      <w:spacing w:val="5"/>
      <w:kern w:val="28"/>
      <w:sz w:val="52"/>
      <w:szCs w:val="52"/>
    </w:rPr>
  </w:style>
  <w:style w:type="paragraph" w:styleId="TOAHeading">
    <w:name w:val="toa heading"/>
    <w:basedOn w:val="Normal"/>
    <w:next w:val="Normal"/>
    <w:uiPriority w:val="99"/>
    <w:semiHidden/>
    <w:unhideWhenUsed/>
    <w:rsid w:val="00FC5156"/>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FC5156"/>
    <w:pPr>
      <w:ind w:left="880"/>
    </w:pPr>
  </w:style>
  <w:style w:type="paragraph" w:styleId="TOC6">
    <w:name w:val="toc 6"/>
    <w:basedOn w:val="Normal"/>
    <w:next w:val="Normal"/>
    <w:autoRedefine/>
    <w:uiPriority w:val="96"/>
    <w:semiHidden/>
    <w:rsid w:val="00FC5156"/>
    <w:pPr>
      <w:ind w:left="1100"/>
    </w:pPr>
  </w:style>
  <w:style w:type="paragraph" w:styleId="TOC8">
    <w:name w:val="toc 8"/>
    <w:basedOn w:val="Normal"/>
    <w:next w:val="Normal"/>
    <w:autoRedefine/>
    <w:uiPriority w:val="96"/>
    <w:semiHidden/>
    <w:rsid w:val="00FC5156"/>
    <w:pPr>
      <w:ind w:left="1540"/>
    </w:pPr>
  </w:style>
  <w:style w:type="paragraph" w:styleId="TOCHeading">
    <w:name w:val="TOC Heading"/>
    <w:basedOn w:val="Heading10"/>
    <w:next w:val="Normal"/>
    <w:uiPriority w:val="90"/>
    <w:semiHidden/>
    <w:unhideWhenUsed/>
    <w:rsid w:val="00FC5156"/>
    <w:pPr>
      <w:spacing w:before="480"/>
      <w:outlineLvl w:val="9"/>
    </w:pPr>
    <w:rPr>
      <w:caps/>
      <w:color w:val="00412E" w:themeColor="accent1" w:themeShade="BF"/>
      <w:spacing w:val="0"/>
      <w:sz w:val="28"/>
    </w:rPr>
  </w:style>
  <w:style w:type="table" w:customStyle="1" w:styleId="DTFTextTable">
    <w:name w:val="DTF Text Table"/>
    <w:basedOn w:val="DTFTable"/>
    <w:uiPriority w:val="99"/>
    <w:rsid w:val="00DA321C"/>
    <w:pPr>
      <w:spacing w:before="120" w:after="60" w:line="240" w:lineRule="auto"/>
      <w:jc w:val="left"/>
    </w:pPr>
    <w:rPr>
      <w:sz w:val="18"/>
    </w:rPr>
    <w:tblPr>
      <w:tblBorders>
        <w:bottom w:val="single" w:sz="8" w:space="0" w:color="00573F" w:themeColor="accent1"/>
      </w:tblBorders>
    </w:tblPr>
    <w:tblStylePr w:type="firstRow">
      <w:pPr>
        <w:wordWrap/>
        <w:spacing w:beforeLines="0" w:before="20" w:beforeAutospacing="0" w:afterLines="0" w:after="20" w:afterAutospacing="0" w:line="264" w:lineRule="auto"/>
        <w:jc w:val="left"/>
      </w:pPr>
      <w:rPr>
        <w:i/>
        <w:color w:val="FFFFFF" w:themeColor="background1"/>
      </w:rPr>
      <w:tblPr/>
      <w:trPr>
        <w:cantSplit w:val="0"/>
      </w:trPr>
      <w:tcPr>
        <w:tcBorders>
          <w:top w:val="single" w:sz="8" w:space="0" w:color="00573F" w:themeColor="accent1"/>
          <w:left w:val="nil"/>
          <w:bottom w:val="single" w:sz="8" w:space="0" w:color="00573F" w:themeColor="accent1"/>
          <w:right w:val="nil"/>
          <w:insideH w:val="nil"/>
          <w:insideV w:val="nil"/>
          <w:tl2br w:val="nil"/>
          <w:tr2bl w:val="nil"/>
        </w:tcBorders>
        <w:shd w:val="clear" w:color="auto" w:fill="007B4B" w:themeFill="accent2"/>
        <w:vAlign w:val="bottom"/>
      </w:tcPr>
    </w:tblStylePr>
    <w:tblStylePr w:type="lastRow">
      <w:rPr>
        <w:b/>
      </w:rPr>
      <w:tblPr/>
      <w:tcPr>
        <w:tcBorders>
          <w:top w:val="single" w:sz="6" w:space="0" w:color="000000" w:themeColor="text1"/>
          <w:left w:val="nil"/>
          <w:bottom w:val="single" w:sz="8" w:space="0" w:color="000000" w:themeColor="text1"/>
          <w:right w:val="nil"/>
          <w:insideH w:val="nil"/>
          <w:insideV w:val="nil"/>
          <w:tl2br w:val="nil"/>
          <w:tr2bl w:val="nil"/>
        </w:tcBorders>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FC5156"/>
    <w:rPr>
      <w:rFonts w:asciiTheme="majorHAnsi" w:hAnsiTheme="majorHAnsi"/>
      <w:sz w:val="18"/>
    </w:rPr>
  </w:style>
  <w:style w:type="paragraph" w:customStyle="1" w:styleId="ObjectiveHeading">
    <w:name w:val="Objective Heading"/>
    <w:basedOn w:val="Normal"/>
    <w:next w:val="Normal"/>
    <w:uiPriority w:val="62"/>
    <w:semiHidden/>
    <w:qFormat/>
    <w:rsid w:val="00FC5156"/>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table" w:customStyle="1" w:styleId="CalloutBox">
    <w:name w:val="Callout Box"/>
    <w:basedOn w:val="TableNormal"/>
    <w:uiPriority w:val="99"/>
    <w:rsid w:val="00FC5156"/>
    <w:pPr>
      <w:spacing w:before="0" w:after="0" w:line="240" w:lineRule="auto"/>
    </w:pPr>
    <w:tblPr>
      <w:tblCellMar>
        <w:left w:w="0" w:type="dxa"/>
        <w:right w:w="0" w:type="dxa"/>
      </w:tblCellMar>
    </w:tblPr>
    <w:tblStylePr w:type="firstCol">
      <w:pPr>
        <w:wordWrap/>
        <w:ind w:rightChars="0" w:right="397"/>
      </w:pPr>
    </w:tblStylePr>
    <w:tblStylePr w:type="lastCol">
      <w:pPr>
        <w:wordWrap/>
        <w:spacing w:beforeLines="0" w:before="120" w:beforeAutospacing="0" w:afterLines="0" w:after="120" w:afterAutospacing="0" w:line="312" w:lineRule="auto"/>
        <w:ind w:leftChars="0" w:left="284" w:rightChars="0" w:right="284"/>
      </w:pPr>
      <w:rPr>
        <w:i/>
        <w:color w:val="007B4B" w:themeColor="accent2"/>
        <w:sz w:val="16"/>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il"/>
          <w:insideV w:val="nil"/>
          <w:tl2br w:val="nil"/>
          <w:tr2bl w:val="nil"/>
        </w:tcBorders>
        <w:shd w:val="clear" w:color="auto" w:fill="F2F2F2"/>
      </w:tcPr>
    </w:tblStylePr>
  </w:style>
  <w:style w:type="table" w:customStyle="1" w:styleId="HighlightBox">
    <w:name w:val="Highlight Box"/>
    <w:basedOn w:val="TableNormal"/>
    <w:uiPriority w:val="99"/>
    <w:rsid w:val="00FC5156"/>
    <w:pPr>
      <w:spacing w:before="0" w:after="0" w:line="240" w:lineRule="auto"/>
    </w:pPr>
    <w:tblPr>
      <w:tblBorders>
        <w:top w:val="single" w:sz="8" w:space="0" w:color="53565A" w:themeColor="text2"/>
        <w:left w:val="single" w:sz="8" w:space="0" w:color="53565A" w:themeColor="text2"/>
        <w:bottom w:val="single" w:sz="8" w:space="0" w:color="53565A" w:themeColor="text2"/>
        <w:right w:val="single" w:sz="8" w:space="0" w:color="53565A" w:themeColor="text2"/>
      </w:tblBorders>
      <w:tblCellMar>
        <w:top w:w="113" w:type="dxa"/>
        <w:bottom w:w="113" w:type="dxa"/>
      </w:tblCellMar>
    </w:tblPr>
    <w:tcPr>
      <w:shd w:val="clear" w:color="auto" w:fill="CCE3F5"/>
    </w:tcPr>
  </w:style>
  <w:style w:type="paragraph" w:customStyle="1" w:styleId="HighlightBoxcheckbox">
    <w:name w:val="Highlight Box checkbox"/>
    <w:basedOn w:val="HighlightBoxBullet"/>
    <w:uiPriority w:val="61"/>
    <w:qFormat/>
    <w:rsid w:val="00016A95"/>
    <w:pPr>
      <w:numPr>
        <w:numId w:val="19"/>
      </w:numPr>
    </w:pPr>
  </w:style>
  <w:style w:type="paragraph" w:customStyle="1" w:styleId="DPCbody">
    <w:name w:val="DPC body"/>
    <w:qFormat/>
    <w:rsid w:val="009D6C89"/>
    <w:pPr>
      <w:spacing w:before="0" w:after="160" w:line="300" w:lineRule="atLeast"/>
    </w:pPr>
    <w:rPr>
      <w:rFonts w:eastAsia="Times" w:cs="Arial"/>
      <w:color w:val="000000" w:themeColor="text1"/>
      <w:sz w:val="22"/>
      <w:szCs w:val="22"/>
    </w:rPr>
  </w:style>
  <w:style w:type="paragraph" w:customStyle="1" w:styleId="DPCbullet1">
    <w:name w:val="DPC bullet 1"/>
    <w:basedOn w:val="DPCbody"/>
    <w:qFormat/>
    <w:rsid w:val="009D6C89"/>
    <w:pPr>
      <w:numPr>
        <w:numId w:val="25"/>
      </w:numPr>
      <w:spacing w:after="60"/>
    </w:pPr>
  </w:style>
  <w:style w:type="paragraph" w:customStyle="1" w:styleId="DPCbullet2">
    <w:name w:val="DPC bullet 2"/>
    <w:basedOn w:val="DPCbody"/>
    <w:uiPriority w:val="2"/>
    <w:qFormat/>
    <w:rsid w:val="009D6C89"/>
    <w:pPr>
      <w:numPr>
        <w:ilvl w:val="1"/>
        <w:numId w:val="25"/>
      </w:numPr>
      <w:spacing w:after="60"/>
    </w:pPr>
  </w:style>
  <w:style w:type="numbering" w:customStyle="1" w:styleId="ZZBullets">
    <w:name w:val="ZZ Bullets"/>
    <w:rsid w:val="009D6C89"/>
    <w:pPr>
      <w:numPr>
        <w:numId w:val="25"/>
      </w:numPr>
    </w:pPr>
  </w:style>
  <w:style w:type="numbering" w:customStyle="1" w:styleId="Bullets">
    <w:name w:val="Bullets"/>
    <w:rsid w:val="009D6C89"/>
    <w:pPr>
      <w:numPr>
        <w:numId w:val="26"/>
      </w:numPr>
    </w:pPr>
  </w:style>
  <w:style w:type="paragraph" w:customStyle="1" w:styleId="Spacer">
    <w:name w:val="Spacer"/>
    <w:basedOn w:val="Normal"/>
    <w:qFormat/>
    <w:rsid w:val="002A6028"/>
    <w:pPr>
      <w:spacing w:before="0" w:after="0" w:line="240" w:lineRule="auto"/>
    </w:pPr>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29" Type="http://schemas.openxmlformats.org/officeDocument/2006/relationships/hyperlink" Target="http://www.dpc.vic.gov.au/index.php/news-publications/value-creation-and-capture-framewor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header" Target="header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image" Target="media/image5.png"/><Relationship Id="rId28" Type="http://schemas.openxmlformats.org/officeDocument/2006/relationships/hyperlink" Target="http://www.dpcd.vic.gov.au/planning/buildingpolicy/publicconstruction" TargetMode="Externa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www.dtf.vic.gov.au/Investment-Planning-and-Evaluation/High-Value-High-Ris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www.dtf.vic.gov.au/Investment-Planning-and-Evaluation/Understanding-investment-planning-and-review/What-is-asset-management" TargetMode="External"/><Relationship Id="rId30" Type="http://schemas.openxmlformats.org/officeDocument/2006/relationships/hyperlink" Target="https://www.climatechange.vic.gov.au/adapting-to-climate-change-impacts" TargetMode="External"/><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dtf.vic.gov.au/Publications/Investment-planning-and-evaluation-publications/Lifecycle-guidance/Technical-guid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TF standard">
  <a:themeElements>
    <a:clrScheme name="Brand Victoria - Green">
      <a:dk1>
        <a:sysClr val="windowText" lastClr="000000"/>
      </a:dk1>
      <a:lt1>
        <a:sysClr val="window" lastClr="FFFFFF"/>
      </a:lt1>
      <a:dk2>
        <a:srgbClr val="53565A"/>
      </a:dk2>
      <a:lt2>
        <a:srgbClr val="D9D9D6"/>
      </a:lt2>
      <a:accent1>
        <a:srgbClr val="00573F"/>
      </a:accent1>
      <a:accent2>
        <a:srgbClr val="007B4B"/>
      </a:accent2>
      <a:accent3>
        <a:srgbClr val="00B140"/>
      </a:accent3>
      <a:accent4>
        <a:srgbClr val="7FAB9F"/>
      </a:accent4>
      <a:accent5>
        <a:srgbClr val="99CAB7"/>
      </a:accent5>
      <a:accent6>
        <a:srgbClr val="CCEFD9"/>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530D-D898-408E-851E-B66D1FEA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12628</Words>
  <Characters>71986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84446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Deidre Steain</dc:creator>
  <cp:lastModifiedBy>Alana Condon</cp:lastModifiedBy>
  <cp:revision>2</cp:revision>
  <cp:lastPrinted>2016-12-19T05:36:00Z</cp:lastPrinted>
  <dcterms:created xsi:type="dcterms:W3CDTF">2018-02-09T05:14:00Z</dcterms:created>
  <dcterms:modified xsi:type="dcterms:W3CDTF">2018-02-09T05:14:00Z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32e688e5-6c36-4d77-adf9-3a4abdb0f7f3</vt:lpwstr>
  </property>
  <property fmtid="{D5CDD505-2E9C-101B-9397-08002B2CF9AE}" pid="4" name="PSPFClassification">
    <vt:lpwstr>Do Not Mark</vt:lpwstr>
  </property>
</Properties>
</file>